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4 (Apache licensed) using REFERENCE JAXB in Eclipse Adoptium Java 21.0.6 on Linux -->
    <w:p>
      <w:pPr>
        <w:pStyle w:val="TitleStyle"/>
      </w:pPr>
      <w:r>
        <w:t>Kodeks spółek handlowych.</w:t>
      </w:r>
    </w:p>
    <w:p>
      <w:pPr>
        <w:pStyle w:val="NormalStyle"/>
      </w:pPr>
      <w:r>
        <w:t>Dz.U.2024.18 t.j. z dnia 2024.01.05</w:t>
      </w:r>
    </w:p>
    <w:p>
      <w:pPr>
        <w:pStyle w:val="NormalStyle"/>
      </w:pPr>
      <w:r>
        <w:t xml:space="preserve">Status: Akt obowiązujący </w:t>
      </w:r>
    </w:p>
    <w:p>
      <w:pPr>
        <w:pStyle w:val="NormalStyle"/>
      </w:pPr>
      <w:r>
        <w:t>Wersja od: 26 stycznia 2024r.  do: 17 lutego 2027r.</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150"/>
        <w:ind w:left="0"/>
        <w:jc w:val="left"/>
        <w:textAlignment w:val="auto"/>
      </w:pPr>
      <w:r>
        <w:rPr>
          <w:rFonts w:ascii="Times New Roman"/>
          <w:b w:val="false"/>
          <w:i w:val="false"/>
          <w:color w:val="000000"/>
          <w:sz w:val="24"/>
          <w:lang w:val="pl-PL"/>
        </w:rPr>
        <w:t>1 stycznia 2001 r.</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i w:val="false"/>
          <w:color w:val="000000"/>
          <w:sz w:val="24"/>
          <w:lang w:val="pl-PL"/>
        </w:rPr>
        <w:t>z dnia 15 września 2000 r.</w:t>
      </w:r>
    </w:p>
    <w:p>
      <w:pPr>
        <w:spacing w:before="80" w:after="0"/>
        <w:ind w:left="0"/>
        <w:jc w:val="center"/>
        <w:textAlignment w:val="auto"/>
      </w:pPr>
      <w:r>
        <w:rPr>
          <w:rFonts w:ascii="Times New Roman"/>
          <w:b/>
          <w:i w:val="false"/>
          <w:color w:val="000000"/>
          <w:sz w:val="24"/>
          <w:lang w:val="pl-PL"/>
        </w:rPr>
        <w:t xml:space="preserve">Kodeks spółek handlowych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I</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Przepisy wspólne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w:t>
      </w:r>
      <w:r>
        <w:rPr>
          <w:rFonts w:ascii="Times New Roman"/>
          <w:b/>
          <w:i w:val="false"/>
          <w:color w:val="000000"/>
          <w:sz w:val="24"/>
          <w:lang w:val="pl-PL"/>
        </w:rPr>
        <w:t xml:space="preserve"> [Zakres regulacji, rodzaje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Ustawa reguluje tworzenie, organizację, funkcjonowanie, rozwiązywanie, łączenie, podział i przekształcanie spółek handlowych.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Spółkami handlowymi są: spółka jawna, spółka partnerska, spółka komandytowa, spółka komandytowo-akcyjna, spółka z ograniczoną odpowiedzialnością, prosta spółka akcyjna i spółka akcyjna.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w:t>
      </w:r>
      <w:r>
        <w:rPr>
          <w:rFonts w:ascii="Times New Roman"/>
          <w:b/>
          <w:i w:val="false"/>
          <w:color w:val="000000"/>
          <w:sz w:val="24"/>
          <w:lang w:val="pl-PL"/>
        </w:rPr>
        <w:t xml:space="preserve"> [Odpowiednie stosowanie przepisów kodeksu cywilnego]</w:t>
      </w:r>
    </w:p>
    <w:p>
      <w:pPr>
        <w:spacing w:after="0"/>
        <w:ind w:left="0"/>
        <w:jc w:val="left"/>
        <w:textAlignment w:val="auto"/>
      </w:pPr>
      <w:r>
        <w:rPr>
          <w:rFonts w:ascii="Times New Roman"/>
          <w:b w:val="false"/>
          <w:i w:val="false"/>
          <w:color w:val="000000"/>
          <w:sz w:val="24"/>
          <w:lang w:val="pl-PL"/>
        </w:rPr>
        <w:t xml:space="preserve"> W sprawach określonych w </w:t>
      </w:r>
      <w:r>
        <w:rPr>
          <w:rFonts w:ascii="Times New Roman"/>
          <w:b w:val="false"/>
          <w:i w:val="false"/>
          <w:color w:val="1b1b1b"/>
          <w:sz w:val="24"/>
          <w:lang w:val="pl-PL"/>
        </w:rPr>
        <w:t>art. 1 § 1</w:t>
      </w:r>
      <w:r>
        <w:rPr>
          <w:rFonts w:ascii="Times New Roman"/>
          <w:b w:val="false"/>
          <w:i w:val="false"/>
          <w:color w:val="000000"/>
          <w:sz w:val="24"/>
          <w:lang w:val="pl-PL"/>
        </w:rPr>
        <w:t xml:space="preserve"> nieuregulowanych w ustawie stosuje się przepisy </w:t>
      </w:r>
      <w:r>
        <w:rPr>
          <w:rFonts w:ascii="Times New Roman"/>
          <w:b w:val="false"/>
          <w:i w:val="false"/>
          <w:color w:val="1b1b1b"/>
          <w:sz w:val="24"/>
          <w:lang w:val="pl-PL"/>
        </w:rPr>
        <w:t>Kodeksu cywilnego</w:t>
      </w:r>
      <w:r>
        <w:rPr>
          <w:rFonts w:ascii="Times New Roman"/>
          <w:b w:val="false"/>
          <w:i w:val="false"/>
          <w:color w:val="000000"/>
          <w:sz w:val="24"/>
          <w:lang w:val="pl-PL"/>
        </w:rPr>
        <w:t xml:space="preserve">. Jeżeli wymaga tego właściwość (natura) stosunku prawnego spółki handlowej, przepisy </w:t>
      </w:r>
      <w:r>
        <w:rPr>
          <w:rFonts w:ascii="Times New Roman"/>
          <w:b w:val="false"/>
          <w:i w:val="false"/>
          <w:color w:val="1b1b1b"/>
          <w:sz w:val="24"/>
          <w:lang w:val="pl-PL"/>
        </w:rPr>
        <w:t>Kodeksu cywilnego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w:t>
      </w:r>
      <w:r>
        <w:rPr>
          <w:rFonts w:ascii="Times New Roman"/>
          <w:b/>
          <w:i w:val="false"/>
          <w:color w:val="000000"/>
          <w:sz w:val="24"/>
          <w:lang w:val="pl-PL"/>
        </w:rPr>
        <w:t xml:space="preserve"> [Definicja spółki handlowej]</w:t>
      </w:r>
    </w:p>
    <w:p>
      <w:pPr>
        <w:spacing w:after="0"/>
        <w:ind w:left="0"/>
        <w:jc w:val="left"/>
        <w:textAlignment w:val="auto"/>
      </w:pPr>
      <w:r>
        <w:rPr>
          <w:rFonts w:ascii="Times New Roman"/>
          <w:b w:val="false"/>
          <w:i w:val="false"/>
          <w:color w:val="000000"/>
          <w:sz w:val="24"/>
          <w:lang w:val="pl-PL"/>
        </w:rPr>
        <w:t> Przez umowę spółki handlowej wspólnicy albo akcjonariusze zobowiązują się dążyć do osiągnięcia wspólnego celu przez wniesienie wkładów oraz, jeżeli umowa albo statut spółki tak stanowi, przez współdziałanie w inny określony sposób.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w:t>
      </w:r>
      <w:r>
        <w:rPr>
          <w:rFonts w:ascii="Times New Roman"/>
          <w:b/>
          <w:i w:val="false"/>
          <w:color w:val="000000"/>
          <w:sz w:val="24"/>
          <w:lang w:val="pl-PL"/>
        </w:rPr>
        <w:t xml:space="preserve"> [Słowniczek]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Użyte w ustawie określenia oznaczają: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spółka osobowa - spółkę jawną, spółkę partnerską, spółkę komandytową i spółkę komandytowo-akcyjną;</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spółka kapitałowa - spółkę z ograniczoną odpowiedzialnością, prostą spółkę akcyjną i spółkę akcyjną;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spółka jednoosobowa - spółkę kapitałową, której wszystkie udziały albo akcje należą do jednego wspólnika albo akcjonariusza;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spółka dominująca - spółkę handlową w przypadku, gdy:</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dysponuje bezpośrednio lub pośrednio większością głosów na zgromadzeniu wspólników albo na walnym zgromadzeniu, także jako zastawnik albo użytkownik, bądź w zarządzie innej spółki kapitałowej (spółki zależnej), także na podstawie porozumień z innymi osobami, lub</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jest uprawniona do powoływania lub odwoływania większości członków zarządu innej spółki kapitałowej (spółki zależnej) albo spółdzielni (spółdzielni zależnej), także na podstawie porozumień z innymi osobami, lub</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jest uprawniona do powoływania lub odwoływania większości członków rady nadzorczej innej spółki kapitałowej (spółki zależnej) albo spółdzielni (spółdzielni zależnej), także na podstawie porozumień z innymi osobami, lub</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członkowie jej zarządu stanowią więcej niż połowę członków zarządu innej spółki kapitałowej (spółki zależnej) albo spółdzielni (spółdzielni zależnej), lub</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dysponuje bezpośrednio lub pośrednio większością głosów w spółce osobowej zależnej albo na walnym zgromadzeniu spółdzielni zależnej, także na podstawie porozumień z innymi osobami, lub</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wywiera decydujący wpływ na działalność spółki kapitałowej zależnej albo spółdzielni zależnej, w szczególności przez zawarcie między spółką dominującą a spółką zależną umowy przewidującej zarządzanie spółką zależną lub przekazywanie zysku przez taką spółkę;</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spółka powiązana - spółkę kapitałową, w której inna spółka handlowa albo spółdzielnia dysponuje bezpośrednio lub pośrednio co najmniej 20% głosów na zgromadzeniu wspólników albo na walnym zgromadzeniu, także jako zastawnik lub użytkownik, albo na podstawie porozumień z innymi osobami lub która posiada bezpośrednio co najmniej 20% udziałów albo akcji w innej spółce kapitałowej;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grupa spółek - spółkę dominującą i spółkę albo spółki zależne, będące spółkami kapitałowymi, kierujące się zgodnie z uchwałą o uczestnictwie w grupie spółek wspólną strategią w celu realizacji wspólnego interesu (interes grupy spółek), uzasadniającą sprawowanie przez spółkę dominującą jednolitego kierownictwa nad spółką zależną albo spółkami zależnymi;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spółka publiczna - spółkę publiczną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ofercie publicznej i warunkach wprowadzania instrumentów finansowych do zorganizowanego systemu obrotu oraz o spółkach publicznych;</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instytucja finansowa - bank, fundusz inwestycyjny, towarzystwo funduszy inwestycyjnych, alternatywną spółkę inwestycyjną zarządzaną przez zarządzającego ASI w rozumieniu przepisów o funduszach inwestycyjnych i zarządzaniu alternatywnymi funduszami inwestycyjnymi, prowadzącego działalność na podstawie zezwolenia oraz takiego zarządzającego, zakład ubezpieczeń, zakład reasekuracji, towarzystwo emerytalne, fundusz emerytalny lub dom maklerski, mające siedzibę w Rzeczypospolitej Polskiej albo w państwie należącym do Organizacji Współpracy Gospodarczej i Rozwoju (OECD);</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rejestr - rejestr przedsiębiorców;</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głosy - głosy "za", "przeciw" lub "wstrzymujące się" oddane podczas głosowania w sposób zgodny z ustawą, umową albo statutem spółki;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bezwzględna większość głosów - więcej niż połowę głosów oddanych;</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sprawozdanie finansowe - sprawozdania finansowe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wzorzec umowy - wzorzec umowy spółki udostępniony w systemie teleinformatycznym;</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postanowienia zmienne umowy - postanowienia umowy spółki zawartej przy wykorzystaniu wzorca umowy, które zgodnie z wzorcem mogą być modyfikowane przez wybór odpowiednich wariantów poszczególnych postanowień albo przez wprowadzenie odpowiednich danych w określone pola wzorca, umożliwiające ich wprowadzenie;</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spółka, której umowa została zawarta przy wykorzystaniu wzorca umowy - spółkę, której umowa została zawarta przy wykorzystaniu wzorca umowy, z wyłączeniem spółki utworzonej przy wykorzystaniu wzorca, której umowa została zmieniona w inny sposób niż przy wykorzystaniu wzorca;</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doradca akcjonariusza do spraw głosowania - osobę prawną, która zawodowo i na zasadach komercyjnych zajmuje się analizowaniem informacji ujawnianych przez spółki publiczne lub pochodzących od spółek publicznych w celu ułatwienia akcjonariuszom tych spółek podejmowania decyzji dotyczących głosowania, przez przedstawianie badań, porad lub rekomendacji dotyczących głosowania związanych z wykonywaniem prawa głosu.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Ilekroć w ustawie mowa jest o "umowie spółki", należy przez to rozumieć także akt założycielski sporządzony przez jedynego wspólnika albo akcjonariusza spółki kapitałowej.</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Ilekroć w niniejszej ustawie, z wyłączeniem art. 300</w:t>
      </w:r>
      <w:r>
        <w:rPr>
          <w:rFonts w:ascii="Times New Roman"/>
          <w:b w:val="false"/>
          <w:i w:val="false"/>
          <w:color w:val="000000"/>
          <w:sz w:val="24"/>
          <w:vertAlign w:val="superscript"/>
          <w:lang w:val="pl-PL"/>
        </w:rPr>
        <w:t>52</w:t>
      </w:r>
      <w:r>
        <w:rPr>
          <w:rFonts w:ascii="Times New Roman"/>
          <w:b w:val="false"/>
          <w:i w:val="false"/>
          <w:color w:val="000000"/>
          <w:sz w:val="24"/>
          <w:lang w:val="pl-PL"/>
        </w:rPr>
        <w:t>-300</w:t>
      </w:r>
      <w:r>
        <w:rPr>
          <w:rFonts w:ascii="Times New Roman"/>
          <w:b w:val="false"/>
          <w:i w:val="false"/>
          <w:color w:val="000000"/>
          <w:sz w:val="24"/>
          <w:vertAlign w:val="superscript"/>
          <w:lang w:val="pl-PL"/>
        </w:rPr>
        <w:t>67</w:t>
      </w:r>
      <w:r>
        <w:rPr>
          <w:rFonts w:ascii="Times New Roman"/>
          <w:b w:val="false"/>
          <w:i w:val="false"/>
          <w:color w:val="000000"/>
          <w:sz w:val="24"/>
          <w:lang w:val="pl-PL"/>
        </w:rPr>
        <w:t>, albo odrębnej ustawie mowa jest o zarządzie lub członku zarządu spółki, w przypadku prostej spółki akcyjnej, w której powołano radę dyrektorów, należy przez to rozumieć, odpowiednio, radę dyrektorów lub dyrektora.</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Ilekroć w niniejszej ustawie mowa jest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udziale akcjonariusza w kapitale zakładowym spółki - w przypadku prostej spółki akcyjnej należy przez to rozumieć stosunek liczby akcji przysługujących temu akcjonariuszowi do liczby wszystkich akcji wyemitowanych w tej spółce;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wpisie zmiany wysokości kapitału zakładowego do rejestru - w przypadku prostej spółki akcyjnej należy przez to rozumieć wpis zmiany liczby akcji do rejestru.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dwie spółki handlowe dysponują wzajemnie większością głosów obliczoną zgodnie z </w:t>
      </w:r>
      <w:r>
        <w:rPr>
          <w:rFonts w:ascii="Times New Roman"/>
          <w:b w:val="false"/>
          <w:i w:val="false"/>
          <w:color w:val="1b1b1b"/>
          <w:sz w:val="24"/>
          <w:lang w:val="pl-PL"/>
        </w:rPr>
        <w:t>§ 1 pkt 4 lit. a</w:t>
      </w:r>
      <w:r>
        <w:rPr>
          <w:rFonts w:ascii="Times New Roman"/>
          <w:b w:val="false"/>
          <w:i w:val="false"/>
          <w:color w:val="000000"/>
          <w:sz w:val="24"/>
          <w:lang w:val="pl-PL"/>
        </w:rPr>
        <w:t>, za spółkę dominującą uważa się spółkę handlową, która posiada większy procent głosów na zgromadzeniu wspólników albo walnym zgromadzeniu drugiej spółki (spółki zależnej). W przypadku gdy każda ze spółek handlowych posiada równy procent głosów na zgromadzeniu wspólników albo walnym zgromadzeniu drugiej spółki, za spółkę dominującą uważa się tę spółkę, która wywiera wpływ na spółkę zależną także na podstawie powiązania przewidzianego w § 1 pkt 4 lit. b-f.</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stosując kryteria przewidziane w § 3, nie można ustalić stosunku dominacji i zależności między dwiema spółkami handlowymi, za spółkę dominującą uważa się tę spółkę handlową, która może wywierać wpływ na inną spółkę na podstawie większej liczby powiązań, o których mowa w </w:t>
      </w:r>
      <w:r>
        <w:rPr>
          <w:rFonts w:ascii="Times New Roman"/>
          <w:b w:val="false"/>
          <w:i w:val="false"/>
          <w:color w:val="1b1b1b"/>
          <w:sz w:val="24"/>
          <w:lang w:val="pl-PL"/>
        </w:rPr>
        <w:t>§ 1 pkt 4 lit. b-f</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niemożności ustalenia na podstawie </w:t>
      </w:r>
      <w:r>
        <w:rPr>
          <w:rFonts w:ascii="Times New Roman"/>
          <w:b w:val="false"/>
          <w:i w:val="false"/>
          <w:color w:val="1b1b1b"/>
          <w:sz w:val="24"/>
          <w:lang w:val="pl-PL"/>
        </w:rPr>
        <w: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która ze spółek jest spółką dominującą, obie spółki są spółkami wzajemnie dominującymi i zależnymi.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lang w:val="pl-PL"/>
        </w:rPr>
        <w:t xml:space="preserve"> [Ogłaszanie dokumentów, organ publikacyjny]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Dokumenty i informacje o spółce kapitałowej oraz spółce komandytowo-akcyjnej wymagają ogłoszenia lub złożenia dokumentu lub informacji do sądu rejestrowego,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Krajowym Rejestrze Sądowym.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Ogłoszeniu podlegają również informacje o osiągnięciu lub utracie przez spółkę handlową pozycji dominującej w spółce akcyjnej. Statut może przewidywać, że zamiast ogłoszenia wystarczy zawiadomić wszystkich akcjonariuszy listami poleconymi albo na adresy do doręczeń elektronicznych, o których mowa w </w:t>
      </w:r>
      <w:r>
        <w:rPr>
          <w:rFonts w:ascii="Times New Roman"/>
          <w:b w:val="false"/>
          <w:i w:val="false"/>
          <w:color w:val="1b1b1b"/>
          <w:sz w:val="24"/>
          <w:lang w:val="pl-PL"/>
        </w:rPr>
        <w:t>art. 2 pkt 1</w:t>
      </w:r>
      <w:r>
        <w:rPr>
          <w:rFonts w:ascii="Times New Roman"/>
          <w:b w:val="false"/>
          <w:i w:val="false"/>
          <w:color w:val="000000"/>
          <w:sz w:val="24"/>
          <w:lang w:val="pl-PL"/>
        </w:rPr>
        <w:t xml:space="preserve"> ustawy z dnia 18 listopada 2020 r. o doręczeniach elektronicznych (Dz. U. z 2023 r. poz. 285 i 1860), zwane dalej "adresami do doręczeń elektronicznych".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Wymagane przez prawo ogłoszenia pochodzące od spółki są publikowane w Monitorze Sądowym i Gospodarczym, chyba że </w:t>
      </w:r>
      <w:r>
        <w:rPr>
          <w:rFonts w:ascii="Times New Roman"/>
          <w:b w:val="false"/>
          <w:i w:val="false"/>
          <w:color w:val="1b1b1b"/>
          <w:sz w:val="24"/>
          <w:lang w:val="pl-PL"/>
        </w:rPr>
        <w:t>ustawa</w:t>
      </w:r>
      <w:r>
        <w:rPr>
          <w:rFonts w:ascii="Times New Roman"/>
          <w:b w:val="false"/>
          <w:i w:val="false"/>
          <w:color w:val="000000"/>
          <w:sz w:val="24"/>
          <w:lang w:val="pl-PL"/>
        </w:rPr>
        <w:t xml:space="preserve"> stanowi inaczej. Umowa spółki albo statut może nałożyć obowiązek ogłoszenia również w inny sposób.</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Złożenie przez spółkę wniosku o ogłoszenie w Monitorze Sądowym i Gospodarczym o zdarzeniu podlegającym obowiązkowi publikacji zgodnie z </w:t>
      </w:r>
      <w:r>
        <w:rPr>
          <w:rFonts w:ascii="Times New Roman"/>
          <w:b w:val="false"/>
          <w:i w:val="false"/>
          <w:color w:val="1b1b1b"/>
          <w:sz w:val="24"/>
          <w:lang w:val="pl-PL"/>
        </w:rPr>
        <w:t>§ 2</w:t>
      </w:r>
      <w:r>
        <w:rPr>
          <w:rFonts w:ascii="Times New Roman"/>
          <w:b w:val="false"/>
          <w:i w:val="false"/>
          <w:color w:val="000000"/>
          <w:sz w:val="24"/>
          <w:lang w:val="pl-PL"/>
        </w:rPr>
        <w:t xml:space="preserve"> powinno być dokonane w terminie dwóch tygodni od zajścia zdarzenia, chyba że </w:t>
      </w:r>
      <w:r>
        <w:rPr>
          <w:rFonts w:ascii="Times New Roman"/>
          <w:b w:val="false"/>
          <w:i w:val="false"/>
          <w:color w:val="1b1b1b"/>
          <w:sz w:val="24"/>
          <w:lang w:val="pl-PL"/>
        </w:rPr>
        <w:t>ustawa</w:t>
      </w:r>
      <w:r>
        <w:rPr>
          <w:rFonts w:ascii="Times New Roman"/>
          <w:b w:val="false"/>
          <w:i w:val="false"/>
          <w:color w:val="000000"/>
          <w:sz w:val="24"/>
          <w:lang w:val="pl-PL"/>
        </w:rPr>
        <w:t xml:space="preserve"> stanowi inaczej.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Spółka akcyjna i spółka komandytowo-akcyjna prowadzą własne strony internetowe i zamieszczają także na tych stronach, w miejscach wydzielonych na komunikację z akcjonariuszami, wymagane przez prawo lub ich statuty ogłoszenia pochodzące od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w:t>
      </w:r>
      <w:r>
        <w:rPr>
          <w:rFonts w:ascii="Times New Roman"/>
          <w:b/>
          <w:i w:val="false"/>
          <w:color w:val="000000"/>
          <w:sz w:val="24"/>
          <w:lang w:val="pl-PL"/>
        </w:rPr>
        <w:t xml:space="preserve"> [Obowiązki spółki dominującej w kwestii zawiadomienia o powstaniu stosunku dominacji]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ma obowiązek zawiadomić spółkę kapitałową zależną o powstaniu stosunku dominacji w terminie dwóch tygodni od dnia powstania tego stosunku, pod rygorem zawieszenia wykonywania prawa głosu z akcji albo udziałów spółki dominującej reprezentujących więcej niż 33% kapitału zakładowego spółki zależnej.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Nabycie lub wykonywanie praw z akcji albo udziałów przez spółkę albo spółdzielnię zależną uważa się za nabycie albo wykonywanie praw przez spółkę dominującą.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zgromadzenia wspólników albo walnego zgromadzenia, powzięta z naruszeniem § 1, jest nieważna, chyba że spełnia wymogi kworum oraz większości głosów bez uwzględnienia głosów nieważnych.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 wspólnik, członek zarządu albo rady nadzorczej spółki kapitałowej może żądać, aby spółka handlowa, która jest wspólnikiem albo akcjonariuszem w tej spółce, udzieliła informacji, czy pozostaje ona w stosunku dominacji lub zależności wobec określonej spółki handlowej albo spółdzielni będącej wspólnikiem albo akcjonariuszem w tej samej spółce kapitałowej. Uprawniony może żądać również ujawnienia liczby akcji lub głosów albo liczby udziałów lub głosów, jakie spółka handlowa posiada w spółce kapitałowej, o której mowa w zdaniu pierwszym, w tym także jako zastawnik, użytkownik lub na podstawie porozumień z innymi osobami. Żądanie udzielenia informacji oraz odpowiedzi powinny być złożone na piśmie.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Odpowiedzi na pytania określone w </w:t>
      </w:r>
      <w:r>
        <w:rPr>
          <w:rFonts w:ascii="Times New Roman"/>
          <w:b w:val="false"/>
          <w:i w:val="false"/>
          <w:color w:val="1b1b1b"/>
          <w:sz w:val="24"/>
          <w:lang w:val="pl-PL"/>
        </w:rPr>
        <w:t>§ 4</w:t>
      </w:r>
      <w:r>
        <w:rPr>
          <w:rFonts w:ascii="Times New Roman"/>
          <w:b w:val="false"/>
          <w:i w:val="false"/>
          <w:color w:val="000000"/>
          <w:sz w:val="24"/>
          <w:lang w:val="pl-PL"/>
        </w:rPr>
        <w:t xml:space="preserve"> należy udzielić uprawnionemu oraz właściwej spółce kapitałowej w terminie dziesięciu dni od dnia otrzymania żądania. Jeżeli żądanie udzielenia odpowiedzi doszło do adresata później niż na dwa tygodnie przed dniem, na który zwołano zgromadzenie wspólników albo walne zgromadzenie, bieg terminu do jej udzielenia rozpoczyna się w dniu następującym po dniu, w którym zakończyło się zgromadzenie wspólników albo walne zgromadzenie. Od dnia rozpoczęcia biegu terminu udzielenia odpowiedzi do dnia jej udzielenia zobowiązana spółka handlowa nie może wykonywać praw z akcji albo udziałów w spółce kapitałowej, o której mowa w </w:t>
      </w:r>
      <w:r>
        <w:rPr>
          <w:rFonts w:ascii="Times New Roman"/>
          <w:b w:val="false"/>
          <w:i w:val="false"/>
          <w:color w:val="1b1b1b"/>
          <w:sz w:val="24"/>
          <w:lang w:val="pl-PL"/>
        </w:rPr>
        <w:t>§ 4</w:t>
      </w:r>
      <w:r>
        <w:rPr>
          <w:rFonts w:ascii="Times New Roman"/>
          <w:b w:val="false"/>
          <w:i w:val="false"/>
          <w:color w:val="000000"/>
          <w:sz w:val="24"/>
          <w:lang w:val="pl-PL"/>
        </w:rPr>
        <w:t xml:space="preserve"> zdanie pierwsze.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stosuje się odpowiednio w razie ustania stosunku zależności. Obowiązki określone w tych przepisach spoczywają na spółce, która przestała być spółką dominującą.</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Przepisy § 1-6 nie naruszają przepisów odrębnych </w:t>
      </w:r>
      <w:r>
        <w:rPr>
          <w:rFonts w:ascii="Times New Roman"/>
          <w:b w:val="false"/>
          <w:i w:val="false"/>
          <w:color w:val="1b1b1b"/>
          <w:sz w:val="24"/>
          <w:lang w:val="pl-PL"/>
        </w:rPr>
        <w:t>ustaw</w:t>
      </w:r>
      <w:r>
        <w:rPr>
          <w:rFonts w:ascii="Times New Roman"/>
          <w:b w:val="false"/>
          <w:i w:val="false"/>
          <w:color w:val="000000"/>
          <w:sz w:val="24"/>
          <w:lang w:val="pl-PL"/>
        </w:rPr>
        <w:t xml:space="preserve"> dotyczących obowiązku zawiadomienia o nabyciu akcji, udziałów lub o uzyskaniu pozycji dominującej w spółce handlowej albo spółdzielni. W razie zbiegu przepisów, które nie mogą być stosowane łącznie, stosuje się przepisy tej ustawy, która przewiduje surowsze obowiązki lub sankcje.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[Zawarcie umowy spółki lub dokonanie innych czynności z wykorzystaniem wzorca udostępnionego w systemie teleinformatycznym]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przepis ustawy tak stanowi, zawarcie umowy spółki lub wykonanie innej czynności dotyczącej spółki może nastąpić także przy wykorzystaniu wzorca umowy lub innych wzorców udostępnionych w systemie teleinformatycznym.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Czynności,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są wykonywane w systemie teleinformatycznym za pośrednictwem konta, o którym mowa w </w:t>
      </w:r>
      <w:r>
        <w:rPr>
          <w:rFonts w:ascii="Times New Roman"/>
          <w:b w:val="false"/>
          <w:i w:val="false"/>
          <w:color w:val="1b1b1b"/>
          <w:sz w:val="24"/>
          <w:lang w:val="pl-PL"/>
        </w:rPr>
        <w:t>art. 53d</w:t>
      </w:r>
      <w:r>
        <w:rPr>
          <w:rFonts w:ascii="Times New Roman"/>
          <w:b w:val="false"/>
          <w:i w:val="false"/>
          <w:color w:val="000000"/>
          <w:sz w:val="24"/>
          <w:lang w:val="pl-PL"/>
        </w:rPr>
        <w:t xml:space="preserve"> ustawy z dnia 27 lipca 2001 r. - Prawo o ustroju sądów powszechnych (Dz. U. z 2023 r. poz. 217, z późn. zm.).</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Spółki osobowe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w:t>
      </w:r>
      <w:r>
        <w:rPr>
          <w:rFonts w:ascii="Times New Roman"/>
          <w:b/>
          <w:i w:val="false"/>
          <w:color w:val="000000"/>
          <w:sz w:val="24"/>
          <w:lang w:val="pl-PL"/>
        </w:rPr>
        <w:t xml:space="preserve"> [Zdolność prawna spółki osobowej]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osobowa może we własnym imieniu nabywać prawa, w tym własność nieruchomości i inne prawa rzeczowe, zaciągać zobowiązania, pozywać i być pozywana.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osobowa prowadzi przedsiębiorstwo pod własną firmą.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w:t>
      </w:r>
      <w:r>
        <w:rPr>
          <w:rFonts w:ascii="Times New Roman"/>
          <w:b/>
          <w:i w:val="false"/>
          <w:color w:val="000000"/>
          <w:sz w:val="24"/>
          <w:lang w:val="pl-PL"/>
        </w:rPr>
        <w:t xml:space="preserve"> [Zgoda wspólników na zmianę umowy]</w:t>
      </w:r>
    </w:p>
    <w:p>
      <w:pPr>
        <w:spacing w:after="0"/>
        <w:ind w:left="0"/>
        <w:jc w:val="left"/>
        <w:textAlignment w:val="auto"/>
      </w:pPr>
      <w:r>
        <w:rPr>
          <w:rFonts w:ascii="Times New Roman"/>
          <w:b w:val="false"/>
          <w:i w:val="false"/>
          <w:color w:val="000000"/>
          <w:sz w:val="24"/>
          <w:lang w:val="pl-PL"/>
        </w:rPr>
        <w:t> Zmiana postanowień umowy spółki wymaga zgody wszystkich wspólników, chyba że umowa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w:t>
      </w:r>
      <w:r>
        <w:rPr>
          <w:rFonts w:ascii="Times New Roman"/>
          <w:b/>
          <w:i w:val="false"/>
          <w:color w:val="000000"/>
          <w:sz w:val="24"/>
          <w:lang w:val="pl-PL"/>
        </w:rPr>
        <w:t xml:space="preserve"> [Przejście ogółu praw i obowiązków]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Ogół praw i obowiązków wspólnika spółki osobowej może być przeniesiony na inną osobę tylko wówczas, gdy umowa spółki tak stanowi.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Ogół praw i obowiązków wspólnika spółki osobowej może być przeniesiony na inną osobę tylko po uzyskaniu pisemnej zgody wszystkich pozostałych wspólników,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przeniesienia ogółu praw i obowiązków wspólnika na inną osobę, za zobowiązania występującego wspólnika związane z uczestnictwem w spółce osobowej i zobowiązania tej spółki osobowej odpowiadają solidarnie występujący wspólnik oraz wspólnik przystępujący do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Przeniesienie ogółu praw i obowiązków wspólnika spółki, której umowa została zawarta przy wykorzystaniu wzorca umowy, może nastąpić przy wykorzystaniu wzorca udostępnionego w systemie teleinformatycznym. Oświadczenia zbywcy i nabywcy wymagają w takiej sytuacji opatrzenia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Oświadczenia woli złożone w sposób, o którym mowa w </w:t>
      </w:r>
      <w:r>
        <w:rPr>
          <w:rFonts w:ascii="Times New Roman"/>
          <w:b w:val="false"/>
          <w:i w:val="false"/>
          <w:color w:val="1b1b1b"/>
          <w:sz w:val="24"/>
          <w:lang w:val="pl-PL"/>
        </w:rPr>
        <w:t>§ 4</w:t>
      </w:r>
      <w:r>
        <w:rPr>
          <w:rFonts w:ascii="Times New Roman"/>
          <w:b w:val="false"/>
          <w:i w:val="false"/>
          <w:color w:val="000000"/>
          <w:sz w:val="24"/>
          <w:lang w:val="pl-PL"/>
        </w:rPr>
        <w:t>, są równoważne z oświadczeniami woli złożonymi w formie pisemnej.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[Uproszczona rachunkowość spółki osobowej]</w:t>
      </w:r>
    </w:p>
    <w:p>
      <w:pPr>
        <w:spacing w:after="0"/>
        <w:ind w:left="0"/>
        <w:jc w:val="left"/>
        <w:textAlignment w:val="auto"/>
      </w:pPr>
      <w:r>
        <w:rPr>
          <w:rFonts w:ascii="Times New Roman"/>
          <w:b w:val="false"/>
          <w:i w:val="false"/>
          <w:color w:val="000000"/>
          <w:sz w:val="24"/>
          <w:lang w:val="pl-PL"/>
        </w:rPr>
        <w:t xml:space="preserve"> Jeżeli spółka osobowa nie jest obowiązana do prowadzenia ksiąg rachunkowych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 (Dz. U. z 2023 r. poz. 120, 295 i 1598) przepisy kodeksu, które przewidują konieczność sporządzania sprawozdania finansowego, wykonuje się w oparciu o podsumowanie zapisów w podatkowej księdze przychodów i rozchodów oraz innych ewidencji prowadzonych przez spółkę dla celów podatkowych, spis z natury, a także inne dokumenty pozwalające na sporządzanie tego sprawozdania.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III</w:t>
      </w:r>
    </w:p>
    <w:p>
      <w:pPr>
        <w:spacing w:before="25" w:after="0"/>
        <w:ind w:left="0"/>
        <w:jc w:val="center"/>
        <w:textAlignment w:val="auto"/>
      </w:pPr>
      <w:r>
        <w:rPr>
          <w:rFonts w:ascii="Times New Roman"/>
          <w:b/>
          <w:i w:val="false"/>
          <w:color w:val="000000"/>
          <w:sz w:val="24"/>
          <w:lang w:val="pl-PL"/>
        </w:rPr>
        <w:t>Spółki kapitałowe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w:t>
      </w:r>
      <w:r>
        <w:rPr>
          <w:rFonts w:ascii="Times New Roman"/>
          <w:b/>
          <w:i w:val="false"/>
          <w:color w:val="000000"/>
          <w:sz w:val="24"/>
          <w:lang w:val="pl-PL"/>
        </w:rPr>
        <w:t xml:space="preserve"> [Spółki kapitałowe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Spółki kapitałowe w organizacji, o których mowa w </w:t>
      </w:r>
      <w:r>
        <w:rPr>
          <w:rFonts w:ascii="Times New Roman"/>
          <w:b w:val="false"/>
          <w:i w:val="false"/>
          <w:color w:val="1b1b1b"/>
          <w:sz w:val="24"/>
          <w:lang w:val="pl-PL"/>
        </w:rPr>
        <w:t>art. 161</w:t>
      </w:r>
      <w:r>
        <w:rPr>
          <w:rFonts w:ascii="Times New Roman"/>
          <w:b w:val="false"/>
          <w:i w:val="false"/>
          <w:color w:val="000000"/>
          <w:sz w:val="24"/>
          <w:lang w:val="pl-PL"/>
        </w:rPr>
        <w:t xml:space="preserve">, </w:t>
      </w:r>
      <w:r>
        <w:rPr>
          <w:rFonts w:ascii="Times New Roman"/>
          <w:b w:val="false"/>
          <w:i w:val="false"/>
          <w:color w:val="1b1b1b"/>
          <w:sz w:val="24"/>
          <w:lang w:val="pl-PL"/>
        </w:rPr>
        <w:t>art. 300</w:t>
      </w:r>
      <w:r>
        <w:rPr>
          <w:rFonts w:ascii="Times New Roman"/>
          <w:b w:val="false"/>
          <w:i w:val="false"/>
          <w:color w:val="1b1b1b"/>
          <w:sz w:val="24"/>
          <w:vertAlign w:val="superscript"/>
          <w:lang w:val="pl-PL"/>
        </w:rPr>
        <w:t>11</w:t>
      </w:r>
      <w:r>
        <w:rPr>
          <w:rFonts w:ascii="Times New Roman"/>
          <w:b w:val="false"/>
          <w:i w:val="false"/>
          <w:color w:val="000000"/>
          <w:sz w:val="24"/>
          <w:lang w:val="pl-PL"/>
        </w:rPr>
        <w:t xml:space="preserve"> i art. 323, mogą we własnym imieniu nabywać prawa, w tym własność nieruchomości i inne prawa rzeczowe, zaciągać zobowiązania, pozywać i być pozywane.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spółki kapitałowej w organizacji w sprawach nieuregulowanych w ustawie stosuje się odpowiednio przepisy dotyczące danej formy prawnej spółki po jej wpisie do rejestru.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Firma spółki kapitałowej w organizacji powinna zawierać dodatkowe oznaczenie "w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w:t>
      </w:r>
      <w:r>
        <w:rPr>
          <w:rFonts w:ascii="Times New Roman"/>
          <w:b/>
          <w:i w:val="false"/>
          <w:color w:val="000000"/>
          <w:sz w:val="24"/>
          <w:lang w:val="pl-PL"/>
        </w:rPr>
        <w:t xml:space="preserve"> [Osobowość prawna spółki kapitałowej]</w:t>
      </w:r>
    </w:p>
    <w:p>
      <w:pPr>
        <w:spacing w:after="0"/>
        <w:ind w:left="0"/>
        <w:jc w:val="left"/>
        <w:textAlignment w:val="auto"/>
      </w:pPr>
      <w:r>
        <w:rPr>
          <w:rFonts w:ascii="Times New Roman"/>
          <w:b w:val="false"/>
          <w:i w:val="false"/>
          <w:color w:val="000000"/>
          <w:sz w:val="24"/>
          <w:lang w:val="pl-PL"/>
        </w:rPr>
        <w:t> Spółka z ograniczoną odpowiedzialnością w organizacji, prosta spółka akcyjna w organizacji albo spółka akcyjna w organizacji z chwilą wpisu do rejestru staje się spółką z ograniczoną odpowiedzialnością, prostą spółką akcyjną albo spółką akcyjną i uzyskuje osobowość prawną. Z tą chwilą staje się ona podmiotem praw i obowiązków spółki w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w:t>
      </w:r>
      <w:r>
        <w:rPr>
          <w:rFonts w:ascii="Times New Roman"/>
          <w:b/>
          <w:i w:val="false"/>
          <w:color w:val="000000"/>
          <w:sz w:val="24"/>
          <w:lang w:val="pl-PL"/>
        </w:rPr>
        <w:t xml:space="preserve"> [Odpowiedzialność za zobowiązania spółki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 zobowiązania spółki kapitałowej w organizacji odpowiadają solidarnie spółka i osoby, które działały w jej imieniu.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albo akcjonariusz spółki kapitałowej w organizacji odpowiada solidarnie z podmiotami, o których mowa w </w:t>
      </w:r>
      <w:r>
        <w:rPr>
          <w:rFonts w:ascii="Times New Roman"/>
          <w:b w:val="false"/>
          <w:i w:val="false"/>
          <w:color w:val="1b1b1b"/>
          <w:sz w:val="24"/>
          <w:lang w:val="pl-PL"/>
        </w:rPr>
        <w:t>§ 1</w:t>
      </w:r>
      <w:r>
        <w:rPr>
          <w:rFonts w:ascii="Times New Roman"/>
          <w:b w:val="false"/>
          <w:i w:val="false"/>
          <w:color w:val="000000"/>
          <w:sz w:val="24"/>
          <w:lang w:val="pl-PL"/>
        </w:rPr>
        <w:t>, za jej zobowiązania do wartości niewniesionego wkładu na pokrycie objętych udziałów lub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w:t>
      </w:r>
      <w:r>
        <w:rPr>
          <w:rFonts w:ascii="Times New Roman"/>
          <w:b/>
          <w:i w:val="false"/>
          <w:color w:val="000000"/>
          <w:sz w:val="24"/>
          <w:lang w:val="pl-PL"/>
        </w:rPr>
        <w:t xml:space="preserve"> [Przedmiot wkładu i jego wady]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Przedmiotem wkładu niepieniężnego do spółki z ograniczoną odpowiedzialnością, spółki akcyjnej albo przeznaczonego na kapitał akcyjny prostej spółki akcyjnej nie może być prawo niezbywalne lub świadczenie pracy bądź usług.</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wspólnik albo akcjonariusz wniósł wkład niepieniężny mający wady, jest on zobowiązany do wyrównania spółce kapitałowej różnicy między wartością przyjętą w umowie albo statucie spółki a zbywczą wartością wkładu. Umowa albo statut spółki może przewidywać, że spółce przysługują wówczas także inne uprawnienia.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Wspólnik i akcjonariusz nie może potrącać swoich wierzytelności wobec spółki kapitałowej z wierzytelnością spółki względem wspólnika z tytułu należnej wpłaty na poczet udziałów albo akcji. Nie wyłącza to potrącenia umownego.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w:t>
      </w:r>
      <w:r>
        <w:rPr>
          <w:rFonts w:ascii="Times New Roman"/>
          <w:b/>
          <w:i w:val="false"/>
          <w:color w:val="000000"/>
          <w:sz w:val="24"/>
          <w:lang w:val="pl-PL"/>
        </w:rPr>
        <w:t xml:space="preserve"> [Zgoda na zawarcie umowy z członkiem organu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Zawarcie przez spółkę kapitałową umowy kredytu, pożyczki, poręczenia lub innej podobnej umowy z członkiem zarządu, rady nadzorczej, komisji rewizyjnej, prokurentem, likwidatorem albo na rzecz którejkolwiek z tych osób, wymaga zgody zgromadzenia wspólników albo walnego zgromadzenia, chyba że ustawa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przez spółkę zależną umowy wymienionej w </w:t>
      </w:r>
      <w:r>
        <w:rPr>
          <w:rFonts w:ascii="Times New Roman"/>
          <w:b w:val="false"/>
          <w:i w:val="false"/>
          <w:color w:val="1b1b1b"/>
          <w:sz w:val="24"/>
          <w:lang w:val="pl-PL"/>
        </w:rPr>
        <w:t>§ 1</w:t>
      </w:r>
      <w:r>
        <w:rPr>
          <w:rFonts w:ascii="Times New Roman"/>
          <w:b w:val="false"/>
          <w:i w:val="false"/>
          <w:color w:val="000000"/>
          <w:sz w:val="24"/>
          <w:lang w:val="pl-PL"/>
        </w:rPr>
        <w:t xml:space="preserve"> z członkiem zarządu, prokurentem lub likwidatorem spółki dominującej wymaga zgody zgromadzenia wspólników albo walnego zgromadzenia spółki dominującej. Do wyrażenia zgody i skutków braku zgody stosuje się przepisy </w:t>
      </w:r>
      <w:r>
        <w:rPr>
          <w:rFonts w:ascii="Times New Roman"/>
          <w:b w:val="false"/>
          <w:i w:val="false"/>
          <w:color w:val="1b1b1b"/>
          <w:sz w:val="24"/>
          <w:lang w:val="pl-PL"/>
        </w:rPr>
        <w:t>art. 17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w:t>
      </w:r>
      <w:r>
        <w:rPr>
          <w:rFonts w:ascii="Times New Roman"/>
          <w:b/>
          <w:i w:val="false"/>
          <w:color w:val="000000"/>
          <w:sz w:val="24"/>
          <w:lang w:val="pl-PL"/>
        </w:rPr>
        <w:t xml:space="preserve"> [Zakaz rozporządzania udziałem albo akcją przed wpisem do rejestru]</w:t>
      </w:r>
    </w:p>
    <w:p>
      <w:pPr>
        <w:spacing w:after="0"/>
        <w:ind w:left="0"/>
        <w:jc w:val="left"/>
        <w:textAlignment w:val="auto"/>
      </w:pPr>
      <w:r>
        <w:rPr>
          <w:rFonts w:ascii="Times New Roman"/>
          <w:b w:val="false"/>
          <w:i w:val="false"/>
          <w:color w:val="000000"/>
          <w:sz w:val="24"/>
          <w:lang w:val="pl-PL"/>
        </w:rPr>
        <w:t xml:space="preserve"> Rozporządzenie udziałem albo akcją dokonane przed wpisem spółki kapitałowej do rejestru albo przed zarejestrowaniem podwyższenia kapitału zakładowego albo emisji nowych akcji bez wartości nominalnej jest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w:t>
      </w:r>
      <w:r>
        <w:rPr>
          <w:rFonts w:ascii="Times New Roman"/>
          <w:b/>
          <w:i w:val="false"/>
          <w:color w:val="000000"/>
          <w:sz w:val="24"/>
          <w:lang w:val="pl-PL"/>
        </w:rPr>
        <w:t xml:space="preserve"> [Czynność spółki bez wymaganej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do dokonania czynności prawnej przez spółkę ustawa wymaga uchwały wspólników albo walnego zgromadzenia bądź rady nadzorczej, czynność prawna dokonana bez wymaganej uchwały jest nieważna.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Zgoda może być wyrażona przed złożeniem oświadczenia przez spółkę albo po jego złożeniu, nie później jednak niż w terminie dwóch miesięcy od dnia złożenia oświadczenia przez spółkę. Potwierdzenie wyrażone po złożeniu oświadczenia ma moc wsteczną od chwili dokonania czynności prawnej.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Czynność prawna dokonana bez zgody właściwego organu spółki, wymaganej wyłącznie przez umowę spółki albo statut, jest ważna, jednakże nie wyklucza to odpowiedzialności członków zarządu wobec spółki z tytułu naruszenia umowy spółki albo statutu.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w:t>
      </w:r>
      <w:r>
        <w:rPr>
          <w:rFonts w:ascii="Times New Roman"/>
          <w:b/>
          <w:i w:val="false"/>
          <w:color w:val="000000"/>
          <w:sz w:val="24"/>
          <w:lang w:val="pl-PL"/>
        </w:rPr>
        <w:t xml:space="preserve"> [Wymogi ogólne co do członków organów i likwidatorów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Członkiem zarządu, rady nadzorczej, komisji rewizyjnej albo likwidatorem może być tylko osoba fizyczna mająca pełną zdolność do czynności prawnych.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Nie może być członkiem zarządu, rady nadzorczej, komisji rewizyjnej, likwidatorem albo prokurentem osoba, która została skazana prawomocnym wyrokiem za przestępstwo określone w </w:t>
      </w:r>
      <w:r>
        <w:rPr>
          <w:rFonts w:ascii="Times New Roman"/>
          <w:b w:val="false"/>
          <w:i w:val="false"/>
          <w:color w:val="1b1b1b"/>
          <w:sz w:val="24"/>
          <w:lang w:val="pl-PL"/>
        </w:rPr>
        <w:t>art. 587-587</w:t>
      </w:r>
      <w:r>
        <w:rPr>
          <w:rFonts w:ascii="Times New Roman"/>
          <w:b w:val="false"/>
          <w:i w:val="false"/>
          <w:color w:val="1b1b1b"/>
          <w:sz w:val="24"/>
          <w:vertAlign w:val="superscript"/>
          <w:lang w:val="pl-PL"/>
        </w:rPr>
        <w:t>2</w:t>
      </w:r>
      <w:r>
        <w:rPr>
          <w:rFonts w:ascii="Times New Roman"/>
          <w:b w:val="false"/>
          <w:i w:val="false"/>
          <w:color w:val="000000"/>
          <w:sz w:val="24"/>
          <w:lang w:val="pl-PL"/>
        </w:rPr>
        <w:t xml:space="preserve">, art. 590 i art. 591 ustawy oraz </w:t>
      </w:r>
      <w:r>
        <w:rPr>
          <w:rFonts w:ascii="Times New Roman"/>
          <w:b w:val="false"/>
          <w:i w:val="false"/>
          <w:color w:val="1b1b1b"/>
          <w:sz w:val="24"/>
          <w:lang w:val="pl-PL"/>
        </w:rPr>
        <w:t>art. 228-231</w:t>
      </w:r>
      <w:r>
        <w:rPr>
          <w:rFonts w:ascii="Times New Roman"/>
          <w:b w:val="false"/>
          <w:i w:val="false"/>
          <w:color w:val="000000"/>
          <w:sz w:val="24"/>
          <w:lang w:val="pl-PL"/>
        </w:rPr>
        <w:t xml:space="preserve"> i </w:t>
      </w:r>
      <w:r>
        <w:rPr>
          <w:rFonts w:ascii="Times New Roman"/>
          <w:b w:val="false"/>
          <w:i w:val="false"/>
          <w:color w:val="1b1b1b"/>
          <w:sz w:val="24"/>
          <w:lang w:val="pl-PL"/>
        </w:rPr>
        <w:t>rozdziałach XXXIII-XXXVII</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6 czerwca 1997 r. - Kodeks karny (Dz. U. z 2022 r. poz. 1138, z późn. zm.).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Zakaz, o którym mowa w </w:t>
      </w:r>
      <w:r>
        <w:rPr>
          <w:rFonts w:ascii="Times New Roman"/>
          <w:b w:val="false"/>
          <w:i w:val="false"/>
          <w:color w:val="1b1b1b"/>
          <w:sz w:val="24"/>
          <w:lang w:val="pl-PL"/>
        </w:rPr>
        <w:t>§ 2</w:t>
      </w:r>
      <w:r>
        <w:rPr>
          <w:rFonts w:ascii="Times New Roman"/>
          <w:b w:val="false"/>
          <w:i w:val="false"/>
          <w:color w:val="000000"/>
          <w:sz w:val="24"/>
          <w:lang w:val="pl-PL"/>
        </w:rPr>
        <w:t>, ustaje z upływem piątego roku od dnia uprawomocnienia się wyroku skazującego, chyba że wcześniej nastąpiło zatarcie skazania.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terminie trzech miesięcy od dnia uprawomocnienia się wyroku, o którym mowa w </w:t>
      </w:r>
      <w:r>
        <w:rPr>
          <w:rFonts w:ascii="Times New Roman"/>
          <w:b w:val="false"/>
          <w:i w:val="false"/>
          <w:color w:val="1b1b1b"/>
          <w:sz w:val="24"/>
          <w:lang w:val="pl-PL"/>
        </w:rPr>
        <w:t>§ 2</w:t>
      </w:r>
      <w:r>
        <w:rPr>
          <w:rFonts w:ascii="Times New Roman"/>
          <w:b w:val="false"/>
          <w:i w:val="false"/>
          <w:color w:val="000000"/>
          <w:sz w:val="24"/>
          <w:lang w:val="pl-PL"/>
        </w:rPr>
        <w:t>, skazany może złożyć wniosek do sądu, który wydał wyrok, o zwolnienie go z zakazu pełnienia funkcji w spółce handlowej lub o skrócenie czasu obowiązywania zakazu. Nie dotyczy to przestępstw popełnionych umyślnie. Sąd rozstrzyga o wniosku, wydając postanowienie.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w:t>
      </w:r>
      <w:r>
        <w:rPr>
          <w:rFonts w:ascii="Times New Roman"/>
          <w:b w:val="false"/>
          <w:i w:val="false"/>
          <w:color w:val="1b1b1b"/>
          <w:sz w:val="24"/>
          <w:lang w:val="pl-PL"/>
        </w:rPr>
        <w:t>§ 1-4</w:t>
      </w:r>
      <w:r>
        <w:rPr>
          <w:rFonts w:ascii="Times New Roman"/>
          <w:b w:val="false"/>
          <w:i w:val="false"/>
          <w:color w:val="000000"/>
          <w:sz w:val="24"/>
          <w:lang w:val="pl-PL"/>
        </w:rPr>
        <w:t xml:space="preserve"> stosuje się do członka zarządu spółki partnerskiej oraz członka rady nadzorczej spółki komandytowo-akcyjnej.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w:t>
      </w:r>
      <w:r>
        <w:rPr>
          <w:rFonts w:ascii="Times New Roman"/>
          <w:b/>
          <w:i w:val="false"/>
          <w:color w:val="000000"/>
          <w:sz w:val="24"/>
          <w:lang w:val="pl-PL"/>
        </w:rPr>
        <w:t xml:space="preserve"> [Wyjątkowość podpisu całego składu zarządu]</w:t>
      </w:r>
    </w:p>
    <w:p>
      <w:pPr>
        <w:spacing w:after="0"/>
        <w:ind w:left="0"/>
        <w:jc w:val="left"/>
        <w:textAlignment w:val="auto"/>
      </w:pPr>
      <w:r>
        <w:rPr>
          <w:rFonts w:ascii="Times New Roman"/>
          <w:b w:val="false"/>
          <w:i w:val="false"/>
          <w:color w:val="000000"/>
          <w:sz w:val="24"/>
          <w:lang w:val="pl-PL"/>
        </w:rPr>
        <w:t> Złożenie podpisów przez wszystkich członków zarządu pod dokumentem wystawionym przez spółkę jest wymagane tylko w przypadku, gdy ustawa tak stanowi.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w:t>
      </w:r>
      <w:r>
        <w:rPr>
          <w:rFonts w:ascii="Times New Roman"/>
          <w:b/>
          <w:i w:val="false"/>
          <w:color w:val="000000"/>
          <w:sz w:val="24"/>
          <w:lang w:val="pl-PL"/>
        </w:rPr>
        <w:t xml:space="preserve"> [Zasada równouprawnienia wspólników i akcjonariuszy]</w:t>
      </w:r>
    </w:p>
    <w:p>
      <w:pPr>
        <w:spacing w:after="0"/>
        <w:ind w:left="0"/>
        <w:jc w:val="left"/>
        <w:textAlignment w:val="auto"/>
      </w:pPr>
      <w:r>
        <w:rPr>
          <w:rFonts w:ascii="Times New Roman"/>
          <w:b w:val="false"/>
          <w:i w:val="false"/>
          <w:color w:val="000000"/>
          <w:sz w:val="24"/>
          <w:lang w:val="pl-PL"/>
        </w:rPr>
        <w:t> Wspólnicy albo akcjonariusze spółki kapitałowej powinni być traktowani jednakowo w takich samych okolicznościach.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lang w:val="pl-PL"/>
        </w:rPr>
        <w:t xml:space="preserve"> [Rozwiązanie spółki kapitałowej przez sąd rejestrowy]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Sąd rejestrowy może orzec o rozwiązaniu wpisanej do rejestru spółki kapitałowej w przypadku,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zawarto umowy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określony w umowie albo statucie przedmiot działalności spółki jest sprzeczny z prawem;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umowa albo statut spółki nie zawiera postanowień dotyczących firmy, przedmiotu działalności spółki, wkładów lub - z wyłączeniem prostej spółki akcyjnej - kapitału zakładowego;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wszystkie osoby zawierające umowę spółki albo podpisujące statut nie miały zdolności do czynności prawnych w chwili ich dokonywania.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przypadkach określonych w </w:t>
      </w:r>
      <w:r>
        <w:rPr>
          <w:rFonts w:ascii="Times New Roman"/>
          <w:b w:val="false"/>
          <w:i w:val="false"/>
          <w:color w:val="1b1b1b"/>
          <w:sz w:val="24"/>
          <w:lang w:val="pl-PL"/>
        </w:rPr>
        <w:t>§ 1</w:t>
      </w:r>
      <w:r>
        <w:rPr>
          <w:rFonts w:ascii="Times New Roman"/>
          <w:b w:val="false"/>
          <w:i w:val="false"/>
          <w:color w:val="000000"/>
          <w:sz w:val="24"/>
          <w:lang w:val="pl-PL"/>
        </w:rPr>
        <w:t>, jeżeli braki nie zostaną usunięte w terminie wyznaczonym przez sąd rejestrowy, sąd ten może, po wezwaniu zarządu spółki do złożenia oświadczenia, wydać postanowienie o rozwiązaniu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braki, o których mowa w </w:t>
      </w:r>
      <w:r>
        <w:rPr>
          <w:rFonts w:ascii="Times New Roman"/>
          <w:b w:val="false"/>
          <w:i w:val="false"/>
          <w:color w:val="1b1b1b"/>
          <w:sz w:val="24"/>
          <w:lang w:val="pl-PL"/>
        </w:rPr>
        <w:t>§ 1</w:t>
      </w:r>
      <w:r>
        <w:rPr>
          <w:rFonts w:ascii="Times New Roman"/>
          <w:b w:val="false"/>
          <w:i w:val="false"/>
          <w:color w:val="000000"/>
          <w:sz w:val="24"/>
          <w:lang w:val="pl-PL"/>
        </w:rPr>
        <w:t>, nie mogą być usunięte, sąd rejestrowy orzeka o rozwiązaniu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 powodu braków, o których mowa w </w:t>
      </w:r>
      <w:r>
        <w:rPr>
          <w:rFonts w:ascii="Times New Roman"/>
          <w:b w:val="false"/>
          <w:i w:val="false"/>
          <w:color w:val="1b1b1b"/>
          <w:sz w:val="24"/>
          <w:lang w:val="pl-PL"/>
        </w:rPr>
        <w:t>§ 1</w:t>
      </w:r>
      <w:r>
        <w:rPr>
          <w:rFonts w:ascii="Times New Roman"/>
          <w:b w:val="false"/>
          <w:i w:val="false"/>
          <w:color w:val="000000"/>
          <w:sz w:val="24"/>
          <w:lang w:val="pl-PL"/>
        </w:rPr>
        <w:t>, spółka nie może być rozwiązana, jeżeli od jej wpisu do rejestru upłynęło pięć lat.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 rozwiązaniu spółki sąd rejestrowy orzeka na wniosek osoby mającej interes prawny albo z urzędu, po przeprowadzeniu rozprawy.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Orzeczenie o rozwiązaniu spółki nie wpływa na ważność czynności prawnych zarejestrowanej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IV</w:t>
      </w:r>
    </w:p>
    <w:p>
      <w:pPr>
        <w:spacing w:before="25" w:after="0"/>
        <w:ind w:left="0"/>
        <w:jc w:val="center"/>
        <w:textAlignment w:val="auto"/>
      </w:pPr>
      <w:r>
        <w:rPr>
          <w:rFonts w:ascii="Times New Roman"/>
          <w:b/>
          <w:i w:val="false"/>
          <w:color w:val="000000"/>
          <w:sz w:val="24"/>
          <w:lang w:val="pl-PL"/>
        </w:rPr>
        <w:t>Grupa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[Uchwała o uczestnictwie w grupie spółek; ujawnienie w KRS uczestnictwa w grupie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oraz spółka zależna, które uczestniczą w grupie spółek, kierują się obok interesu spółki interesem grupy spółek, o ile nie zmierza to do pokrzywdzenia wierzycieli lub wspólników mniejszościowych albo akcjonariuszy mniejszościowych spółki zależnej.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Zgromadzenie wspólników albo walne zgromadzenie spółki zależnej podejmuje większością trzech czwartych głosów uchwałę o uczestnictwie w grupie spółek ze wskazaniem spółki dominującej.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dominująca i spółka zależna ujawniają w rejestrze uczestnictwo w grupie spółek. Ujawnienie uczestnictwa w grupie spółek następuje przez wpisanie wzmianki do rejestru. Przepisów art. 21</w:t>
      </w:r>
      <w:r>
        <w:rPr>
          <w:rFonts w:ascii="Times New Roman"/>
          <w:b w:val="false"/>
          <w:i w:val="false"/>
          <w:color w:val="000000"/>
          <w:sz w:val="24"/>
          <w:vertAlign w:val="superscript"/>
          <w:lang w:val="pl-PL"/>
        </w:rPr>
        <w:t>2</w:t>
      </w:r>
      <w:r>
        <w:rPr>
          <w:rFonts w:ascii="Times New Roman"/>
          <w:b w:val="false"/>
          <w:i w:val="false"/>
          <w:color w:val="000000"/>
          <w:sz w:val="24"/>
          <w:lang w:val="pl-PL"/>
        </w:rPr>
        <w:t>-21</w:t>
      </w:r>
      <w:r>
        <w:rPr>
          <w:rFonts w:ascii="Times New Roman"/>
          <w:b w:val="false"/>
          <w:i w:val="false"/>
          <w:color w:val="000000"/>
          <w:sz w:val="24"/>
          <w:vertAlign w:val="superscript"/>
          <w:lang w:val="pl-PL"/>
        </w:rPr>
        <w:t>4</w:t>
      </w:r>
      <w:r>
        <w:rPr>
          <w:rFonts w:ascii="Times New Roman"/>
          <w:b w:val="false"/>
          <w:i w:val="false"/>
          <w:color w:val="000000"/>
          <w:sz w:val="24"/>
          <w:lang w:val="pl-PL"/>
        </w:rPr>
        <w:t>, art. 21</w:t>
      </w:r>
      <w:r>
        <w:rPr>
          <w:rFonts w:ascii="Times New Roman"/>
          <w:b w:val="false"/>
          <w:i w:val="false"/>
          <w:color w:val="000000"/>
          <w:sz w:val="24"/>
          <w:vertAlign w:val="superscript"/>
          <w:lang w:val="pl-PL"/>
        </w:rPr>
        <w:t>6</w:t>
      </w:r>
      <w:r>
        <w:rPr>
          <w:rFonts w:ascii="Times New Roman"/>
          <w:b w:val="false"/>
          <w:i w:val="false"/>
          <w:color w:val="000000"/>
          <w:sz w:val="24"/>
          <w:lang w:val="pl-PL"/>
        </w:rPr>
        <w:t>, art. 21</w:t>
      </w:r>
      <w:r>
        <w:rPr>
          <w:rFonts w:ascii="Times New Roman"/>
          <w:b w:val="false"/>
          <w:i w:val="false"/>
          <w:color w:val="000000"/>
          <w:sz w:val="24"/>
          <w:vertAlign w:val="superscript"/>
          <w:lang w:val="pl-PL"/>
        </w:rPr>
        <w:t>7</w:t>
      </w:r>
      <w:r>
        <w:rPr>
          <w:rFonts w:ascii="Times New Roman"/>
          <w:b w:val="false"/>
          <w:i w:val="false"/>
          <w:color w:val="000000"/>
          <w:sz w:val="24"/>
          <w:lang w:val="pl-PL"/>
        </w:rPr>
        <w:t>, art. 21</w:t>
      </w:r>
      <w:r>
        <w:rPr>
          <w:rFonts w:ascii="Times New Roman"/>
          <w:b w:val="false"/>
          <w:i w:val="false"/>
          <w:color w:val="000000"/>
          <w:sz w:val="24"/>
          <w:vertAlign w:val="superscript"/>
          <w:lang w:val="pl-PL"/>
        </w:rPr>
        <w:t>10</w:t>
      </w:r>
      <w:r>
        <w:rPr>
          <w:rFonts w:ascii="Times New Roman"/>
          <w:b w:val="false"/>
          <w:i w:val="false"/>
          <w:color w:val="000000"/>
          <w:sz w:val="24"/>
          <w:lang w:val="pl-PL"/>
        </w:rPr>
        <w:t>-21</w:t>
      </w: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nie stosuje się przed ujawnieniem uczestnictwa w grupie spółek. Jeżeli spółka dominująca posiada siedzibę za granicą, uczestnictwo w grupie spółek wystarczy ujawnić w rejestrze spółki zależnej.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Członek zarządu, rady nadzorczej, komisji rewizyjnej, prokurent oraz likwidator spółki uczestniczącej w grupie spółek może powoływać się na działanie lub zaniechanie w określonym interesie grupy spółek, jeżeli spółka ujawniła uczestnictwo w grupie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[Wiążące polecenia spółki dominującej]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może wydać spółce zależnej uczestniczącej w grupie spółek wiążące polecenie dotyczące prowadzenia spraw spółki (wiążące polecenie), jeżeli jest to uzasadnione interesem grupy spółek oraz przepisy szczególne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dominująca wydaje wiążące polecenie w formie pisemnej lub elektronicznej pod rygorem nieważności.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Wiążące polecenie wskazuje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oczekiwane przez spółkę dominującą zachowanie spółki zależnej w związku z wykonaniem wiążącego polecenia;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interes grupy spółek, który uzasadnia wykonanie przez spółkę zależną wiążącego polecenia;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spodziewane korzyści lub szkody spółki zależnej, które będą następstwem wykonania wiążącego polecenia, o ile występują;</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przewidywany sposób i termin naprawienia spółce zależnej szkody poniesionej w wyniku wykonania wiążącego polecenia.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[Uchwała zarządu spółki zależnej o wykonaniu wiążącego polecenia]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Wykonanie wiążącego polecenia przez spółkę zależną uczestniczącą w grupie spółek wymaga uprzedniej uchwały zarządu spółki zależnej.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zawiera co najmniej elementy treści wiążącego polecenia, o których mowa w </w:t>
      </w:r>
      <w:r>
        <w:rPr>
          <w:rFonts w:ascii="Times New Roman"/>
          <w:b w:val="false"/>
          <w:i w:val="false"/>
          <w:color w:val="1b1b1b"/>
          <w:sz w:val="24"/>
          <w:lang w:val="pl-PL"/>
        </w:rPr>
        <w:t>art. 21</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wykonaniu wiążącego polecenia jest podejmowana, o ile nie wystąpiły przesłanki określone w </w:t>
      </w:r>
      <w:r>
        <w:rPr>
          <w:rFonts w:ascii="Times New Roman"/>
          <w:b w:val="false"/>
          <w:i w:val="false"/>
          <w:color w:val="1b1b1b"/>
          <w:sz w:val="24"/>
          <w:lang w:val="pl-PL"/>
        </w:rPr>
        <w:t>art. 21</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1-3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zależna uczestnicząca w grupie spółek informuje spółkę dominującą o podjęciu uchwały o wykonaniu wiążącego polecenia albo uchwały o odmowie wykonania wiążącego polecenia.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[Odmowa wykonania wiążącego polecenia]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zależna uczestnicząca w grupie spółek podejmuje uchwałę o odmowie wykonania wiążącego polecenia, jeżeli jego wykonanie doprowadziłoby do niewypłacalności albo zagrożenia niewypłacalnością tej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zależna uczestnicząca w grupie spółek niebędąca spółką jednoosobową podejmuje uchwałę o odmowie wykonania wiążącego polecenia, jeżeli istnieje uzasadniona obawa, że jest ono sprzeczne z interesem tej spółki i wyrządzi jej szkodę, która nie będzie naprawiona przez spółkę dominującą lub inną spółkę zależną uczestniczącą w grupie spółek w okresie dwóch lat, licząc od dnia, w którym nastąpi zdarzenie wyrządzające szkodę, chyba że umowa albo statut spółki stanowi inaczej. W określeniu wysokości szkody spółka zależna uwzględnia korzyści uzyskane przez tę spółkę w związku z uczestnictwem w grupie spółek w okresie ostatnich dwóch lat obrotowych.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albo statut spółki zależnej uczestniczącej w grupie spółek może przewidywać dodatkowe przesłanki odmowy wykonania wiążącego polecenia.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Skuteczność uchwały o zmianie umowy albo statutu spółki zależnej wprowadzającej przesłanki, o których mowa w </w:t>
      </w:r>
      <w:r>
        <w:rPr>
          <w:rFonts w:ascii="Times New Roman"/>
          <w:b w:val="false"/>
          <w:i w:val="false"/>
          <w:color w:val="1b1b1b"/>
          <w:sz w:val="24"/>
          <w:lang w:val="pl-PL"/>
        </w:rPr>
        <w:t>§ 3</w:t>
      </w:r>
      <w:r>
        <w:rPr>
          <w:rFonts w:ascii="Times New Roman"/>
          <w:b w:val="false"/>
          <w:i w:val="false"/>
          <w:color w:val="000000"/>
          <w:sz w:val="24"/>
          <w:lang w:val="pl-PL"/>
        </w:rPr>
        <w:t xml:space="preserve">, zależy od odkupienia przez spółkę dominującą udziałów albo akcji tych wspólników albo akcjonariuszy spółki zależnej, którzy nie zgadzają się na zmianę. Wspólnicy albo akcjonariusze, obecni na zgromadzeniu wspólników albo walnym zgromadzeniu, zgłaszają żądanie odkupienia ich udziałów albo akcji, w terminie dwóch dni od dnia zakończenia zgromadzenia. Nieobecni wspólnicy zgłaszają żądanie odkupienia ich udziałów w terminie miesiąca od dnia zakończenia zgromadzenia wspólników, na którym podjęto uchwałę o zmianie umowy, a nieobecni akcjonariusze zgłaszają żądanie odkupienia ich akcji w terminie miesiąca od dnia ogłoszenia uchwały o zmianie statutu spółki zależnej. Wspólników albo akcjonariuszy, którzy nie zgłoszą żądania odkupienia ich udziałów albo akcji w terminie, uważa się za zgadzających się na zmianę. Przepisy </w:t>
      </w:r>
      <w:r>
        <w:rPr>
          <w:rFonts w:ascii="Times New Roman"/>
          <w:b w:val="false"/>
          <w:i w:val="false"/>
          <w:color w:val="1b1b1b"/>
          <w:sz w:val="24"/>
          <w:lang w:val="pl-PL"/>
        </w:rPr>
        <w:t>art. 417 § 1-3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Odmowa wykonania wiążącego polecenia,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 wymaga uprzedniej uchwały zarządu spółki zależnej uczestniczącej w grupie spółek. Uchwała zawiera 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[Wyłączenie odpowiedzialności członka organu lub likwidatora spółki zależnej za szkodę wyrządzoną wykonaniem wiążącego polecenia]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rady nadzorczej, komisji rewizyjnej oraz likwidator spółki zależnej nie ponosi odpowiedzialności za szkodę wyrządzoną wykonaniem wiążącego polecenia, w tym na podstawie art. 293, art. 300</w:t>
      </w:r>
      <w:r>
        <w:rPr>
          <w:rFonts w:ascii="Times New Roman"/>
          <w:b w:val="false"/>
          <w:i w:val="false"/>
          <w:color w:val="000000"/>
          <w:sz w:val="24"/>
          <w:vertAlign w:val="superscript"/>
          <w:lang w:val="pl-PL"/>
        </w:rPr>
        <w:t xml:space="preserve">125 </w:t>
      </w:r>
      <w:r>
        <w:rPr>
          <w:rFonts w:ascii="Times New Roman"/>
          <w:b w:val="false"/>
          <w:i w:val="false"/>
          <w:color w:val="000000"/>
          <w:sz w:val="24"/>
          <w:lang w:val="pl-PL"/>
        </w:rPr>
        <w:t>i art. 483.</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członka zarządu, rady nadzorczej, komisji rewizyjnej i likwidatora spółki dominującej działających w interesie grupy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[Dostęp spółki dominującej do ksiąg i dokumentów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może w każdym czasie przeglądać księgi i dokumenty spółki zależnej uczestniczącej w grupie spółek oraz żądać od niej udzielenia informacji, z uwzględnieniem przepisów szczególnych.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Przepisów </w:t>
      </w:r>
      <w:r>
        <w:rPr>
          <w:rFonts w:ascii="Times New Roman"/>
          <w:b w:val="false"/>
          <w:i w:val="false"/>
          <w:color w:val="1b1b1b"/>
          <w:sz w:val="24"/>
          <w:lang w:val="pl-PL"/>
        </w:rPr>
        <w:t>art. 212</w:t>
      </w:r>
      <w:r>
        <w:rPr>
          <w:rFonts w:ascii="Times New Roman"/>
          <w:b w:val="false"/>
          <w:i w:val="false"/>
          <w:color w:val="000000"/>
          <w:sz w:val="24"/>
          <w:lang w:val="pl-PL"/>
        </w:rPr>
        <w:t>, art. 300</w:t>
      </w:r>
      <w:r>
        <w:rPr>
          <w:rFonts w:ascii="Times New Roman"/>
          <w:b w:val="false"/>
          <w:i w:val="false"/>
          <w:color w:val="000000"/>
          <w:sz w:val="24"/>
          <w:vertAlign w:val="superscript"/>
          <w:lang w:val="pl-PL"/>
        </w:rPr>
        <w:t>97</w:t>
      </w:r>
      <w:r>
        <w:rPr>
          <w:rFonts w:ascii="Times New Roman"/>
          <w:b w:val="false"/>
          <w:i w:val="false"/>
          <w:color w:val="000000"/>
          <w:sz w:val="24"/>
          <w:lang w:val="pl-PL"/>
        </w:rPr>
        <w:t xml:space="preserve"> i art. 428 nie stosuje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dominująca, której nie udostępniono ksiąg i dokumentów lub nie udzielono informacji, może złożyć wniosek do sądu rejestrowego o zobowiązanie zarządu spółki zależnej uczestniczącej w grupie spółek do udostępnienia ksiąg i dokumentów lub udzielenia informacji.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[Kompetencje rady nadzorczej spółki dominującej wobec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spółki dominującej sprawuje stały nadzór nad realizacją interesu grupy spółek przez spółkę zależną uczestniczącą w grupie spółek, chyba że umowa albo statut spółki dominującej lub spółki zależnej przewiduje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spółki dominującej może, z uwzględnieniem przepisów szczególnych, żądać od zarządu spółki zależnej uczestniczącej w grupie spółek udostępnienia ksiąg i dokumentów oraz udzielenia informacji w celu sprawowania nadzoru, o którym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rady nadzorczej spółki dominującej nie może ujawnić tajemnic spółki zależnej także po wygaśnięciu mandatu.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umowa spółki dominującej nie przewiduje ustanowienia rady nadzorczej, kompetencje rady nadzorczej, o których mowa w </w:t>
      </w:r>
      <w:r>
        <w:rPr>
          <w:rFonts w:ascii="Times New Roman"/>
          <w:b w:val="false"/>
          <w:i w:val="false"/>
          <w:color w:val="1b1b1b"/>
          <w:sz w:val="24"/>
          <w:lang w:val="pl-PL"/>
        </w:rPr>
        <w:t>§ 1</w:t>
      </w:r>
      <w:r>
        <w:rPr>
          <w:rFonts w:ascii="Times New Roman"/>
          <w:b w:val="false"/>
          <w:i w:val="false"/>
          <w:color w:val="000000"/>
          <w:sz w:val="24"/>
          <w:lang w:val="pl-PL"/>
        </w:rPr>
        <w:t>, wykonuje zarząd spółki dominującej.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[Sprawozdanie o powiązaniach umownych spółki zależnej uczestniczącej w grupie spółek ze spółką dominującą]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zależnej uczestniczącej w grupie spółek sporządza sprawozdanie o powiązaniach umownych tej spółki ze spółką dominującą za okres ostatniego roku obrotowego i przedstawia je zgromadzeniu wspólników albo walnemu zgromadzeniu. Sprawozdanie to może stanowić część sprawozdania, o którym mowa w art. 231 § 2 pkt 1, art. 300</w:t>
      </w:r>
      <w:r>
        <w:rPr>
          <w:rFonts w:ascii="Times New Roman"/>
          <w:b w:val="false"/>
          <w:i w:val="false"/>
          <w:color w:val="000000"/>
          <w:sz w:val="24"/>
          <w:vertAlign w:val="superscript"/>
          <w:lang w:val="pl-PL"/>
        </w:rPr>
        <w:t>82</w:t>
      </w:r>
      <w:r>
        <w:rPr>
          <w:rFonts w:ascii="Times New Roman"/>
          <w:b w:val="false"/>
          <w:i w:val="false"/>
          <w:color w:val="000000"/>
          <w:sz w:val="24"/>
          <w:lang w:val="pl-PL"/>
        </w:rPr>
        <w:t xml:space="preserve"> § 2 pkt 1 albo art. 395 § 2 pkt 1.</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sprawozdaniu o powiązaniach umownych spółki zależnej uczestniczącej w grupie spółek ze spółką dominującą są wskazywane w szczególności wiążące polecenia wydane tej spółce zależnej.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[Badanie rachunkowości oraz działalności grupy spółek na wniosek wspólników lub akcjonariuszy mniejszościowych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lub wspólnicy mniejszościowi albo akcjonariusz lub akcjonariusze mniejszościowi spółki zależnej uczestniczącej w grupie spółek reprezentujący co najmniej 10% kapitału zakładowego mogą zwrócić się do sądu rejestrowego z wnioskiem o wyznaczenie firmy audytorskiej w celu zbadania rachunkowości oraz działalności grupy spółek. Przepisy art. 224-226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albo statut spółki zależnej uczestniczącej w grupie spółek może przewidywać ograniczenie zakresu badania tylko do tej spółki oraz jej stosunków z pozostałymi spółkami uczestniczącymi w grupie spółek.</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wzywa spółkę, której wspólnicy albo akcjonariusze złożyli wniosek, o którym mowa w </w:t>
      </w:r>
      <w:r>
        <w:rPr>
          <w:rFonts w:ascii="Times New Roman"/>
          <w:b w:val="false"/>
          <w:i w:val="false"/>
          <w:color w:val="1b1b1b"/>
          <w:sz w:val="24"/>
          <w:lang w:val="pl-PL"/>
        </w:rPr>
        <w:t>§ 1</w:t>
      </w:r>
      <w:r>
        <w:rPr>
          <w:rFonts w:ascii="Times New Roman"/>
          <w:b w:val="false"/>
          <w:i w:val="false"/>
          <w:color w:val="000000"/>
          <w:sz w:val="24"/>
          <w:lang w:val="pl-PL"/>
        </w:rPr>
        <w:t>, oraz jej spółkę dominującą do zajęcia stanowiska w sprawie tego wniosku w terminie siedmiu dni od dnia otrzymania wezwania. Sąd wyznacza firmę audytorską po otrzymaniu tych stanowisk lub upływie terminu, o którym mowa w zdaniu pierwszym.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wniosek spółki dominującej lub spółki zależnej uczestniczącej w grupie spółek sąd rejestrowy może ograniczyć przedmiot badania lub określić sposób udostępnienia wyników badania, uwzględniając uzasadnione interesy wnioskodawcy, o którym mowa w </w:t>
      </w:r>
      <w:r>
        <w:rPr>
          <w:rFonts w:ascii="Times New Roman"/>
          <w:b w:val="false"/>
          <w:i w:val="false"/>
          <w:color w:val="1b1b1b"/>
          <w:sz w:val="24"/>
          <w:lang w:val="pl-PL"/>
        </w:rPr>
        <w:t>§ 1</w:t>
      </w:r>
      <w:r>
        <w:rPr>
          <w:rFonts w:ascii="Times New Roman"/>
          <w:b w:val="false"/>
          <w:i w:val="false"/>
          <w:color w:val="000000"/>
          <w:sz w:val="24"/>
          <w:lang w:val="pl-PL"/>
        </w:rPr>
        <w:t>, lub pozostałych spółek uczestniczących w grupie spółek, w szczególności potrzebę zabezpieczenia tajemnic przedsiębiorstwa lub innych prawnie chronionych informacji.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[Przymusowy odkup przez spółkę dominującą udziałów lub akcji wspólników lub akcjonariuszy mniejszościowych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lub wspólnicy mniejszościowi albo akcjonariusz lub akcjonariusze mniejszościowi reprezentujący nie więcej niż 10% kapitału zakładowego spółki zależnej uczestniczącej w grupie spółek mogą żądać umieszczenia w porządku obrad najbliższego zgromadzenia wspólników albo walnego zgromadzenia sprawy podjęcia uchwały o przymusowym odkupie ich udziałów albo akcji przez spółkę dominującą, która reprezentuje bezpośrednio, pośrednio lub na podstawie porozumień z innymi osobami co najmniej 90% kapitału zakładowego spółki zależnej uczestniczącej w grupie spółek. Do dnia uiszczenia całej sumy odkupu wspólnik albo akcjonariusz mniejszościowy zachowuje wszystkie uprawnienia z udziałów albo akcji. Przepisy art. 417 § 1-3 i art. 418</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2-4 i 8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o którym mowa w </w:t>
      </w:r>
      <w:r>
        <w:rPr>
          <w:rFonts w:ascii="Times New Roman"/>
          <w:b w:val="false"/>
          <w:i w:val="false"/>
          <w:color w:val="1b1b1b"/>
          <w:sz w:val="24"/>
          <w:lang w:val="pl-PL"/>
        </w:rPr>
        <w:t>§ 1</w:t>
      </w:r>
      <w:r>
        <w:rPr>
          <w:rFonts w:ascii="Times New Roman"/>
          <w:b w:val="false"/>
          <w:i w:val="false"/>
          <w:color w:val="000000"/>
          <w:sz w:val="24"/>
          <w:lang w:val="pl-PL"/>
        </w:rPr>
        <w:t>, może być złożone w każdym roku obrotowym tylko raz, nie wcześniej niż po upływie trzech miesięcy od dnia ujawnienia w rejestrze uczestnictwa spółki zależnej w grupie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[Przymusowy wykup przez spółkę dominującą udziałów lub akcji wspólników lub akcjonariuszy mniejszościowych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Zgromadzenie wspólników albo walne zgromadzenie spółki zależnej uczestniczącej w grupie spółek może podjąć uchwałę o przymusowym wykupie udziałów albo akcji wspólników albo akcjonariuszy reprezentujących nie więcej niż 10% kapitału zakładowego przez spółkę dominującą, która reprezentuje bezpośrednio co najmniej 90% kapitału zakładowego. Przepisy art. 417 § 1-3 i art. 418 § 2, 2b oraz § 3 zdanie drugie i trzecie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albo statut spółki zależnej może przewidywać, że uprawnienie, o którym mowa w </w:t>
      </w:r>
      <w:r>
        <w:rPr>
          <w:rFonts w:ascii="Times New Roman"/>
          <w:b w:val="false"/>
          <w:i w:val="false"/>
          <w:color w:val="1b1b1b"/>
          <w:sz w:val="24"/>
          <w:lang w:val="pl-PL"/>
        </w:rPr>
        <w:t>§ 1</w:t>
      </w:r>
      <w:r>
        <w:rPr>
          <w:rFonts w:ascii="Times New Roman"/>
          <w:b w:val="false"/>
          <w:i w:val="false"/>
          <w:color w:val="000000"/>
          <w:sz w:val="24"/>
          <w:lang w:val="pl-PL"/>
        </w:rPr>
        <w:t>, przysługuje spółce dominującej, która bezpośrednio lub pośrednio reprezentuje w spółce zależnej uczestniczącej w grupie spółek mniej niż 90% kapitału zakładowego takiej spółki, lecz nie mniej niż 75% tego kapitału. Przepis art. 21</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[Odpowiedzialność spółki dominującej za szkodę wyrządzoną spółce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odpowiada wobec spółki zależnej uczestniczącej w grupie spółek za szkodę, która została wyrządzona wykonaniem wiążącego polecenia i która nie została naprawiona w terminie wskazanym w wiążącym poleceniu, chyba że nie ponosi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 szkodę wyrządzoną jednoosobowej spółce zależnej spółka dominująca odpowiada, tylko jeżeli wykonanie wiążącego polecenia doprowadziło do jej niewypłacalności.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Odpowiedzialność spółki dominującej ustala się z uwzględnieniem obowiązku lojalności wobec spółki zależnej podczas wydawania i wykonania wiążącego polecenia.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spółka zależna nie wytoczy powództwa o naprawienie szkody wyrządzonej jej przez spółkę dominującą w terminie roku od dnia upływu terminu wskazanego w wiążącym poleceniu, każdy wspólnik albo akcjonariusz spółki zależnej może wytoczyć powództwo o naprawienie szkody wyrządzonej tej spółce.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Powództwo o naprawienie szkody,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wytacza się według miejsca siedziby spółki zależnej.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art. 295 § 2-4</w:t>
      </w:r>
      <w:r>
        <w:rPr>
          <w:rFonts w:ascii="Times New Roman"/>
          <w:b w:val="false"/>
          <w:i w:val="false"/>
          <w:color w:val="000000"/>
          <w:sz w:val="24"/>
          <w:lang w:val="pl-PL"/>
        </w:rPr>
        <w:t xml:space="preserve">, </w:t>
      </w:r>
      <w:r>
        <w:rPr>
          <w:rFonts w:ascii="Times New Roman"/>
          <w:b w:val="false"/>
          <w:i w:val="false"/>
          <w:color w:val="1b1b1b"/>
          <w:sz w:val="24"/>
          <w:lang w:val="pl-PL"/>
        </w:rPr>
        <w:t>art. 296</w:t>
      </w:r>
      <w:r>
        <w:rPr>
          <w:rFonts w:ascii="Times New Roman"/>
          <w:b w:val="false"/>
          <w:i w:val="false"/>
          <w:color w:val="000000"/>
          <w:sz w:val="24"/>
          <w:lang w:val="pl-PL"/>
        </w:rPr>
        <w:t xml:space="preserve">, </w:t>
      </w:r>
      <w:r>
        <w:rPr>
          <w:rFonts w:ascii="Times New Roman"/>
          <w:b w:val="false"/>
          <w:i w:val="false"/>
          <w:color w:val="1b1b1b"/>
          <w:sz w:val="24"/>
          <w:lang w:val="pl-PL"/>
        </w:rPr>
        <w:t>art. 297</w:t>
      </w:r>
      <w:r>
        <w:rPr>
          <w:rFonts w:ascii="Times New Roman"/>
          <w:b w:val="false"/>
          <w:i w:val="false"/>
          <w:color w:val="000000"/>
          <w:sz w:val="24"/>
          <w:lang w:val="pl-PL"/>
        </w:rPr>
        <w:t>, art. 300</w:t>
      </w:r>
      <w:r>
        <w:rPr>
          <w:rFonts w:ascii="Times New Roman"/>
          <w:b w:val="false"/>
          <w:i w:val="false"/>
          <w:color w:val="000000"/>
          <w:sz w:val="24"/>
          <w:vertAlign w:val="superscript"/>
          <w:lang w:val="pl-PL"/>
        </w:rPr>
        <w:t>127</w:t>
      </w:r>
      <w:r>
        <w:rPr>
          <w:rFonts w:ascii="Times New Roman"/>
          <w:b w:val="false"/>
          <w:i w:val="false"/>
          <w:color w:val="000000"/>
          <w:sz w:val="24"/>
          <w:lang w:val="pl-PL"/>
        </w:rPr>
        <w:t xml:space="preserve"> § 2-4, art. 300</w:t>
      </w:r>
      <w:r>
        <w:rPr>
          <w:rFonts w:ascii="Times New Roman"/>
          <w:b w:val="false"/>
          <w:i w:val="false"/>
          <w:color w:val="000000"/>
          <w:sz w:val="24"/>
          <w:vertAlign w:val="superscript"/>
          <w:lang w:val="pl-PL"/>
        </w:rPr>
        <w:t>130</w:t>
      </w:r>
      <w:r>
        <w:rPr>
          <w:rFonts w:ascii="Times New Roman"/>
          <w:b w:val="false"/>
          <w:i w:val="false"/>
          <w:color w:val="000000"/>
          <w:sz w:val="24"/>
          <w:lang w:val="pl-PL"/>
        </w:rPr>
        <w:t>, art. 486 § 2-4, art. 487 i art. 488 stosuje się odpowiednio.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Przepisy § 1-6 nie naruszają prawa spółki zależnej, jej wspólników albo akcjonariuszy oraz osób trzecich do dochodzenia naprawienia szkody na zasadach ogólnych.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[Odpowiedzialność spółki dominującej wobec wspólników lub akcjonariuszy spółki zależnej będące następstwem wykonania wiążącego polecenia]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dominująca, która na dzień wydania wiążącego polecenia spółce zależnej uczestniczącej w grupie spółek dysponuje, bezpośrednio lub pośrednio, większością głosów umożliwiającą podjęcie uchwały o uczestnictwie w grupie spółek oraz o zmianie umowy albo statutu tej spółki zależnej, odpowiada wobec wspólnika albo akcjonariusza tej spółki za obniżenie wartości przysługującego mu udziału albo akcji, jeżeli obniżenie było następstwem wykonania przez spółkę zależną wiążącego polecenia.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Domniemywa się, że spółka dominująca dysponuje większością głosów umożliwiającą podjęcie uchwały o uczestnictwie w grupie spółek oraz o zmianie umowy albo statutu spółki zależnej, jeżeli bezpośrednio lub pośrednio reprezentuje w spółce zależnej co najmniej 75% kapitału zakładowego.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Powództwo o naprawienie szkody,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wytacza się według miejsca siedziby spółki zależnej uczestniczącej w grupie spółek. Nie później niż z chwilą wniesienia tego powództwa wspólnik albo akcjonariusz, o którym mowa w </w:t>
      </w:r>
      <w:r>
        <w:rPr>
          <w:rFonts w:ascii="Times New Roman"/>
          <w:b w:val="false"/>
          <w:i w:val="false"/>
          <w:color w:val="1b1b1b"/>
          <w:sz w:val="24"/>
          <w:lang w:val="pl-PL"/>
        </w:rPr>
        <w:t>§ 1</w:t>
      </w:r>
      <w:r>
        <w:rPr>
          <w:rFonts w:ascii="Times New Roman"/>
          <w:b w:val="false"/>
          <w:i w:val="false"/>
          <w:color w:val="000000"/>
          <w:sz w:val="24"/>
          <w:lang w:val="pl-PL"/>
        </w:rPr>
        <w:t>, wzywa spółkę dominującą do naprawienia, w terminie 30 dni od dnia otrzymania wezwania, szkody wyrządzonej spółce zależnej wykonaniem wiążącego polecenia.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Roszczenie o naprawienie szkody, o której mowa w </w:t>
      </w:r>
      <w:r>
        <w:rPr>
          <w:rFonts w:ascii="Times New Roman"/>
          <w:b w:val="false"/>
          <w:i w:val="false"/>
          <w:color w:val="1b1b1b"/>
          <w:sz w:val="24"/>
          <w:lang w:val="pl-PL"/>
        </w:rPr>
        <w:t>§ 1</w:t>
      </w:r>
      <w:r>
        <w:rPr>
          <w:rFonts w:ascii="Times New Roman"/>
          <w:b w:val="false"/>
          <w:i w:val="false"/>
          <w:color w:val="000000"/>
          <w:sz w:val="24"/>
          <w:lang w:val="pl-PL"/>
        </w:rPr>
        <w:t>, wygasa z chwilą pełnego naprawienia przez spółkę dominującą szkody wyrządzonej spółce zależnej uczestniczącej w grupie spółek wykonaniem wiążącego polecenia.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Roszczenie o naprawienie szkody,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przedawnia się z upływem trzech lat od dnia, w którym wspólnik albo akcjonariusz, o którym mowa w </w:t>
      </w:r>
      <w:r>
        <w:rPr>
          <w:rFonts w:ascii="Times New Roman"/>
          <w:b w:val="false"/>
          <w:i w:val="false"/>
          <w:color w:val="1b1b1b"/>
          <w:sz w:val="24"/>
          <w:lang w:val="pl-PL"/>
        </w:rPr>
        <w:t>§ 1</w:t>
      </w:r>
      <w:r>
        <w:rPr>
          <w:rFonts w:ascii="Times New Roman"/>
          <w:b w:val="false"/>
          <w:i w:val="false"/>
          <w:color w:val="000000"/>
          <w:sz w:val="24"/>
          <w:lang w:val="pl-PL"/>
        </w:rPr>
        <w:t>, dowiedział się o szkodzie. Jednakże w każdym przypadku roszczenie przedawnia się z upływem pięciu lat od dnia, w którym nastąpiło zdarzenie wyrządzające szkodę.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[Odpowiedzialność spółki dominującej za szkodę wyrządzoną wierzycielowi spółki zależnej]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egzekucja przeciwko spółce zależnej uczestniczącej w grupie spółek okaże się bezskuteczna, spółka dominująca odpowiada za szkodę wyrządzoną wierzycielowi spółki zależnej, chyba że nie ponosi winy lub szkoda nie powstała w następstwie wykonania przez spółkę zależną wiążącego polecenia. Przepis art. 21</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 3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Domniemywa się, że szkoda, o której mowa w </w:t>
      </w:r>
      <w:r>
        <w:rPr>
          <w:rFonts w:ascii="Times New Roman"/>
          <w:b w:val="false"/>
          <w:i w:val="false"/>
          <w:color w:val="1b1b1b"/>
          <w:sz w:val="24"/>
          <w:lang w:val="pl-PL"/>
        </w:rPr>
        <w:t>§ 1</w:t>
      </w:r>
      <w:r>
        <w:rPr>
          <w:rFonts w:ascii="Times New Roman"/>
          <w:b w:val="false"/>
          <w:i w:val="false"/>
          <w:color w:val="000000"/>
          <w:sz w:val="24"/>
          <w:lang w:val="pl-PL"/>
        </w:rPr>
        <w:t>, obejmuje wysokość niezaspokojonej wierzytelności wobec spółki zależnej.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2 nie naruszają przepisów ustanawiających dalej idącą odpowiedzialność spółki dominującej.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obowiązek złożenia wniosku o ogłoszenie upadłości powstał w czasie prowadzenia egzekucji, spółka dominująca nie ponosi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w czasie, gdy jest prowadzona egzekucja przez zarząd przymusowy albo sprzedaż przedsiębiorstwa spółki zależnej uczestniczącej w grupie spółek na podstawie Kodeksu postępowania cywilnego.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Powództwo o naprawienie szkody, o której mowa w </w:t>
      </w:r>
      <w:r>
        <w:rPr>
          <w:rFonts w:ascii="Times New Roman"/>
          <w:b w:val="false"/>
          <w:i w:val="false"/>
          <w:color w:val="1b1b1b"/>
          <w:sz w:val="24"/>
          <w:lang w:val="pl-PL"/>
        </w:rPr>
        <w:t>§ 1</w:t>
      </w:r>
      <w:r>
        <w:rPr>
          <w:rFonts w:ascii="Times New Roman"/>
          <w:b w:val="false"/>
          <w:i w:val="false"/>
          <w:color w:val="000000"/>
          <w:sz w:val="24"/>
          <w:lang w:val="pl-PL"/>
        </w:rPr>
        <w:t>, wytacza się według miejsca siedziby spółki zależnej uczestniczącej w grupie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[Ustanie uczestnictwa w grupie spółek]</w:t>
      </w:r>
    </w:p>
    <w:p>
      <w:pPr>
        <w:spacing w:after="0"/>
        <w:ind w:left="0"/>
        <w:jc w:val="left"/>
        <w:textAlignment w:val="auto"/>
      </w:pPr>
      <w:r>
        <w:rPr>
          <w:rFonts w:ascii="Times New Roman"/>
          <w:b w:val="false"/>
          <w:i w:val="false"/>
          <w:color w:val="000000"/>
          <w:sz w:val="24"/>
          <w:lang w:val="pl-PL"/>
        </w:rPr>
        <w:t> Ustanie uczestnictwa w grupie spółek następuje wskutek podjęcia większością trzech czwartych głosów uchwały zgromadzenia wspólników albo walnego zgromadzenia spółki zależnej uczestniczącej w grupie spółek lub przez złożenie przez spółkę dominującą spółce zależnej uczestniczącej w grupie spółek oświadczenia o ustaniu tego uczestnictwa.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vertAlign w:val="superscript"/>
          <w:lang w:val="pl-PL"/>
        </w:rPr>
        <w:t>16</w:t>
      </w:r>
      <w:r>
        <w:rPr>
          <w:rFonts w:ascii="Times New Roman"/>
          <w:b/>
          <w:i w:val="false"/>
          <w:color w:val="000000"/>
          <w:sz w:val="24"/>
          <w:lang w:val="pl-PL"/>
        </w:rPr>
        <w:t>.</w:t>
      </w:r>
      <w:r>
        <w:rPr>
          <w:rFonts w:ascii="Times New Roman"/>
          <w:b/>
          <w:i w:val="false"/>
          <w:color w:val="000000"/>
          <w:sz w:val="24"/>
          <w:lang w:val="pl-PL"/>
        </w:rPr>
        <w:t xml:space="preserve"> [Stosowanie przepisów o spółce zależnej do spółki powiązanej ze spółką dominującą]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Przepisy ustawy o grupie spółek dotyczące spółki zależnej stosuje się odpowiednio do spółki powiązanej ze spółką dominującą, jeżeli umowa albo statut spółki powiązanej tak stanowią.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Przepisów ustawy o spółce zależnej uczestniczącej w grupie spółek nie stosuje się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spółki publicznej;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spółki, która jest spółką w likwidacji i rozpoczęła podział swego majątku albo jest spółką w upadłości;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spółki będącej podmiotem objętym nadzorem nad rynkiem finansowym w rozumieniu </w:t>
      </w:r>
      <w:r>
        <w:rPr>
          <w:rFonts w:ascii="Times New Roman"/>
          <w:b w:val="false"/>
          <w:i w:val="false"/>
          <w:color w:val="1b1b1b"/>
          <w:sz w:val="24"/>
          <w:lang w:val="pl-PL"/>
        </w:rPr>
        <w:t>art. 1 ust. 2</w:t>
      </w:r>
      <w:r>
        <w:rPr>
          <w:rFonts w:ascii="Times New Roman"/>
          <w:b w:val="false"/>
          <w:i w:val="false"/>
          <w:color w:val="000000"/>
          <w:sz w:val="24"/>
          <w:lang w:val="pl-PL"/>
        </w:rPr>
        <w:t xml:space="preserve"> ustawy z dnia 21 lipca 2006 r. o nadzorze nad rynkiem finansowym (Dz. U. z 2023 r. poz. 753, 825, 1705, 1723 i 1843).</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II</w:t>
      </w:r>
    </w:p>
    <w:p>
      <w:pPr>
        <w:spacing w:before="25" w:after="0"/>
        <w:ind w:left="0"/>
        <w:jc w:val="center"/>
        <w:textAlignment w:val="auto"/>
      </w:pPr>
      <w:r>
        <w:rPr>
          <w:rFonts w:ascii="Times New Roman"/>
          <w:b/>
          <w:i w:val="false"/>
          <w:color w:val="000000"/>
          <w:sz w:val="24"/>
          <w:lang w:val="pl-PL"/>
        </w:rPr>
        <w:t>Spółki osobowe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Spółka jawna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w:t>
      </w:r>
      <w:r>
        <w:rPr>
          <w:rFonts w:ascii="Times New Roman"/>
          <w:b/>
          <w:i w:val="false"/>
          <w:color w:val="000000"/>
          <w:sz w:val="24"/>
          <w:lang w:val="pl-PL"/>
        </w:rPr>
        <w:t xml:space="preserve"> [Definicja spółki jawnej; odpowiedzialność za zobowiązania spółki jawnej]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Spółką jawną jest spółka osobowa, która prowadzi przedsiębiorstwo pod własną firmą, a nie jest inną spółką handlową.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Każdy wspólnik odpowiada za zobowiązania spółki bez ograniczenia całym swoim majątkiem solidarnie z pozostałymi wspólnikami oraz ze spółką, z uwzględnieniem </w:t>
      </w:r>
      <w:r>
        <w:rPr>
          <w:rFonts w:ascii="Times New Roman"/>
          <w:b w:val="false"/>
          <w:i w:val="false"/>
          <w:color w:val="1b1b1b"/>
          <w:sz w:val="24"/>
          <w:lang w:val="pl-PL"/>
        </w:rPr>
        <w:t>art. 31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w:t>
      </w:r>
      <w:r>
        <w:rPr>
          <w:rFonts w:ascii="Times New Roman"/>
          <w:b/>
          <w:i w:val="false"/>
          <w:color w:val="000000"/>
          <w:sz w:val="24"/>
          <w:lang w:val="pl-PL"/>
        </w:rPr>
        <w:t xml:space="preserve"> [Forma pisemna umowy]</w:t>
      </w:r>
    </w:p>
    <w:p>
      <w:pPr>
        <w:spacing w:after="0"/>
        <w:ind w:left="0"/>
        <w:jc w:val="left"/>
        <w:textAlignment w:val="auto"/>
      </w:pPr>
      <w:r>
        <w:rPr>
          <w:rFonts w:ascii="Times New Roman"/>
          <w:b w:val="false"/>
          <w:i w:val="false"/>
          <w:color w:val="000000"/>
          <w:sz w:val="24"/>
          <w:lang w:val="pl-PL"/>
        </w:rPr>
        <w:t> Umowa spółki powinna być zawarta na piśmie pod rygorem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[Zawarcie umowy przy wykorzystaniu wzorca umowy]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jawnej może być zawarta również przy wykorzystaniu wzorca umowy.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umowy spółki jawnej przy wykorzystaniu wzorca umowy wymaga wypełnienia formularza umowy udostępnionego w systemie teleinformatycznym i opatrzenia umowy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jawnej, o której mowa w </w:t>
      </w:r>
      <w:r>
        <w:rPr>
          <w:rFonts w:ascii="Times New Roman"/>
          <w:b w:val="false"/>
          <w:i w:val="false"/>
          <w:color w:val="1b1b1b"/>
          <w:sz w:val="24"/>
          <w:lang w:val="pl-PL"/>
        </w:rPr>
        <w:t>§ 1</w:t>
      </w:r>
      <w:r>
        <w:rPr>
          <w:rFonts w:ascii="Times New Roman"/>
          <w:b w:val="false"/>
          <w:i w:val="false"/>
          <w:color w:val="000000"/>
          <w:sz w:val="24"/>
          <w:lang w:val="pl-PL"/>
        </w:rPr>
        <w:t>, jest zawarta po wprowadzeniu do systemu teleinformatycznego wszystkich danych koniecznych do jej zawarcia i z chwilą opatrzenia ich podpisami elektronicznymi wspólników.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Umowa spółki jawnej,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może być również zmieniona, w zakresie postanowień zmiennych umowy, przy wykorzystaniu wzorca uchwały zmieniającej umowę spółki udostępnionego w systemie teleinformatycznym. Przepis </w:t>
      </w:r>
      <w:r>
        <w:rPr>
          <w:rFonts w:ascii="Times New Roman"/>
          <w:b w:val="false"/>
          <w:i w:val="false"/>
          <w:color w:val="1b1b1b"/>
          <w:sz w:val="24"/>
          <w:lang w:val="pl-PL"/>
        </w:rPr>
        <w:t>§ 2</w:t>
      </w:r>
      <w:r>
        <w:rPr>
          <w:rFonts w:ascii="Times New Roman"/>
          <w:b w:val="false"/>
          <w:i w:val="false"/>
          <w:color w:val="000000"/>
          <w:sz w:val="24"/>
          <w:lang w:val="pl-PL"/>
        </w:rPr>
        <w:t xml:space="preserve"> stosuje się odpowiednio. Jeżeli umowa nie jest zmieniana przy wykorzystaniu wzorca uchwały, zmiana następuje przez sporządzenie nowego tekstu umowy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Minister Sprawiedliwości określi, w drodze rozporządzenia, wzorzec umowy oraz wzorzec uchwały zmieniającej umowę spółki jawnej, a także wzorce innych uchwał i czynności wykonywanych w systemie teleinformatycznym, mając na względzie potrzebę ułatwienia zakładania spółek, zapewnienia sprawności postępowania przy ich zakładaniu oraz sprawności postępowania sądowego w przedmiocie ich rejestracji, wdrożenia ułatwień w ich funkcjonowaniu, a także konieczność zapewnienia bezpieczeństwa i pewności obrotu gospodarczego.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w:t>
      </w:r>
      <w:r>
        <w:rPr>
          <w:rFonts w:ascii="Times New Roman"/>
          <w:b/>
          <w:i w:val="false"/>
          <w:color w:val="000000"/>
          <w:sz w:val="24"/>
          <w:lang w:val="pl-PL"/>
        </w:rPr>
        <w:t xml:space="preserve"> [Firma spółki jawnej]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jawnej powinna zawierać nazwiska lub firmy (nazwy) wszystkich wspólników albo nazwisko albo firmę (nazwę) jednego albo kilku wspólników oraz dodatkowe oznaczenie "spółka jawna".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"sp. 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w:t>
      </w:r>
      <w:r>
        <w:rPr>
          <w:rFonts w:ascii="Times New Roman"/>
          <w:b/>
          <w:i w:val="false"/>
          <w:color w:val="000000"/>
          <w:sz w:val="24"/>
          <w:lang w:val="pl-PL"/>
        </w:rPr>
        <w:t xml:space="preserve"> [Obowiązkowe elementy umowy spółki jawnej]</w:t>
      </w:r>
    </w:p>
    <w:p>
      <w:pPr>
        <w:spacing w:after="0"/>
        <w:ind w:left="0"/>
        <w:jc w:val="left"/>
        <w:textAlignment w:val="auto"/>
      </w:pPr>
      <w:r>
        <w:rPr>
          <w:rFonts w:ascii="Times New Roman"/>
          <w:b w:val="false"/>
          <w:i w:val="false"/>
          <w:color w:val="000000"/>
          <w:sz w:val="24"/>
          <w:lang w:val="pl-PL"/>
        </w:rPr>
        <w:t> Umowa spółki jawnej powinna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określenie wkładów wnoszonych przez każdego wspólnika i ich wartość;</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czas trwania spółki, jeżeli jest oznaczony.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[Wpis konstytutywny; odpowiedzialność za zobowiązania spółki jawnej]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jawna powstaje z chwilą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Osoby, które działały w imieniu spółki po jej zawiązaniu, a przed jej wpisaniem do rejestru, za zobowiązania wynikające z tego działania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w:t>
      </w:r>
      <w:r>
        <w:rPr>
          <w:rFonts w:ascii="Times New Roman"/>
          <w:b/>
          <w:i w:val="false"/>
          <w:color w:val="000000"/>
          <w:sz w:val="24"/>
          <w:lang w:val="pl-PL"/>
        </w:rPr>
        <w:t xml:space="preserve"> [Elementy zgłoszenia do sądu; Przekształcenie spółki cywilnej w jawną]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spółki jawnej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nazwiska i imiona albo firmy (nazwy) wspólników oraz adresy wspólników albo ich adresy do doręczeń albo adresy do doręczeń elektronicznych;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nazwiska i imiona osób, które są uprawnione do reprezentowania spółki, i sposób reprezentacji.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 1</w:t>
      </w:r>
      <w:r>
        <w:rPr>
          <w:rFonts w:ascii="Times New Roman"/>
          <w:b w:val="false"/>
          <w:i w:val="false"/>
          <w:color w:val="000000"/>
          <w:sz w:val="24"/>
          <w:lang w:val="pl-PL"/>
        </w:rPr>
        <w:t xml:space="preserve"> powinny zostać zgłoszone sądowi rejestrowemu.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Każdy wspólnik ma prawo i obowiązek zgłoszenia spółki jawnej do rejestru.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o której mowa w </w:t>
      </w:r>
      <w:r>
        <w:rPr>
          <w:rFonts w:ascii="Times New Roman"/>
          <w:b w:val="false"/>
          <w:i w:val="false"/>
          <w:color w:val="1b1b1b"/>
          <w:sz w:val="24"/>
          <w:lang w:val="pl-PL"/>
        </w:rPr>
        <w:t>art. 860</w:t>
      </w:r>
      <w:r>
        <w:rPr>
          <w:rFonts w:ascii="Times New Roman"/>
          <w:b w:val="false"/>
          <w:i w:val="false"/>
          <w:color w:val="000000"/>
          <w:sz w:val="24"/>
          <w:lang w:val="pl-PL"/>
        </w:rPr>
        <w:t xml:space="preserve"> Kodeksu cywilnego (spółka cywilna), może być przekształcona w spółkę jawną, przy czym umowa spółki jawnej nie może być zawarta przy wykorzystaniu wzorca umowy. Przekształcenie wymaga zgłoszenia do sądu rejestrowego przez wszystkich wspólników.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 chwilą wpisu do rejestru spółka, o której mowa w </w:t>
      </w:r>
      <w:r>
        <w:rPr>
          <w:rFonts w:ascii="Times New Roman"/>
          <w:b w:val="false"/>
          <w:i w:val="false"/>
          <w:color w:val="1b1b1b"/>
          <w:sz w:val="24"/>
          <w:lang w:val="pl-PL"/>
        </w:rPr>
        <w:t>§ 4</w:t>
      </w:r>
      <w:r>
        <w:rPr>
          <w:rFonts w:ascii="Times New Roman"/>
          <w:b w:val="false"/>
          <w:i w:val="false"/>
          <w:color w:val="000000"/>
          <w:sz w:val="24"/>
          <w:lang w:val="pl-PL"/>
        </w:rPr>
        <w:t xml:space="preserve">, staje się spółką jawną. Spółce tej przysługują wszystkie prawa i obowiązki stanowiące majątek wspólny wspólników. Przepisy </w:t>
      </w:r>
      <w:r>
        <w:rPr>
          <w:rFonts w:ascii="Times New Roman"/>
          <w:b w:val="false"/>
          <w:i w:val="false"/>
          <w:color w:val="1b1b1b"/>
          <w:sz w:val="24"/>
          <w:lang w:val="pl-PL"/>
        </w:rPr>
        <w:t>art. 553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Przed zgłoszeniem, o którym mowa w </w:t>
      </w:r>
      <w:r>
        <w:rPr>
          <w:rFonts w:ascii="Times New Roman"/>
          <w:b w:val="false"/>
          <w:i w:val="false"/>
          <w:color w:val="1b1b1b"/>
          <w:sz w:val="24"/>
          <w:lang w:val="pl-PL"/>
        </w:rPr>
        <w:t>§ 4</w:t>
      </w:r>
      <w:r>
        <w:rPr>
          <w:rFonts w:ascii="Times New Roman"/>
          <w:b w:val="false"/>
          <w:i w:val="false"/>
          <w:color w:val="000000"/>
          <w:sz w:val="24"/>
          <w:lang w:val="pl-PL"/>
        </w:rPr>
        <w:t>, wspólnicy dostosują umowę spółki do przepisów o umowie spółki jawnej.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w:t>
      </w:r>
      <w:r>
        <w:rPr>
          <w:rFonts w:ascii="Times New Roman"/>
          <w:b/>
          <w:i w:val="false"/>
          <w:color w:val="000000"/>
          <w:sz w:val="24"/>
          <w:lang w:val="pl-PL"/>
        </w:rPr>
        <w:t xml:space="preserve"> [Wzmianka o umowie majątkowej]</w:t>
      </w:r>
    </w:p>
    <w:p>
      <w:pPr>
        <w:spacing w:after="0"/>
        <w:ind w:left="0"/>
        <w:jc w:val="left"/>
        <w:textAlignment w:val="auto"/>
      </w:pPr>
      <w:r>
        <w:rPr>
          <w:rFonts w:ascii="Times New Roman"/>
          <w:b w:val="false"/>
          <w:i w:val="false"/>
          <w:color w:val="000000"/>
          <w:sz w:val="24"/>
          <w:lang w:val="pl-PL"/>
        </w:rPr>
        <w:t> Współmałżonek wspólnika może żądać wpisania do rejestru wzmianki o umowie, dotyczącej stosunków majątkowych między małżonkami.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Stosunek do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w:t>
      </w:r>
      <w:r>
        <w:rPr>
          <w:rFonts w:ascii="Times New Roman"/>
          <w:b/>
          <w:i w:val="false"/>
          <w:color w:val="000000"/>
          <w:sz w:val="24"/>
          <w:lang w:val="pl-PL"/>
        </w:rPr>
        <w:t xml:space="preserve"> [Majątek spółki]</w:t>
      </w:r>
    </w:p>
    <w:p>
      <w:pPr>
        <w:spacing w:after="0"/>
        <w:ind w:left="0"/>
        <w:jc w:val="left"/>
        <w:textAlignment w:val="auto"/>
      </w:pPr>
      <w:r>
        <w:rPr>
          <w:rFonts w:ascii="Times New Roman"/>
          <w:b w:val="false"/>
          <w:i w:val="false"/>
          <w:color w:val="000000"/>
          <w:sz w:val="24"/>
          <w:lang w:val="pl-PL"/>
        </w:rPr>
        <w:t> Majątek spółki stanowi wszelkie mienie wniesione jako wkład lub nabyte przez spółkę w czasie jej istnienia.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w:t>
      </w:r>
      <w:r>
        <w:rPr>
          <w:rFonts w:ascii="Times New Roman"/>
          <w:b/>
          <w:i w:val="false"/>
          <w:color w:val="000000"/>
          <w:sz w:val="24"/>
          <w:lang w:val="pl-PL"/>
        </w:rPr>
        <w:t xml:space="preserve"> [Zasada reprezentacji]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wspólnik ma prawo reprezentować spółkę.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wspólnika do reprezentowania spółki dotyczy wszystkich czynności sądowych i pozasądowych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Prawa reprezentowania spółki nie można ograniczyć ze skutkiem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w:t>
      </w:r>
      <w:r>
        <w:rPr>
          <w:rFonts w:ascii="Times New Roman"/>
          <w:b/>
          <w:i w:val="false"/>
          <w:color w:val="000000"/>
          <w:sz w:val="24"/>
          <w:lang w:val="pl-PL"/>
        </w:rPr>
        <w:t xml:space="preserve"> [Pozbawienie prawa do reprezentacji]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przewidywać, że wspólnik jest pozbawiony prawa reprezentowania spółki albo że jest uprawniony do jej reprezentowania tylko łącznie z innym wspólnikiem lub prokurentem.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Pozbawienie wspólnika prawa reprezentowania spółki może nastąpić wyłącznie z ważnych powodów na mocy prawomocnego orzeczenia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w:t>
      </w:r>
      <w:r>
        <w:rPr>
          <w:rFonts w:ascii="Times New Roman"/>
          <w:b/>
          <w:i w:val="false"/>
          <w:color w:val="000000"/>
          <w:sz w:val="24"/>
          <w:lang w:val="pl-PL"/>
        </w:rPr>
        <w:t xml:space="preserve"> [Egzekucja – zasada odpowiedzialności subsydiarnej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Wierzyciel spółki może prowadzić egzekucję z majątku wspólnika w przypadku, gdy egzekucja z majątku spółki okaże się bezskuteczna (subsydiarna odpowiedzialność wspólnika).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 1 nie stanowi przeszkody do wniesienia powództwa przeciwko wspólnikowi, zanim egzekucja z majątku spółki okaże się bezskuteczna.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Subsydiarna odpowiedzialność wspólnika nie dotyczy zobowiązań powstałych przed wpisem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w:t>
      </w:r>
      <w:r>
        <w:rPr>
          <w:rFonts w:ascii="Times New Roman"/>
          <w:b/>
          <w:i w:val="false"/>
          <w:color w:val="000000"/>
          <w:sz w:val="24"/>
          <w:lang w:val="pl-PL"/>
        </w:rPr>
        <w:t xml:space="preserve"> [Odpowiedzialność nowego wspólnika]</w:t>
      </w:r>
    </w:p>
    <w:p>
      <w:pPr>
        <w:spacing w:after="0"/>
        <w:ind w:left="0"/>
        <w:jc w:val="left"/>
        <w:textAlignment w:val="auto"/>
      </w:pPr>
      <w:r>
        <w:rPr>
          <w:rFonts w:ascii="Times New Roman"/>
          <w:b w:val="false"/>
          <w:i w:val="false"/>
          <w:color w:val="000000"/>
          <w:sz w:val="24"/>
          <w:lang w:val="pl-PL"/>
        </w:rPr>
        <w:t> Osoba przystępująca do spółki odpowiada za zobowiązania spółki powstałe przed dniem jej przystąpienia.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w:t>
      </w:r>
      <w:r>
        <w:rPr>
          <w:rFonts w:ascii="Times New Roman"/>
          <w:b/>
          <w:i w:val="false"/>
          <w:color w:val="000000"/>
          <w:sz w:val="24"/>
          <w:lang w:val="pl-PL"/>
        </w:rPr>
        <w:t xml:space="preserve"> [Odpowiedzialność w razie umowy z przedsiębiorcą jednoosobowym]</w:t>
      </w:r>
    </w:p>
    <w:p>
      <w:pPr>
        <w:spacing w:after="0"/>
        <w:ind w:left="0"/>
        <w:jc w:val="left"/>
        <w:textAlignment w:val="auto"/>
      </w:pPr>
      <w:r>
        <w:rPr>
          <w:rFonts w:ascii="Times New Roman"/>
          <w:b w:val="false"/>
          <w:i w:val="false"/>
          <w:color w:val="000000"/>
          <w:sz w:val="24"/>
          <w:lang w:val="pl-PL"/>
        </w:rPr>
        <w:t> Kto zawiera umowę spółki jawnej z przedsiębiorcą jednoosobowym, który wniósł do spółki przedsiębiorstwo, odpowiada także za zobowiązania powstałe przy prowadzeniu tego przedsiębiorstwa przed dniem utworzenia spółki do wartości wniesionego przedsiębiorstwa według stanu w chwili wniesienia, a według cen w chwili zaspokojenia wierzyciela.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w:t>
      </w:r>
      <w:r>
        <w:rPr>
          <w:rFonts w:ascii="Times New Roman"/>
          <w:b/>
          <w:i w:val="false"/>
          <w:color w:val="000000"/>
          <w:sz w:val="24"/>
          <w:lang w:val="pl-PL"/>
        </w:rPr>
        <w:t xml:space="preserve"> [Bezskuteczność odmiennych postanowień umownych]</w:t>
      </w:r>
    </w:p>
    <w:p>
      <w:pPr>
        <w:spacing w:after="0"/>
        <w:ind w:left="0"/>
        <w:jc w:val="left"/>
        <w:textAlignment w:val="auto"/>
      </w:pPr>
      <w:r>
        <w:rPr>
          <w:rFonts w:ascii="Times New Roman"/>
          <w:b w:val="false"/>
          <w:i w:val="false"/>
          <w:color w:val="000000"/>
          <w:sz w:val="24"/>
          <w:lang w:val="pl-PL"/>
        </w:rPr>
        <w:t> Postanowienia umowne niezgodne z przepisami art. 31-33 nie wywierają skutków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w:t>
      </w:r>
      <w:r>
        <w:rPr>
          <w:rFonts w:ascii="Times New Roman"/>
          <w:b/>
          <w:i w:val="false"/>
          <w:color w:val="000000"/>
          <w:sz w:val="24"/>
          <w:lang w:val="pl-PL"/>
        </w:rPr>
        <w:t xml:space="preserve"> [Zarzuty wspólnika]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pozwany z tytułu odpowiedzialności za zobowiązania spółki może przedstawić wierzycielowi zarzuty przysługujące spółce wobec wierzyciela.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zarzut wymaga złożenia oświadczenia woli przez spółkę celem uchylenia się od skutków prawnych oświadczenia woli, potrącenia lub w innych podobnych przypadkach, wspólnik może odmówić zaspokojenia wierzyciela, dopóki spółka nie złoży takiego oświadczenia. Wierzyciel może wyznaczyć spółce dwutygodniowy termin do złożenia oświadczenia woli, po którego bezskutecznym upływie wspólnik lub wierzyciel może wykonać służące mu uprawnienie.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w:t>
      </w:r>
      <w:r>
        <w:rPr>
          <w:rFonts w:ascii="Times New Roman"/>
          <w:b/>
          <w:i w:val="false"/>
          <w:color w:val="000000"/>
          <w:sz w:val="24"/>
          <w:lang w:val="pl-PL"/>
        </w:rPr>
        <w:t xml:space="preserve"> [Zakaz potrącenia]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czasie trwania spółki wspólnik nie może żądać od dłużnika zapłaty przypadającego na niego udziału w wierzytelności spółki ani przedstawić do potrącenia wierzytelności spółki swojemu wierzycielowi.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Dłużnik spółki nie może przedstawić spółce do potrącenia wierzytelności, jaka mu służy wobec jednego ze wspólników.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Stosunki wewnętrzne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w:t>
      </w:r>
      <w:r>
        <w:rPr>
          <w:rFonts w:ascii="Times New Roman"/>
          <w:b/>
          <w:i w:val="false"/>
          <w:color w:val="000000"/>
          <w:sz w:val="24"/>
          <w:lang w:val="pl-PL"/>
        </w:rPr>
        <w:t xml:space="preserve"> [Względne obowiązywanie przepisów]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Przepisy niniejszego rozdziału mają zastosowanie, jeżeli umowa spółki nie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nie może ograniczyć lub wyłączyć przepisów art. 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w:t>
      </w:r>
      <w:r>
        <w:rPr>
          <w:rFonts w:ascii="Times New Roman"/>
          <w:b/>
          <w:i w:val="false"/>
          <w:color w:val="000000"/>
          <w:sz w:val="24"/>
          <w:lang w:val="pl-PL"/>
        </w:rPr>
        <w:t xml:space="preserve"> [Przeglądanie dokumentów]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Nie można powierzyć prowadzenia spraw spółki osobom trzecim z wyłączeniem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Nieważne jest umowne ograniczenie prawa wspólnika do osobistego zasięgania informacji o stanie majątku i interesów spółki oraz umowne ograniczenie prawa do osobistego przeglądania ksiąg i dokumentów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lang w:val="pl-PL"/>
        </w:rPr>
        <w:t xml:space="preserve"> [Prowadzenie spraw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wspólnik ma prawo i obowiązek prowadzenia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Każdy wspólnik może bez uprzedniej uchwały wspólników prowadzić sprawy nieprzekraczające zakresu zwykłych czynności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jednak przed załatwieniem sprawy, o której mowa w </w:t>
      </w:r>
      <w:r>
        <w:rPr>
          <w:rFonts w:ascii="Times New Roman"/>
          <w:b w:val="false"/>
          <w:i w:val="false"/>
          <w:color w:val="1b1b1b"/>
          <w:sz w:val="24"/>
          <w:lang w:val="pl-PL"/>
        </w:rPr>
        <w:t>§ 2</w:t>
      </w:r>
      <w:r>
        <w:rPr>
          <w:rFonts w:ascii="Times New Roman"/>
          <w:b w:val="false"/>
          <w:i w:val="false"/>
          <w:color w:val="000000"/>
          <w:sz w:val="24"/>
          <w:lang w:val="pl-PL"/>
        </w:rPr>
        <w:t>, choćby jeden z pozostałych wspólników sprzeciwi się jej przeprowadzeniu, wymagana jest uprzednia uchwała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w:t>
      </w:r>
      <w:r>
        <w:rPr>
          <w:rFonts w:ascii="Times New Roman"/>
          <w:b/>
          <w:i w:val="false"/>
          <w:color w:val="000000"/>
          <w:sz w:val="24"/>
          <w:lang w:val="pl-PL"/>
        </w:rPr>
        <w:t xml:space="preserve"> [Powierzenie prowadzenia spraw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Prowadzenie spraw spółki może być powierzone jednemu lub kilku wspólnikom bądź na mocy umowy spółki, bądź na podstawie późniejszej uchwały wspólników. Pozostali wspólnicy są wówczas wyłączeni od prowadzenia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prowadzenie spraw spółki powierzono kilku wspólnikom, do prowadzenia przez nich spraw spółki stosuje się przepisy ustawy dotyczące prowadzenia spraw przez wszystkich wspólników. Uchwałę wszystkich wspólników zastępuje wówczas uchwała tych wspólników, którym powierzono prowadzenie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[Wzorzec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spółki, której umowa została zawarta przy wykorzystaniu wzorca umowy, mogą podjąć przy wykorzystaniu wzorca uchwały udostępnionego w systemie teleinformatycznym uchwałę o zmianie adresu spółki oraz o zatwierdzeniu sprawozdania finansowego. W takim przypadku wniosek o wpis do rejestru składany jest za pośrednictwem systemu teleinformatycznego.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Podjęcie uchwały przy wykorzystaniu wzorca uchwały wymaga wypełnienia formularza uchwały udostępnionego w systemie teleinformatycznym i opatrzenia uchwały kwalifikowanymi podpisami elektronicznymi, podpisami zaufanymi albo podpisami osobistymi. Uchwała taka jest równoważna z uchwałą w formie pisemnej.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w:t>
      </w:r>
      <w:r>
        <w:rPr>
          <w:rFonts w:ascii="Times New Roman"/>
          <w:b/>
          <w:i w:val="false"/>
          <w:color w:val="000000"/>
          <w:sz w:val="24"/>
          <w:lang w:val="pl-PL"/>
        </w:rPr>
        <w:t xml:space="preserve"> [Powołanie prokurenta]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Ustanowienie prokury wymaga zgody wszystkich wspólników mających prawo prowadzenia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Odwołać prokurę może każdy wspólnik mający prawo prowadzenia spraw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spółce, której umowa została zawarta przy wykorzystaniu wzorca umowy, wspólnicy mogą ustanowić prokurę przy wykorzystaniu wzorca uchwały udostępnionego w systemie teleinformatycznym. W takim przypadku wniosek o wpis do rejestru składany jest za pośrednictwem systemu teleinformatycznego.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Uchwałę, o której mowa w </w:t>
      </w:r>
      <w:r>
        <w:rPr>
          <w:rFonts w:ascii="Times New Roman"/>
          <w:b w:val="false"/>
          <w:i w:val="false"/>
          <w:color w:val="1b1b1b"/>
          <w:sz w:val="24"/>
          <w:lang w:val="pl-PL"/>
        </w:rPr>
        <w:t>§ 3</w:t>
      </w:r>
      <w:r>
        <w:rPr>
          <w:rFonts w:ascii="Times New Roman"/>
          <w:b w:val="false"/>
          <w:i w:val="false"/>
          <w:color w:val="000000"/>
          <w:sz w:val="24"/>
          <w:lang w:val="pl-PL"/>
        </w:rPr>
        <w:t>, opatruje się kwalifikowanymi podpisami elektronicznymi, podpisami zaufanymi albo podpisami osobistymi. Uchwała taka jest równoważna z uchwałą w formie pisemnej.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w:t>
      </w:r>
      <w:r>
        <w:rPr>
          <w:rFonts w:ascii="Times New Roman"/>
          <w:b/>
          <w:i w:val="false"/>
          <w:color w:val="000000"/>
          <w:sz w:val="24"/>
          <w:lang w:val="pl-PL"/>
        </w:rPr>
        <w:t xml:space="preserve"> [Jednomyślność wspólników mających prawo prowadzenia spraw spółki]</w:t>
      </w:r>
    </w:p>
    <w:p>
      <w:pPr>
        <w:spacing w:after="0"/>
        <w:ind w:left="0"/>
        <w:jc w:val="left"/>
        <w:textAlignment w:val="auto"/>
      </w:pPr>
      <w:r>
        <w:rPr>
          <w:rFonts w:ascii="Times New Roman"/>
          <w:b w:val="false"/>
          <w:i w:val="false"/>
          <w:color w:val="000000"/>
          <w:sz w:val="24"/>
          <w:lang w:val="pl-PL"/>
        </w:rPr>
        <w:t> Jeżeli w sprawach nieprzekraczających zwykłych czynności spółki wymagana jest uchwała wspólników, konieczna jest jednomyślność wszystkich wspólników mających prawo prowadzenia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w:t>
      </w:r>
      <w:r>
        <w:rPr>
          <w:rFonts w:ascii="Times New Roman"/>
          <w:b/>
          <w:i w:val="false"/>
          <w:color w:val="000000"/>
          <w:sz w:val="24"/>
          <w:lang w:val="pl-PL"/>
        </w:rPr>
        <w:t xml:space="preserve"> [Zgoda wszystkich wspólników]</w:t>
      </w:r>
    </w:p>
    <w:p>
      <w:pPr>
        <w:spacing w:after="0"/>
        <w:ind w:left="0"/>
        <w:jc w:val="left"/>
        <w:textAlignment w:val="auto"/>
      </w:pPr>
      <w:r>
        <w:rPr>
          <w:rFonts w:ascii="Times New Roman"/>
          <w:b w:val="false"/>
          <w:i w:val="false"/>
          <w:color w:val="000000"/>
          <w:sz w:val="24"/>
          <w:lang w:val="pl-PL"/>
        </w:rPr>
        <w:t> W sprawach przekraczających zakres zwykłych czynności spółki wymagana jest zgoda wszystkich wspólników, w tym także wspólników wyłączonych od prowadzenia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w:t>
      </w:r>
      <w:r>
        <w:rPr>
          <w:rFonts w:ascii="Times New Roman"/>
          <w:b/>
          <w:i w:val="false"/>
          <w:color w:val="000000"/>
          <w:sz w:val="24"/>
          <w:lang w:val="pl-PL"/>
        </w:rPr>
        <w:t xml:space="preserve"> [Czynność nagła]</w:t>
      </w:r>
    </w:p>
    <w:p>
      <w:pPr>
        <w:spacing w:after="0"/>
        <w:ind w:left="0"/>
        <w:jc w:val="left"/>
        <w:textAlignment w:val="auto"/>
      </w:pPr>
      <w:r>
        <w:rPr>
          <w:rFonts w:ascii="Times New Roman"/>
          <w:b w:val="false"/>
          <w:i w:val="false"/>
          <w:color w:val="000000"/>
          <w:sz w:val="24"/>
          <w:lang w:val="pl-PL"/>
        </w:rPr>
        <w:t> Wspólnik mający prawo prowadzenia spraw spółki może bez uchwały wspólników wykonać czynność nagłą, której zaniechanie mogłoby wyrządzić spółce poważną szkodę.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w:t>
      </w:r>
      <w:r>
        <w:rPr>
          <w:rFonts w:ascii="Times New Roman"/>
          <w:b/>
          <w:i w:val="false"/>
          <w:color w:val="000000"/>
          <w:sz w:val="24"/>
          <w:lang w:val="pl-PL"/>
        </w:rPr>
        <w:t xml:space="preserve"> [Stosowanie przepisów o zleceniu i o prowadzeniu cudzych spraw bez zlecenia]</w:t>
      </w:r>
    </w:p>
    <w:p>
      <w:pPr>
        <w:spacing w:after="0"/>
        <w:ind w:left="0"/>
        <w:jc w:val="left"/>
        <w:textAlignment w:val="auto"/>
      </w:pPr>
      <w:r>
        <w:rPr>
          <w:rFonts w:ascii="Times New Roman"/>
          <w:b w:val="false"/>
          <w:i w:val="false"/>
          <w:color w:val="000000"/>
          <w:sz w:val="24"/>
          <w:lang w:val="pl-PL"/>
        </w:rPr>
        <w:t xml:space="preserve"> Prawa i obowiązki wspólnika prowadzącego sprawy spółki ocenia się w stosunku między nim a spółką według </w:t>
      </w:r>
      <w:r>
        <w:rPr>
          <w:rFonts w:ascii="Times New Roman"/>
          <w:b w:val="false"/>
          <w:i w:val="false"/>
          <w:color w:val="1b1b1b"/>
          <w:sz w:val="24"/>
          <w:lang w:val="pl-PL"/>
        </w:rPr>
        <w:t>przepisów</w:t>
      </w:r>
      <w:r>
        <w:rPr>
          <w:rFonts w:ascii="Times New Roman"/>
          <w:b w:val="false"/>
          <w:i w:val="false"/>
          <w:color w:val="000000"/>
          <w:sz w:val="24"/>
          <w:lang w:val="pl-PL"/>
        </w:rPr>
        <w:t xml:space="preserve"> o zleceniu, a w przypadku gdy wspólnik działa w imieniu spółki bez umocowania albo gdy wspólnik uprawniony do prowadzenia spraw przekracza swe uprawnienia - według </w:t>
      </w:r>
      <w:r>
        <w:rPr>
          <w:rFonts w:ascii="Times New Roman"/>
          <w:b w:val="false"/>
          <w:i w:val="false"/>
          <w:color w:val="1b1b1b"/>
          <w:sz w:val="24"/>
          <w:lang w:val="pl-PL"/>
        </w:rPr>
        <w:t>przepisów</w:t>
      </w:r>
      <w:r>
        <w:rPr>
          <w:rFonts w:ascii="Times New Roman"/>
          <w:b w:val="false"/>
          <w:i w:val="false"/>
          <w:color w:val="000000"/>
          <w:sz w:val="24"/>
          <w:lang w:val="pl-PL"/>
        </w:rPr>
        <w:t xml:space="preserve"> o prowadzeniu cudzych spraw bez zlecenia.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w:t>
      </w:r>
      <w:r>
        <w:rPr>
          <w:rFonts w:ascii="Times New Roman"/>
          <w:b/>
          <w:i w:val="false"/>
          <w:color w:val="000000"/>
          <w:sz w:val="24"/>
          <w:lang w:val="pl-PL"/>
        </w:rPr>
        <w:t xml:space="preserve"> [Nieodpłatność prowadzenia spraw spółki]</w:t>
      </w:r>
    </w:p>
    <w:p>
      <w:pPr>
        <w:spacing w:after="0"/>
        <w:ind w:left="0"/>
        <w:jc w:val="left"/>
        <w:textAlignment w:val="auto"/>
      </w:pPr>
      <w:r>
        <w:rPr>
          <w:rFonts w:ascii="Times New Roman"/>
          <w:b w:val="false"/>
          <w:i w:val="false"/>
          <w:color w:val="000000"/>
          <w:sz w:val="24"/>
          <w:lang w:val="pl-PL"/>
        </w:rPr>
        <w:t> Za prowadzenie spraw spółki wspólnik nie otrzymuje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w:t>
      </w:r>
      <w:r>
        <w:rPr>
          <w:rFonts w:ascii="Times New Roman"/>
          <w:b/>
          <w:i w:val="false"/>
          <w:color w:val="000000"/>
          <w:sz w:val="24"/>
          <w:lang w:val="pl-PL"/>
        </w:rPr>
        <w:t xml:space="preserve"> [Sądowe wyłączenie od prowadzenia spraw spółki]</w:t>
      </w:r>
    </w:p>
    <w:p>
      <w:pPr>
        <w:spacing w:after="0"/>
        <w:ind w:left="0"/>
        <w:jc w:val="left"/>
        <w:textAlignment w:val="auto"/>
      </w:pPr>
      <w:r>
        <w:rPr>
          <w:rFonts w:ascii="Times New Roman"/>
          <w:b w:val="false"/>
          <w:i w:val="false"/>
          <w:color w:val="000000"/>
          <w:sz w:val="24"/>
          <w:lang w:val="pl-PL"/>
        </w:rPr>
        <w:t> Prawo prowadzenia spraw spółki może być odebrane wspólnikowi z ważnych powodów, na mocy prawomocnego orzeczenia sądu; dotyczy to również zwolnienia wspólnika od obowiązku prowadzenia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w:t>
      </w:r>
      <w:r>
        <w:rPr>
          <w:rFonts w:ascii="Times New Roman"/>
          <w:b/>
          <w:i w:val="false"/>
          <w:color w:val="000000"/>
          <w:sz w:val="24"/>
          <w:lang w:val="pl-PL"/>
        </w:rPr>
        <w:t xml:space="preserve"> [Wkłady wspólnika]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razie wątpliwości uważa się, że wkłady wspólników są równe.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Wkład wspólnika może polegać na przeniesieniu lub obciążeniu własności rzeczy lub innych praw, a także na dokonaniu innych świadczeń na rzecz spółki.</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zawarcia lub zmiany umowy spółki przy wykorzystaniu wzorca umowy wkład wspólnika może być wyłącznie pieniężny.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Prawa, które wspólnik zobowiązuje się wnieść do spółki, uważa się za przeniesione na spółkę.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w:t>
      </w:r>
      <w:r>
        <w:rPr>
          <w:rFonts w:ascii="Times New Roman"/>
          <w:b/>
          <w:i w:val="false"/>
          <w:color w:val="000000"/>
          <w:sz w:val="24"/>
          <w:lang w:val="pl-PL"/>
        </w:rPr>
        <w:t xml:space="preserve"> [Wkłady niepieniężne – odesłanie]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wspólnik zobowiązał się wnieść tytułem wkładu do spółki rzeczy inne niż pieniądze na własność lub do używania, wówczas do jego obowiązku świadczenia i ryzyka przypadkowej utraty przedmiotu świadczenia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sprzedaży lub o najmie.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w:t>
      </w:r>
      <w:r>
        <w:rPr>
          <w:rFonts w:ascii="Times New Roman"/>
          <w:b/>
          <w:i w:val="false"/>
          <w:color w:val="000000"/>
          <w:sz w:val="24"/>
          <w:lang w:val="pl-PL"/>
        </w:rPr>
        <w:t xml:space="preserve"> [Udział kapitałowy]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Udział kapitałowy wspólnika odpowiada wartości rzeczywiście wniesionego wkładu.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nie jest uprawniony ani zobowiązany do podwyższenia umówionego wkładu.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w:t>
      </w:r>
      <w:r>
        <w:rPr>
          <w:rFonts w:ascii="Times New Roman"/>
          <w:b/>
          <w:i w:val="false"/>
          <w:color w:val="000000"/>
          <w:sz w:val="24"/>
          <w:lang w:val="pl-PL"/>
        </w:rPr>
        <w:t xml:space="preserve"> [Uczestnictwo w zyskach i stratach]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wspólnik ma prawo do równego udziału w zyskach i uczestniczy w stratach w tym samym stosunku bez względu na rodzaj i wartość wkładu.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Określony w umowie spółki udział wspólnika w zysku odnosi się, w razie wątpliwości, także do jego udziału w stratach.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zwolnić wspólnika od udziału w stratach.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w:t>
      </w:r>
      <w:r>
        <w:rPr>
          <w:rFonts w:ascii="Times New Roman"/>
          <w:b/>
          <w:i w:val="false"/>
          <w:color w:val="000000"/>
          <w:sz w:val="24"/>
          <w:lang w:val="pl-PL"/>
        </w:rPr>
        <w:t xml:space="preserve"> [Podział i wypłata zysku]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może żądać podziału i wypłaty całości zysku z końcem każdego roku obrotowego.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wskutek poniesionej przez spółkę straty udział kapitałowy wspólnika został uszczuplony, zysk przeznacza się w pierwszej kolejności na uzupełnienie udziału wspólnika.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w:t>
      </w:r>
      <w:r>
        <w:rPr>
          <w:rFonts w:ascii="Times New Roman"/>
          <w:b/>
          <w:i w:val="false"/>
          <w:color w:val="000000"/>
          <w:sz w:val="24"/>
          <w:lang w:val="pl-PL"/>
        </w:rPr>
        <w:t xml:space="preserve"> [Odsetki od udziału]</w:t>
      </w:r>
    </w:p>
    <w:p>
      <w:pPr>
        <w:spacing w:after="0"/>
        <w:ind w:left="0"/>
        <w:jc w:val="left"/>
        <w:textAlignment w:val="auto"/>
      </w:pPr>
      <w:r>
        <w:rPr>
          <w:rFonts w:ascii="Times New Roman"/>
          <w:b w:val="false"/>
          <w:i w:val="false"/>
          <w:color w:val="000000"/>
          <w:sz w:val="24"/>
          <w:lang w:val="pl-PL"/>
        </w:rPr>
        <w:t> Wspólnik ma prawo żądać corocznie wypłacenia odsetek w wysokości 5% od swojego udziału kapitałowego, nawet gdy spółka poniosła stratę.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w:t>
      </w:r>
      <w:r>
        <w:rPr>
          <w:rFonts w:ascii="Times New Roman"/>
          <w:b/>
          <w:i w:val="false"/>
          <w:color w:val="000000"/>
          <w:sz w:val="24"/>
          <w:lang w:val="pl-PL"/>
        </w:rPr>
        <w:t xml:space="preserve"> [Zmniejszenie udziału]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Zmniejszenie udziału kapitałowego wymaga zgody pozostałych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nie może potrącać wierzytelności przysługującej mu wobec spółki z wierzytelnością spółki, która przysługuje spółce wobec wspólnika z tytułu wyrządzenia szkody.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w:t>
      </w:r>
      <w:r>
        <w:rPr>
          <w:rFonts w:ascii="Times New Roman"/>
          <w:b/>
          <w:i w:val="false"/>
          <w:color w:val="000000"/>
          <w:sz w:val="24"/>
          <w:lang w:val="pl-PL"/>
        </w:rPr>
        <w:t xml:space="preserve"> [Przeniesienie niektórych praw]</w:t>
      </w:r>
    </w:p>
    <w:p>
      <w:pPr>
        <w:spacing w:after="0"/>
        <w:ind w:left="0"/>
        <w:jc w:val="left"/>
        <w:textAlignment w:val="auto"/>
      </w:pPr>
      <w:r>
        <w:rPr>
          <w:rFonts w:ascii="Times New Roman"/>
          <w:b w:val="false"/>
          <w:i w:val="false"/>
          <w:color w:val="000000"/>
          <w:sz w:val="24"/>
          <w:lang w:val="pl-PL"/>
        </w:rPr>
        <w:t> Jeżeli wspólnik zawrze inną umowę spółki lub przeniesie na osobę trzecią niektóre prawa z tytułu uczestnictwa w spółce, wówczas ani jego wspólnik, ani następca prawny nie stają się wspólnikami spółki jawnej, a w szczególności nie służy im uprawnienie do zasięgania informacji o stanie majątku i interesów tej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w:t>
      </w:r>
      <w:r>
        <w:rPr>
          <w:rFonts w:ascii="Times New Roman"/>
          <w:b/>
          <w:i w:val="false"/>
          <w:color w:val="000000"/>
          <w:sz w:val="24"/>
          <w:lang w:val="pl-PL"/>
        </w:rPr>
        <w:t xml:space="preserve"> [Zakaz konkurencji w spółce jawnej]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obowiązany jest powstrzymać się od wszelkiej działalności sprzecznej z interesami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nie może, bez wyraźnej lub domniemanej zgody pozostałych wspólników, zajmować się interesami konkurencyjnymi, w szczególności uczestniczyć w spółce konkurencyjnej jako wspólnik spółki cywilnej, spółki jawnej, partner, komplementariusz lub członek organu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w:t>
      </w:r>
      <w:r>
        <w:rPr>
          <w:rFonts w:ascii="Times New Roman"/>
          <w:b/>
          <w:i w:val="false"/>
          <w:color w:val="000000"/>
          <w:sz w:val="24"/>
          <w:lang w:val="pl-PL"/>
        </w:rPr>
        <w:t xml:space="preserve"> [Odszkodowanie za działalność konkurencyjną]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wspólnik ma prawo żądać wydania spółce korzyści, jakie osiągnął wspólnik naruszający zakaz konkurencji, lub naprawienia wyrządzonej jej szkody.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przedawniają się z upływem sześciu miesięcy od dnia, gdy wszyscy pozostali wspólnicy dowiedzieli się o naruszeniu zakazu, nie później jednak niż z upływem trzech lat.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 2 nie ograniczają uprawnień wspólników, o których mowa w </w:t>
      </w:r>
      <w:r>
        <w:rPr>
          <w:rFonts w:ascii="Times New Roman"/>
          <w:b w:val="false"/>
          <w:i w:val="false"/>
          <w:color w:val="1b1b1b"/>
          <w:sz w:val="24"/>
          <w:lang w:val="pl-PL"/>
        </w:rPr>
        <w:t>art. 63</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Rozwiązanie spółki i wystąpienie wspólnika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w:t>
      </w:r>
      <w:r>
        <w:rPr>
          <w:rFonts w:ascii="Times New Roman"/>
          <w:b/>
          <w:i w:val="false"/>
          <w:color w:val="000000"/>
          <w:sz w:val="24"/>
          <w:lang w:val="pl-PL"/>
        </w:rPr>
        <w:t xml:space="preserve"> [Przyczyny rozwiązania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umowie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jednomyślna uchwała wszystkich wspólników;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śmierć wspólnika lub ogłoszenie jego upadłości;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wypowiedzenie umowy spółki przez wspólnika lub wierzyciela wspólnika;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prawomocne orzeczenie sądu.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rozwiązaniu spółki, której umowa została zawarta przy wykorzystaniu wzorca umowy, może zostać podjęta przy wykorzystaniu wzorca uchwały udostępnionego w systemie teleinformatycznym. Podjęcie uchwały przy wykorzystaniu wzorca uchwały wymaga wypełnienia formularza uchwały udostępnionego w systemie teleinformatycznym i opatrzenia uchwały kwalifikowanymi podpisami elektronicznymi, podpisami zaufanymi albo podpisami osobistymi. Uchwała taka jest równoważna z uchwałą w formie pisemnej.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w:t>
      </w:r>
      <w:r>
        <w:rPr>
          <w:rFonts w:ascii="Times New Roman"/>
          <w:b/>
          <w:i w:val="false"/>
          <w:color w:val="000000"/>
          <w:sz w:val="24"/>
          <w:lang w:val="pl-PL"/>
        </w:rPr>
        <w:t xml:space="preserve"> [Przedłużenie umowy]</w:t>
      </w:r>
    </w:p>
    <w:p>
      <w:pPr>
        <w:spacing w:after="0"/>
        <w:ind w:left="0"/>
        <w:jc w:val="left"/>
        <w:textAlignment w:val="auto"/>
      </w:pPr>
      <w:r>
        <w:rPr>
          <w:rFonts w:ascii="Times New Roman"/>
          <w:b w:val="false"/>
          <w:i w:val="false"/>
          <w:color w:val="000000"/>
          <w:sz w:val="24"/>
          <w:lang w:val="pl-PL"/>
        </w:rPr>
        <w:t> Spółkę uważa się za przedłużoną na czas nieoznaczony w przypadku, gdy pomimo istnienia przyczyn rozwiązania, przewidzianych w umowie, prowadzi ona swoją działalność za zgodą wszystkich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w:t>
      </w:r>
      <w:r>
        <w:rPr>
          <w:rFonts w:ascii="Times New Roman"/>
          <w:b/>
          <w:i w:val="false"/>
          <w:color w:val="000000"/>
          <w:sz w:val="24"/>
          <w:lang w:val="pl-PL"/>
        </w:rPr>
        <w:t xml:space="preserve"> [Pełnomocnik spadkobierców]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stanowi, że prawa, jakie miał zmarły wspólnik, służą wszystkim spadkobiercom wspólnie, a nie zawiera w tym względzie szczególnych postanowień, wówczas do wykonywania tych praw spadkobiercy powinni wskazać spółce jedną osobę. Czynności dokonane przez pozostałych wspólników przed takim wskazaniem wiążą spadkobierców wspólnika.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Przeciwne postanowienia umowy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w:t>
      </w:r>
      <w:r>
        <w:rPr>
          <w:rFonts w:ascii="Times New Roman"/>
          <w:b/>
          <w:i w:val="false"/>
          <w:color w:val="000000"/>
          <w:sz w:val="24"/>
          <w:lang w:val="pl-PL"/>
        </w:rPr>
        <w:t xml:space="preserve"> [Wypowiedzenie umowy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spółkę zawarto na czas nieoznaczony, wspólnik może wypowiedzieć umowę spółki na sześć miesięcy przed końcem roku obrotowego.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Spółkę zawartą na czas życia wspólnika uważa się za zawartą na czas nieoznaczony.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Wypowiedzenia dokonuje się w formie pisemnego oświadczenia, które należy złożyć pozostałym wspólnikom albo wspólnikowi uprawnionemu do reprezentowania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w:t>
      </w:r>
      <w:r>
        <w:rPr>
          <w:rFonts w:ascii="Times New Roman"/>
          <w:b/>
          <w:i w:val="false"/>
          <w:color w:val="000000"/>
          <w:sz w:val="24"/>
          <w:lang w:val="pl-PL"/>
        </w:rPr>
        <w:t xml:space="preserve"> [Zajęcie praw przez wierzyciela]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czasie trwania spółki wierzyciel wspólnika może uzyskać zajęcie tylko tych praw służących wspólnikowi z tytułu udziału w spółce, którymi wspólnikowi wolno rozporządzać.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 ciągu ostatnich sześciu miesięcy przeprowadzono bezskutecznie egzekucję z ruchomości wspólnika, wówczas jego wierzyciel, który na podstawie tytułu egzekucyjnego uzyskał zajęcie roszczeń służących wspólnikowi w przypadku jego wystąpienia lub rozwiązania spółki, może wypowiedzieć umowę spółki na sześć miesięcy przed końcem roku obrotowego, nawet gdy umowa spółki była zawarta na czas oznaczony. Jeżeli umowa spółki przewiduje krótszy termin wypowiedzenia, wierzyciel może skorzystać z terminu umownego.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Przeciwne postanowienia umowy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w:t>
      </w:r>
      <w:r>
        <w:rPr>
          <w:rFonts w:ascii="Times New Roman"/>
          <w:b/>
          <w:i w:val="false"/>
          <w:color w:val="000000"/>
          <w:sz w:val="24"/>
          <w:lang w:val="pl-PL"/>
        </w:rPr>
        <w:t xml:space="preserve"> [Rozwiązanie spółki przez sąd]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wspólnik może z ważnych powodów żądać rozwiązania spółki przez sąd.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jednak ważny powód zachodzi po stronie jednego ze wspólników, sąd może na wniosek pozostałych wspólników orzec o wyłączeniu tego wspólnika ze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Przeciwne postanowienia umowy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w:t>
      </w:r>
      <w:r>
        <w:rPr>
          <w:rFonts w:ascii="Times New Roman"/>
          <w:b/>
          <w:i w:val="false"/>
          <w:color w:val="000000"/>
          <w:sz w:val="24"/>
          <w:lang w:val="pl-PL"/>
        </w:rPr>
        <w:t xml:space="preserve"> [Kontynuacja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Pomimo śmierci lub ogłoszenia upadłości wspólnika oraz pomimo wypowiedzenia umowy spółki przez wspólnika lub jego wierzyciela, spółka trwa nadal pomiędzy pozostałymi wspólnikami, jeżeli umowa spółki tak stanowi lub pozostali wspólnicy tak postanowią.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Uzgodnienie takie powinno w przypadku śmierci lub ogłoszenia upadłości nastąpić niezwłocznie, a w przypadku wypowiedzenia - przed upływem terminu wypowiedzenia. W przeciwnym razie spadkobierca, syndyk lub wspólnik, który wypowiedział umowę spółki, a także jego wierzyciel, mogą domagać się przeprowadzenia likwidacji.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w:t>
      </w:r>
      <w:r>
        <w:rPr>
          <w:rFonts w:ascii="Times New Roman"/>
          <w:b/>
          <w:i w:val="false"/>
          <w:color w:val="000000"/>
          <w:sz w:val="24"/>
          <w:lang w:val="pl-PL"/>
        </w:rPr>
        <w:t xml:space="preserve"> [Wypłata udziału po wystąpieniu wspólnika]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wystąpienia wspólnika ze spółki wartość udziału kapitałowego wspólnika albo jego spadkobiercy oznacza się na podstawie osobnego bilansu, uwzględniającego wartość zbywczą majątku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Jako dzień bilansowy przyjąć należy: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wypowiedzenia - ostatni dzień roku obrotowego, w którym upłynął termin wypowiedzenia;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śmierci wspólnika lub ogłoszenia upadłości - dzień śmierci albo dzień ogłoszenia upadłości;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wyłączenia wspólnika na mocy prawomocnego orzeczenia sądu - dzień wniesienia pozwu.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Udział kapitałowy obliczony w sposób określony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powinien być wypłacony w pieniądzu. Rzeczy wniesione do spółki przez wspólnika tylko do używania zwraca się w naturze.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udział kapitałowy wspólnika występującego albo spadkobiercy wspólnika przy rozliczeniu wykazuje wartość ujemną, jest on obowiązany wyrównać spółce przypadającą na niego brakującą wartość.</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Wspólnik występujący albo spadkobierca wspólnika uczestniczą w zysku i stracie ze spraw jeszcze niezakończonych; nie mają oni jednak wpływu na ich prowadzenie. Mogą jednak żądać wyjaśnień, rachunków oraz podziału zysku i straty z końcem każdego roku obrotowego.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w:t>
      </w:r>
      <w:r>
        <w:rPr>
          <w:rFonts w:ascii="Times New Roman"/>
          <w:b/>
          <w:i w:val="false"/>
          <w:color w:val="000000"/>
          <w:sz w:val="24"/>
          <w:lang w:val="pl-PL"/>
        </w:rPr>
        <w:t xml:space="preserve"> [Przejęcie majątku spółki przez jedynego wspólnika]</w:t>
      </w:r>
    </w:p>
    <w:p>
      <w:pPr>
        <w:spacing w:after="0"/>
        <w:ind w:left="0"/>
        <w:jc w:val="left"/>
        <w:textAlignment w:val="auto"/>
      </w:pPr>
      <w:r>
        <w:rPr>
          <w:rFonts w:ascii="Times New Roman"/>
          <w:b w:val="false"/>
          <w:i w:val="false"/>
          <w:color w:val="000000"/>
          <w:sz w:val="24"/>
          <w:lang w:val="pl-PL"/>
        </w:rPr>
        <w:t xml:space="preserve"> Jeżeli w spółce składającej się z dwóch wspólników po stronie jednego z nich zaistnieje powód rozwiązania spółki, sąd może przyznać drugiemu wspólnikowi prawo do przejęcia majątku spółki z obowiązkiem rozliczenia się z występującym wspólnikiem zgodnie z </w:t>
      </w:r>
      <w:r>
        <w:rPr>
          <w:rFonts w:ascii="Times New Roman"/>
          <w:b w:val="false"/>
          <w:i w:val="false"/>
          <w:color w:val="1b1b1b"/>
          <w:sz w:val="24"/>
          <w:lang w:val="pl-PL"/>
        </w:rPr>
        <w:t>art. 65</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Likwidacja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w:t>
      </w:r>
      <w:r>
        <w:rPr>
          <w:rFonts w:ascii="Times New Roman"/>
          <w:b/>
          <w:i w:val="false"/>
          <w:color w:val="000000"/>
          <w:sz w:val="24"/>
          <w:lang w:val="pl-PL"/>
        </w:rPr>
        <w:t xml:space="preserve"> [Likwidacja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przypadkach określonych w </w:t>
      </w:r>
      <w:r>
        <w:rPr>
          <w:rFonts w:ascii="Times New Roman"/>
          <w:b w:val="false"/>
          <w:i w:val="false"/>
          <w:color w:val="1b1b1b"/>
          <w:sz w:val="24"/>
          <w:lang w:val="pl-PL"/>
        </w:rPr>
        <w:t>art. 58</w:t>
      </w:r>
      <w:r>
        <w:rPr>
          <w:rFonts w:ascii="Times New Roman"/>
          <w:b w:val="false"/>
          <w:i w:val="false"/>
          <w:color w:val="000000"/>
          <w:sz w:val="24"/>
          <w:lang w:val="pl-PL"/>
        </w:rPr>
        <w:t xml:space="preserve"> należy przeprowadzić likwidację spółki, chyba że wspólnicy uzgodnili inny sposób zakończenia działalności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wypowiedzenia umowy spółki przez wierzyciela wspólnika lub ogłoszenia upadłości wspólnika porozumienie w sprawie zakończenia działalności spółki po zaistnieniu powodu rozwiązania spółki wymaga zgody odpowiednio wierzyciela lub syndyka.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w:t>
      </w:r>
      <w:r>
        <w:rPr>
          <w:rFonts w:ascii="Times New Roman"/>
          <w:b/>
          <w:i w:val="false"/>
          <w:color w:val="000000"/>
          <w:sz w:val="24"/>
          <w:lang w:val="pl-PL"/>
        </w:rPr>
        <w:t xml:space="preserve"> [Odpowiednie stosowanie przepisów w czasie likwidacji]</w:t>
      </w:r>
    </w:p>
    <w:p>
      <w:pPr>
        <w:spacing w:after="0"/>
        <w:ind w:left="0"/>
        <w:jc w:val="left"/>
        <w:textAlignment w:val="auto"/>
      </w:pPr>
      <w:r>
        <w:rPr>
          <w:rFonts w:ascii="Times New Roman"/>
          <w:b w:val="false"/>
          <w:i w:val="false"/>
          <w:color w:val="000000"/>
          <w:sz w:val="24"/>
          <w:lang w:val="pl-PL"/>
        </w:rPr>
        <w:t> W okresie likwidacji do spółki stosuje się przepisy dotyczące stosunków wewnętrznych i zewnętrznych spółki, chyba że przepisy niniejszego rozdziału stanowią inaczej lub z celu likwidacji wynika co innego.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w:t>
      </w:r>
      <w:r>
        <w:rPr>
          <w:rFonts w:ascii="Times New Roman"/>
          <w:b/>
          <w:i w:val="false"/>
          <w:color w:val="000000"/>
          <w:sz w:val="24"/>
          <w:lang w:val="pl-PL"/>
        </w:rPr>
        <w:t xml:space="preserve"> [Zakaz konkurencji w spółce jawnej w likwidacji]</w:t>
      </w:r>
    </w:p>
    <w:p>
      <w:pPr>
        <w:spacing w:after="0"/>
        <w:ind w:left="0"/>
        <w:jc w:val="left"/>
        <w:textAlignment w:val="auto"/>
      </w:pPr>
      <w:r>
        <w:rPr>
          <w:rFonts w:ascii="Times New Roman"/>
          <w:b w:val="false"/>
          <w:i w:val="false"/>
          <w:color w:val="000000"/>
          <w:sz w:val="24"/>
          <w:lang w:val="pl-PL"/>
        </w:rPr>
        <w:t> W okresie likwidacji zakaz konkurencji obowiązuje tylko osoby będące likwidatorami.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w:t>
      </w:r>
      <w:r>
        <w:rPr>
          <w:rFonts w:ascii="Times New Roman"/>
          <w:b/>
          <w:i w:val="false"/>
          <w:color w:val="000000"/>
          <w:sz w:val="24"/>
          <w:lang w:val="pl-PL"/>
        </w:rPr>
        <w:t xml:space="preserve"> [Likwidatorzy]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Likwidatorami są wszyscy wspólnicy. Wspólnicy mogą powołać na likwidatorów tylko niektórych spośród siebie, jak również osoby spoza swego grona. Uchwała wymaga jednomyślności,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miejsce wspólnika upadłego wchodzi syndyk.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w:t>
      </w:r>
      <w:r>
        <w:rPr>
          <w:rFonts w:ascii="Times New Roman"/>
          <w:b/>
          <w:i w:val="false"/>
          <w:color w:val="000000"/>
          <w:sz w:val="24"/>
          <w:lang w:val="pl-PL"/>
        </w:rPr>
        <w:t xml:space="preserve"> [Ustanowienie likwidatorów spółki przez sąd rejestrowy]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Sąd rejestrowy może, z ważnych powodów, na wniosek wspólnika lub innej osoby mającej interes prawny, ustanowić likwidatorami tylko niektórych spośród wspólników, jak również inne osoby.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Przeciwne postanowienia umowy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w:t>
      </w:r>
      <w:r>
        <w:rPr>
          <w:rFonts w:ascii="Times New Roman"/>
          <w:b/>
          <w:i w:val="false"/>
          <w:color w:val="000000"/>
          <w:sz w:val="24"/>
          <w:lang w:val="pl-PL"/>
        </w:rPr>
        <w:t xml:space="preserve"> [Odwołanie likwidatorów]</w:t>
      </w:r>
    </w:p>
    <w:p>
      <w:pPr>
        <w:spacing w:after="0"/>
        <w:ind w:left="0"/>
        <w:jc w:val="left"/>
        <w:textAlignment w:val="auto"/>
      </w:pPr>
      <w:r>
        <w:rPr>
          <w:rFonts w:ascii="Times New Roman"/>
          <w:b w:val="false"/>
          <w:i w:val="false"/>
          <w:color w:val="000000"/>
          <w:sz w:val="24"/>
          <w:lang w:val="pl-PL"/>
        </w:rPr>
        <w:t> Likwidator może być odwołany tylko w drodze jednomyślnej uchwały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w:t>
      </w:r>
      <w:r>
        <w:rPr>
          <w:rFonts w:ascii="Times New Roman"/>
          <w:b/>
          <w:i w:val="false"/>
          <w:color w:val="000000"/>
          <w:sz w:val="24"/>
          <w:lang w:val="pl-PL"/>
        </w:rPr>
        <w:t xml:space="preserve"> [Odwołanie likwidatorów przez sąd rejestrowy]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ważnych powodów sąd rejestrowy może na wniosek wspólnika lub osoby mającej interes prawny odwołać likwidatora.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Likwidatora ustanowionego przez sąd tylko sąd może odwołać.</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Przeciwne postanowienia umowy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w:t>
      </w:r>
      <w:r>
        <w:rPr>
          <w:rFonts w:ascii="Times New Roman"/>
          <w:b/>
          <w:i w:val="false"/>
          <w:color w:val="000000"/>
          <w:sz w:val="24"/>
          <w:lang w:val="pl-PL"/>
        </w:rPr>
        <w:t xml:space="preserve"> [Zgłoszenie likwidacji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sądu rejestrowego należy zgłosić: otwarcie likwidacji, nazwiska i imiona likwidatorów oraz ich adresy albo adresy do doręczeń elektronicznych, sposób reprezentowania spółki przez likwidatorów i wszelkie w tym zakresie zmiany, nawet gdyby nie nastąpiła żadna zmiana w dotychczasowej reprezentacji spółki. Każdy likwidator ma prawo i obowiązek dokonania zgłoszenia.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Wpis likwidatorów ustanowionych przez sąd i wykreślenie likwidatorów odwołanych przez sąd następuje z urzędu.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Likwidację prowadzi się pod firmą spółki z dodaniem oznaczenia "w likwidacji".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w:t>
      </w:r>
      <w:r>
        <w:rPr>
          <w:rFonts w:ascii="Times New Roman"/>
          <w:b/>
          <w:i w:val="false"/>
          <w:color w:val="000000"/>
          <w:sz w:val="24"/>
          <w:lang w:val="pl-PL"/>
        </w:rPr>
        <w:t xml:space="preserve"> [Sposób reprezentacji spółki przez likwidatorów]</w:t>
      </w:r>
    </w:p>
    <w:p>
      <w:pPr>
        <w:spacing w:after="0"/>
        <w:ind w:left="0"/>
        <w:jc w:val="left"/>
        <w:textAlignment w:val="auto"/>
      </w:pPr>
      <w:r>
        <w:rPr>
          <w:rFonts w:ascii="Times New Roman"/>
          <w:b w:val="false"/>
          <w:i w:val="false"/>
          <w:color w:val="000000"/>
          <w:sz w:val="24"/>
          <w:lang w:val="pl-PL"/>
        </w:rPr>
        <w:t> W przypadku gdy jest kilku likwidatorów, są oni upoważnieni do reprezentowania spółki łącznie, chyba że wspólnicy lub sąd powołujący likwidatorów postanowili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w:t>
      </w:r>
      <w:r>
        <w:rPr>
          <w:rFonts w:ascii="Times New Roman"/>
          <w:b/>
          <w:i w:val="false"/>
          <w:color w:val="000000"/>
          <w:sz w:val="24"/>
          <w:lang w:val="pl-PL"/>
        </w:rPr>
        <w:t xml:space="preserve"> [Uchwała likwidatorów]</w:t>
      </w:r>
    </w:p>
    <w:p>
      <w:pPr>
        <w:spacing w:after="0"/>
        <w:ind w:left="0"/>
        <w:jc w:val="left"/>
        <w:textAlignment w:val="auto"/>
      </w:pPr>
      <w:r>
        <w:rPr>
          <w:rFonts w:ascii="Times New Roman"/>
          <w:b w:val="false"/>
          <w:i w:val="false"/>
          <w:color w:val="000000"/>
          <w:sz w:val="24"/>
          <w:lang w:val="pl-PL"/>
        </w:rPr>
        <w:t> W sprawach, w których wymagana jest uchwała likwidatorów, rozstrzyga większość głosów, chyba że wspólnicy lub sąd powołujący likwidatorów postanowili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w:t>
      </w:r>
      <w:r>
        <w:rPr>
          <w:rFonts w:ascii="Times New Roman"/>
          <w:b/>
          <w:i w:val="false"/>
          <w:color w:val="000000"/>
          <w:sz w:val="24"/>
          <w:lang w:val="pl-PL"/>
        </w:rPr>
        <w:t xml:space="preserve"> [Czynności likwidacyjne]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zakończyć bieżące interesy spółki, ściągnąć wierzytelności, wypełnić zobowiązania i upłynnić majątek spółki. Nowe interesy mogą być podejmowane tylko w przypadku, gdy jest to niezbędne do ukończenia spraw w toku.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stosunkach wewnętrznych likwidatorzy są obowiązani stosować się do uchwał wspólników. Likwidatorzy ustanowieni przez sąd powinni stosować się do jednomyślnych uchwał powziętych przez wspólników oraz przez osoby mające interes prawny, które spowodowały ich ustanowienie.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w:t>
      </w:r>
      <w:r>
        <w:rPr>
          <w:rFonts w:ascii="Times New Roman"/>
          <w:b/>
          <w:i w:val="false"/>
          <w:color w:val="000000"/>
          <w:sz w:val="24"/>
          <w:lang w:val="pl-PL"/>
        </w:rPr>
        <w:t xml:space="preserve"> [Kompetencje likwidatorów]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granicach swoich kompetencji, określonych w </w:t>
      </w:r>
      <w:r>
        <w:rPr>
          <w:rFonts w:ascii="Times New Roman"/>
          <w:b w:val="false"/>
          <w:i w:val="false"/>
          <w:color w:val="1b1b1b"/>
          <w:sz w:val="24"/>
          <w:lang w:val="pl-PL"/>
        </w:rPr>
        <w:t>art. 77 § 1</w:t>
      </w:r>
      <w:r>
        <w:rPr>
          <w:rFonts w:ascii="Times New Roman"/>
          <w:b w:val="false"/>
          <w:i w:val="false"/>
          <w:color w:val="000000"/>
          <w:sz w:val="24"/>
          <w:lang w:val="pl-PL"/>
        </w:rPr>
        <w:t>, likwidatorzy mają prawo prowadzenia spraw spółki i jej reprezentowania. Ograniczenie ich kompetencji nie ma skutku wobec osób trzecich.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Wobec osób trzecich działających w dobrej wierze czynności podjęte przez likwidatorów uważa się za czynności likwidacyjne.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w:t>
      </w:r>
      <w:r>
        <w:rPr>
          <w:rFonts w:ascii="Times New Roman"/>
          <w:b/>
          <w:i w:val="false"/>
          <w:color w:val="000000"/>
          <w:sz w:val="24"/>
          <w:lang w:val="pl-PL"/>
        </w:rPr>
        <w:t xml:space="preserve"> [Wpływ likwidacji na prokurę]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powoduje wygaśnięcie prokury.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likwidacji nie może być ustanowiona prokura.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w:t>
      </w:r>
      <w:r>
        <w:rPr>
          <w:rFonts w:ascii="Times New Roman"/>
          <w:b/>
          <w:i w:val="false"/>
          <w:color w:val="000000"/>
          <w:sz w:val="24"/>
          <w:lang w:val="pl-PL"/>
        </w:rPr>
        <w:t xml:space="preserve"> [Odpowiedzialność spadkobierców]</w:t>
      </w:r>
    </w:p>
    <w:p>
      <w:pPr>
        <w:spacing w:after="0"/>
        <w:ind w:left="0"/>
        <w:jc w:val="left"/>
        <w:textAlignment w:val="auto"/>
      </w:pPr>
      <w:r>
        <w:rPr>
          <w:rFonts w:ascii="Times New Roman"/>
          <w:b w:val="false"/>
          <w:i w:val="false"/>
          <w:color w:val="000000"/>
          <w:sz w:val="24"/>
          <w:lang w:val="pl-PL"/>
        </w:rPr>
        <w:t xml:space="preserve"> Za zobowiązania spółki zaciągnięte w okresie likwidacji spadkobiercy wspólnika odpowiadają według </w:t>
      </w:r>
      <w:r>
        <w:rPr>
          <w:rFonts w:ascii="Times New Roman"/>
          <w:b w:val="false"/>
          <w:i w:val="false"/>
          <w:color w:val="1b1b1b"/>
          <w:sz w:val="24"/>
          <w:lang w:val="pl-PL"/>
        </w:rPr>
        <w:t>przepisów</w:t>
      </w:r>
      <w:r>
        <w:rPr>
          <w:rFonts w:ascii="Times New Roman"/>
          <w:b w:val="false"/>
          <w:i w:val="false"/>
          <w:color w:val="000000"/>
          <w:sz w:val="24"/>
          <w:lang w:val="pl-PL"/>
        </w:rPr>
        <w:t xml:space="preserve"> o odpowiedzialności za długi spadkowe.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w:t>
      </w:r>
      <w:r>
        <w:rPr>
          <w:rFonts w:ascii="Times New Roman"/>
          <w:b/>
          <w:i w:val="false"/>
          <w:color w:val="000000"/>
          <w:sz w:val="24"/>
          <w:lang w:val="pl-PL"/>
        </w:rPr>
        <w:t xml:space="preserve"> [Bilans likwidacyjny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sporządzają bilans na dzień rozpoczęcia i zakończenia likwidacji.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likwidacja trwa dłużej niż rok, sprawozdanie finansowe należy sporządzić na dzień kończący każdy rok obrotowy.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w:t>
      </w:r>
      <w:r>
        <w:rPr>
          <w:rFonts w:ascii="Times New Roman"/>
          <w:b/>
          <w:i w:val="false"/>
          <w:color w:val="000000"/>
          <w:sz w:val="24"/>
          <w:lang w:val="pl-PL"/>
        </w:rPr>
        <w:t xml:space="preserve"> [Podział majątku spółki w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majątku spółki spłaca się przede wszystkim zobowiązania spółki oraz pozostawia się odpowiednie kwoty na pokrycie zobowiązań niewymagalnych lub spornych.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Pozostały majątek dzieli się między wspólników stosownie do postanowień umowy spółki. W przypadku braku stosownych postanowień umowy spłaca się wspólnikom udziały. Nadwyżkę dzieli się między wspólników w takim stosunku, w jakim uczestniczą oni w zysku.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Rzeczy wniesione przez wspólnika do spółki tylko do używania zwraca się wspólnikowi w naturze.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w:t>
      </w:r>
      <w:r>
        <w:rPr>
          <w:rFonts w:ascii="Times New Roman"/>
          <w:b/>
          <w:i w:val="false"/>
          <w:color w:val="000000"/>
          <w:sz w:val="24"/>
          <w:lang w:val="pl-PL"/>
        </w:rPr>
        <w:t xml:space="preserve"> [Rozdzielenie niedoborów]</w:t>
      </w:r>
    </w:p>
    <w:p>
      <w:pPr>
        <w:spacing w:after="0"/>
        <w:ind w:left="0"/>
        <w:jc w:val="left"/>
        <w:textAlignment w:val="auto"/>
      </w:pPr>
      <w:r>
        <w:rPr>
          <w:rFonts w:ascii="Times New Roman"/>
          <w:b w:val="false"/>
          <w:i w:val="false"/>
          <w:color w:val="000000"/>
          <w:sz w:val="24"/>
          <w:lang w:val="pl-PL"/>
        </w:rPr>
        <w:t> Jeżeli majątek spółki nie wystarcza na spłatę udziałów i długów, niedobór dzieli się między wspólników stosownie do postanowień umowy, a w ich braku - w stosunku, w jakim wspólnicy uczestniczą w stracie. W przypadku niewypłacalności jednego ze wspólników, przypadającą na niego część niedoboru dzieli się między pozostałych wspólników w takim samym stosunku.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w:t>
      </w:r>
      <w:r>
        <w:rPr>
          <w:rFonts w:ascii="Times New Roman"/>
          <w:b/>
          <w:i w:val="false"/>
          <w:color w:val="000000"/>
          <w:sz w:val="24"/>
          <w:lang w:val="pl-PL"/>
        </w:rPr>
        <w:t xml:space="preserve"> [Wniosek o wykreślenie]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zgłosić zakończenie likwidacji i złożyć wniosek o wykreślenie spółki z rejestru. W przypadku rozwiązania spółki bez przeprowadzenia likwidacji, obowiązek złożenia wniosku ciąży na wspólnikach.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Rozwiązanie spółki następuje z chwilą wykreślenia jej z rejestru.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Księgi i dokumenty rozwiązanej spółki należy oddać na przechowanie wspólnikowi lub osobie trzeciej na okres nie krótszy niż pięć lat. W przypadku braku zgody wspólnika lub osoby trzeciej, przechowawcę wyznacza sąd rejestrowy.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Wspólnicy i osoby mające interes prawny mają prawo przeglądać księgi i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w:t>
      </w:r>
      <w:r>
        <w:rPr>
          <w:rFonts w:ascii="Times New Roman"/>
          <w:b/>
          <w:i w:val="false"/>
          <w:color w:val="000000"/>
          <w:sz w:val="24"/>
          <w:lang w:val="pl-PL"/>
        </w:rPr>
        <w:t xml:space="preserve"> [Ukończenie postępowania upadłościowego]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upadłości spółki jej rozwiązanie następuje po zakończeniu postępowania upadłościowego, z chwilą wykreślenia z rejestru. Wniosek o wykreślenie z rejestru składa syndyk.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ulega rozwiązaniu, w przypadku gdy postępowanie upadłościowe zostało zakończone w wyniku zaspokojenia wszystkich wierzycieli w całości lub zatwierdzenia układu albo gdy postępowanie upadłościowe zostało uchylone lub umorzone.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Spółka partnerska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w:t>
      </w:r>
      <w:r>
        <w:rPr>
          <w:rFonts w:ascii="Times New Roman"/>
          <w:b/>
          <w:i w:val="false"/>
          <w:color w:val="000000"/>
          <w:sz w:val="24"/>
          <w:lang w:val="pl-PL"/>
        </w:rPr>
        <w:t xml:space="preserve"> [Definicja spółki partnerskiej]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Spółką partnerską jest spółka osobowa, utworzona przez wspólników (partnerów) w celu wykonywania wolnego zawodu w spółce prowadzącej przedsiębiorstwo pod własną firmą.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może być zawiązana w celu wykonywania więcej niż jednego wolnego zawodu, chyba że odrębna </w:t>
      </w:r>
      <w:r>
        <w:rPr>
          <w:rFonts w:ascii="Times New Roman"/>
          <w:b w:val="false"/>
          <w:i w:val="false"/>
          <w:color w:val="1b1b1b"/>
          <w:sz w:val="24"/>
          <w:lang w:val="pl-PL"/>
        </w:rPr>
        <w:t>ustawa</w:t>
      </w:r>
      <w:r>
        <w:rPr>
          <w:rFonts w:ascii="Times New Roman"/>
          <w:b w:val="false"/>
          <w:i w:val="false"/>
          <w:color w:val="000000"/>
          <w:sz w:val="24"/>
          <w:lang w:val="pl-PL"/>
        </w:rPr>
        <w:t xml:space="preserv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w:t>
      </w:r>
      <w:r>
        <w:rPr>
          <w:rFonts w:ascii="Times New Roman"/>
          <w:b/>
          <w:i w:val="false"/>
          <w:color w:val="000000"/>
          <w:sz w:val="24"/>
          <w:lang w:val="pl-PL"/>
        </w:rPr>
        <w:t xml:space="preserve"> [Ogólne cechy partnerów]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Partnerami w spółce mogą być wyłącznie osoby fizyczne, uprawnione do wykonywania wolnych zawodów, określonych w </w:t>
      </w:r>
      <w:r>
        <w:rPr>
          <w:rFonts w:ascii="Times New Roman"/>
          <w:b w:val="false"/>
          <w:i w:val="false"/>
          <w:color w:val="1b1b1b"/>
          <w:sz w:val="24"/>
          <w:lang w:val="pl-PL"/>
        </w:rPr>
        <w:t>art. 88</w:t>
      </w:r>
      <w:r>
        <w:rPr>
          <w:rFonts w:ascii="Times New Roman"/>
          <w:b w:val="false"/>
          <w:i w:val="false"/>
          <w:color w:val="000000"/>
          <w:sz w:val="24"/>
          <w:lang w:val="pl-PL"/>
        </w:rPr>
        <w:t xml:space="preserve"> lub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Wykonywanie wolnego zawodu w spółce może być uzależnione od spełnienia dodatkowych wymagań przewidzianych w odrębnej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w:t>
      </w:r>
      <w:r>
        <w:rPr>
          <w:rFonts w:ascii="Times New Roman"/>
          <w:b/>
          <w:i w:val="false"/>
          <w:color w:val="000000"/>
          <w:sz w:val="24"/>
          <w:lang w:val="pl-PL"/>
        </w:rPr>
        <w:t xml:space="preserve"> [Dopuszczalne zawody partnerów]</w:t>
      </w:r>
    </w:p>
    <w:p>
      <w:pPr>
        <w:spacing w:after="0"/>
        <w:ind w:left="0"/>
        <w:jc w:val="left"/>
        <w:textAlignment w:val="auto"/>
      </w:pPr>
      <w:r>
        <w:rPr>
          <w:rFonts w:ascii="Times New Roman"/>
          <w:b w:val="false"/>
          <w:i w:val="false"/>
          <w:color w:val="000000"/>
          <w:sz w:val="24"/>
          <w:lang w:val="pl-PL"/>
        </w:rPr>
        <w:t xml:space="preserve"> Partnerami w spółce mogą być osoby uprawnione do wykonywania następujących zawodów: adwokata, aptekarza, architekta, fizjoterapeuty, inżyniera budownictwa, biegłego rewidenta, brokera ubezpieczeniowego, diagnosty laboratoryjnego, doradcy podatkowego, maklera papierów wartościowych, doradcy inwestycyjnego, księgowego, lekarza, lekarza dentysty, lekarza weterynarii, notariusza, pielęgniarki, położnej, radcy prawnego, rzecznika patentowego, rzeczoznawcy majątkowego i tłumacza przysięgłego.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w:t>
      </w:r>
      <w:r>
        <w:rPr>
          <w:rFonts w:ascii="Times New Roman"/>
          <w:b/>
          <w:i w:val="false"/>
          <w:color w:val="000000"/>
          <w:sz w:val="24"/>
          <w:lang w:val="pl-PL"/>
        </w:rPr>
        <w:t xml:space="preserve"> [Odpowiednie stosowanie przepisów o spółce jawnej]</w:t>
      </w:r>
    </w:p>
    <w:p>
      <w:pPr>
        <w:spacing w:after="0"/>
        <w:ind w:left="0"/>
        <w:jc w:val="left"/>
        <w:textAlignment w:val="auto"/>
      </w:pPr>
      <w:r>
        <w:rPr>
          <w:rFonts w:ascii="Times New Roman"/>
          <w:b w:val="false"/>
          <w:i w:val="false"/>
          <w:color w:val="000000"/>
          <w:sz w:val="24"/>
          <w:lang w:val="pl-PL"/>
        </w:rPr>
        <w:t> W sprawach nieuregulowanych w niniejszym dziale do spółki partnerskiej stosuje się odpowiednio przepisy o spółce jawnej, chyba że ustawa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w:t>
      </w:r>
      <w:r>
        <w:rPr>
          <w:rFonts w:ascii="Times New Roman"/>
          <w:b/>
          <w:i w:val="false"/>
          <w:color w:val="000000"/>
          <w:sz w:val="24"/>
          <w:lang w:val="pl-PL"/>
        </w:rPr>
        <w:t xml:space="preserve"> [Firma spółki partnerskiej]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partnerskiej powinna zawierać nazwisko co najmniej jednego partnera, dodatkowe oznaczenie "i partner" bądź "i partnerzy" albo "spółka partnerska" oraz określenie wolnego zawodu wykonywanego w spółce.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"sp.p.".</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Firmy z oznaczeniem "i partner" bądź "i partnerzy" albo "spółka partnerska" oraz skrótu "sp.p." może używać tylko spółka partnerska.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w:t>
      </w:r>
      <w:r>
        <w:rPr>
          <w:rFonts w:ascii="Times New Roman"/>
          <w:b/>
          <w:i w:val="false"/>
          <w:color w:val="000000"/>
          <w:sz w:val="24"/>
          <w:lang w:val="pl-PL"/>
        </w:rPr>
        <w:t xml:space="preserve"> [Obowiązkowe elementy umowy spółki partnerskiej]</w:t>
      </w:r>
    </w:p>
    <w:p>
      <w:pPr>
        <w:spacing w:after="0"/>
        <w:ind w:left="0"/>
        <w:jc w:val="left"/>
        <w:textAlignment w:val="auto"/>
      </w:pPr>
      <w:r>
        <w:rPr>
          <w:rFonts w:ascii="Times New Roman"/>
          <w:b w:val="false"/>
          <w:i w:val="false"/>
          <w:color w:val="000000"/>
          <w:sz w:val="24"/>
          <w:lang w:val="pl-PL"/>
        </w:rPr>
        <w:t> Umowa spółki partnerskiej powinna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określenie wolnego zawodu wykonywanego przez partnerów w ramach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nazwiska i imiona partnerów, którzy ponoszą nieograniczoną odpowiedzialność za zobowiązania spółki, w przypadku przewidzianym w art. 95 § 2;</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gdy spółkę reprezentują tylko niektórzy partnerzy, nazwiska i imiona tych partnerów;</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określenie wkładów wnoszonych przez każdego partnera i ich wartość.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w:t>
      </w:r>
      <w:r>
        <w:rPr>
          <w:rFonts w:ascii="Times New Roman"/>
          <w:b/>
          <w:i w:val="false"/>
          <w:color w:val="000000"/>
          <w:sz w:val="24"/>
          <w:lang w:val="pl-PL"/>
        </w:rPr>
        <w:t xml:space="preserve"> [Forma umowy]</w:t>
      </w:r>
    </w:p>
    <w:p>
      <w:pPr>
        <w:spacing w:after="0"/>
        <w:ind w:left="0"/>
        <w:jc w:val="left"/>
        <w:textAlignment w:val="auto"/>
      </w:pPr>
      <w:r>
        <w:rPr>
          <w:rFonts w:ascii="Times New Roman"/>
          <w:b w:val="false"/>
          <w:i w:val="false"/>
          <w:color w:val="000000"/>
          <w:sz w:val="24"/>
          <w:lang w:val="pl-PL"/>
        </w:rPr>
        <w:t> Umowa spółki partnerskiej powinna być zawarta na piśmie pod rygorem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w:t>
      </w:r>
      <w:r>
        <w:rPr>
          <w:rFonts w:ascii="Times New Roman"/>
          <w:b/>
          <w:i w:val="false"/>
          <w:color w:val="000000"/>
          <w:sz w:val="24"/>
          <w:lang w:val="pl-PL"/>
        </w:rPr>
        <w:t xml:space="preserve"> [Elementy zgłoszenia spółki partnerskiej do rejestru]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spółki partnerskiej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adres spółki, nazwiska i imiona partnerów oraz ich adresy albo adresy do doręczeń albo adresy do doręczeń elektronicznych;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określenie wolnego zawodu wykonywanego przez partnerów w ramach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nazwiska i imiona partnerów, którzy są uprawnieni do reprezentowania spółki; nie dotyczy to przypadku, gdy umowa spółki nie przewiduje ograniczeń prawa reprezentacji przez partnerów;</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nazwiska i imiona prokurentów lub osób powołanych w skład zarządu;</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nazwiska i imiona partnerów, którzy ponoszą nieograniczoną odpowiedzialność za zobowiązania spółki, w przypadku przewidzianym w art. 95 § 2.</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spółki partnerskiej do sądu rejestrowego należy dołączyć dokumenty potwierdzające uprawnienia każdego partnera do wykonywania wolnego zawodu.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 1</w:t>
      </w:r>
      <w:r>
        <w:rPr>
          <w:rFonts w:ascii="Times New Roman"/>
          <w:b w:val="false"/>
          <w:i w:val="false"/>
          <w:color w:val="000000"/>
          <w:sz w:val="24"/>
          <w:lang w:val="pl-PL"/>
        </w:rPr>
        <w:t xml:space="preserve"> powinny zostać zgłoszone sądowi rejestrowemu.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w:t>
      </w:r>
      <w:r>
        <w:rPr>
          <w:rFonts w:ascii="Times New Roman"/>
          <w:b/>
          <w:i w:val="false"/>
          <w:color w:val="000000"/>
          <w:sz w:val="24"/>
          <w:lang w:val="pl-PL"/>
        </w:rPr>
        <w:t xml:space="preserve"> [Wpis konstytutywny]</w:t>
      </w:r>
    </w:p>
    <w:p>
      <w:pPr>
        <w:spacing w:after="0"/>
        <w:ind w:left="0"/>
        <w:jc w:val="left"/>
        <w:textAlignment w:val="auto"/>
      </w:pPr>
      <w:r>
        <w:rPr>
          <w:rFonts w:ascii="Times New Roman"/>
          <w:b w:val="false"/>
          <w:i w:val="false"/>
          <w:color w:val="000000"/>
          <w:sz w:val="24"/>
          <w:lang w:val="pl-PL"/>
        </w:rPr>
        <w:t> Spółka partnerska powstaje z chwilą wpisu do rejestru.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Stosunek do osób trzecich</w:t>
      </w:r>
    </w:p>
    <w:p>
      <w:pPr>
        <w:spacing w:after="0"/>
        <w:ind w:left="0"/>
        <w:jc w:val="center"/>
        <w:textAlignment w:val="auto"/>
      </w:pPr>
      <w:r>
        <w:rPr>
          <w:rFonts w:ascii="Times New Roman"/>
          <w:b/>
          <w:i w:val="false"/>
          <w:color w:val="000000"/>
          <w:sz w:val="24"/>
          <w:lang w:val="pl-PL"/>
        </w:rPr>
        <w:t>Zarząd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w:t>
      </w:r>
      <w:r>
        <w:rPr>
          <w:rFonts w:ascii="Times New Roman"/>
          <w:b/>
          <w:i w:val="false"/>
          <w:color w:val="000000"/>
          <w:sz w:val="24"/>
          <w:lang w:val="pl-PL"/>
        </w:rPr>
        <w:t xml:space="preserve"> [Odpowiedzialność za zobowiązania spółki partnerskiej]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Partner nie ponosi odpowiedzialności za zobowiązania spółki powstałe w związku z wykonywaniem przez pozostałych partnerów wolnego zawodu w spółce, jak również za zobowiązania spółki będące następstwem działań lub zaniechań osób zatrudnionych przez spółkę na podstawie umowy o pracę lub innego stosunku prawnego, które podlegały kierownictwu innego partnera przy świadczeniu usług związanych z przedmiotem działalności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że jeden albo większa liczba partnerów godzą się na ponoszenie odpowiedzialności tak jak wspólnik spółki jawnej.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w:t>
      </w:r>
      <w:r>
        <w:rPr>
          <w:rFonts w:ascii="Times New Roman"/>
          <w:b/>
          <w:i w:val="false"/>
          <w:color w:val="000000"/>
          <w:sz w:val="24"/>
          <w:lang w:val="pl-PL"/>
        </w:rPr>
        <w:t xml:space="preserve"> [Sposób reprezentacji spółki partnerskiej]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partner ma prawo reprezentować spółkę samodzielnie,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Pozbawienie partnera prawa reprezentowania spółki może nastąpić tylko z ważnych powodów uchwałą powziętą większością trzech czwartych głosów w obecności co najmniej dwóch trzecich ogólnej liczby partnerów. Umowa spółki może przewidywać surowsze wymogi powzięcia uchwały.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Pozbawienie partnera prawa reprezentowania spółki na podstawie </w:t>
      </w:r>
      <w:r>
        <w:rPr>
          <w:rFonts w:ascii="Times New Roman"/>
          <w:b w:val="false"/>
          <w:i w:val="false"/>
          <w:color w:val="1b1b1b"/>
          <w:sz w:val="24"/>
          <w:lang w:val="pl-PL"/>
        </w:rPr>
        <w:t>§ 2</w:t>
      </w:r>
      <w:r>
        <w:rPr>
          <w:rFonts w:ascii="Times New Roman"/>
          <w:b w:val="false"/>
          <w:i w:val="false"/>
          <w:color w:val="000000"/>
          <w:sz w:val="24"/>
          <w:lang w:val="pl-PL"/>
        </w:rPr>
        <w:t xml:space="preserve"> staje się skuteczne z chwilą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w:t>
      </w:r>
      <w:r>
        <w:rPr>
          <w:rFonts w:ascii="Times New Roman"/>
          <w:b/>
          <w:i w:val="false"/>
          <w:color w:val="000000"/>
          <w:sz w:val="24"/>
          <w:lang w:val="pl-PL"/>
        </w:rPr>
        <w:t xml:space="preserve"> [Zarząd w spółce partnerskiej]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partnerskiej może przewidywać, że prowadzenie spraw i reprezentowanie spółki powierza się zarządowi. Przepisów </w:t>
      </w:r>
      <w:r>
        <w:rPr>
          <w:rFonts w:ascii="Times New Roman"/>
          <w:b w:val="false"/>
          <w:i w:val="false"/>
          <w:color w:val="1b1b1b"/>
          <w:sz w:val="24"/>
          <w:lang w:val="pl-PL"/>
        </w:rPr>
        <w:t>art. 96</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zarządu powołanego zgodnie z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przepisy </w:t>
      </w:r>
      <w:r>
        <w:rPr>
          <w:rFonts w:ascii="Times New Roman"/>
          <w:b w:val="false"/>
          <w:i w:val="false"/>
          <w:color w:val="1b1b1b"/>
          <w:sz w:val="24"/>
          <w:lang w:val="pl-PL"/>
        </w:rPr>
        <w:t>art. 201-211</w:t>
      </w:r>
      <w:r>
        <w:rPr>
          <w:rFonts w:ascii="Times New Roman"/>
          <w:b w:val="false"/>
          <w:i w:val="false"/>
          <w:color w:val="000000"/>
          <w:sz w:val="24"/>
          <w:lang w:val="pl-PL"/>
        </w:rPr>
        <w:t xml:space="preserve"> i </w:t>
      </w:r>
      <w:r>
        <w:rPr>
          <w:rFonts w:ascii="Times New Roman"/>
          <w:b w:val="false"/>
          <w:i w:val="false"/>
          <w:color w:val="1b1b1b"/>
          <w:sz w:val="24"/>
          <w:lang w:val="pl-PL"/>
        </w:rPr>
        <w:t>art. 293-300</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Członkiem zarządu jest co najmniej jeden partner. Członkiem zarządu może być także osoba trzecia.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Rozwiązanie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w:t>
      </w:r>
      <w:r>
        <w:rPr>
          <w:rFonts w:ascii="Times New Roman"/>
          <w:b/>
          <w:i w:val="false"/>
          <w:color w:val="000000"/>
          <w:sz w:val="24"/>
          <w:lang w:val="pl-PL"/>
        </w:rPr>
        <w:t xml:space="preserve"> [Przyczyny rozwiązania]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umowie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jednomyślna uchwała wszystkich partnerów;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utrata przez wszystkich partnerów prawa do wykonywania wolnego zawodu;</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prawomocne orzeczenie sądu.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 spółce pozostaje jeden partner lub gdy tylko jeden partner posiada uprawnienia do wykonywania wolnego zawodu związanego z przedmiotem działalności spółki, spółka ulega rozwiązaniu najpóźniej z upływem roku od dnia zaistnienia któregokolwiek z tych zdarzeń.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w:t>
      </w:r>
      <w:r>
        <w:rPr>
          <w:rFonts w:ascii="Times New Roman"/>
          <w:b/>
          <w:i w:val="false"/>
          <w:color w:val="000000"/>
          <w:sz w:val="24"/>
          <w:lang w:val="pl-PL"/>
        </w:rPr>
        <w:t xml:space="preserve"> [Przyczyny rozwiązania – odesłanie do spółki jawnej]</w:t>
      </w:r>
    </w:p>
    <w:p>
      <w:pPr>
        <w:spacing w:after="0"/>
        <w:ind w:left="0"/>
        <w:jc w:val="left"/>
        <w:textAlignment w:val="auto"/>
      </w:pPr>
      <w:r>
        <w:rPr>
          <w:rFonts w:ascii="Times New Roman"/>
          <w:b w:val="false"/>
          <w:i w:val="false"/>
          <w:color w:val="000000"/>
          <w:sz w:val="24"/>
          <w:lang w:val="pl-PL"/>
        </w:rPr>
        <w:t xml:space="preserve"> Przepisy </w:t>
      </w:r>
      <w:r>
        <w:rPr>
          <w:rFonts w:ascii="Times New Roman"/>
          <w:b w:val="false"/>
          <w:i w:val="false"/>
          <w:color w:val="1b1b1b"/>
          <w:sz w:val="24"/>
          <w:lang w:val="pl-PL"/>
        </w:rPr>
        <w:t>art. 59-62</w:t>
      </w:r>
      <w:r>
        <w:rPr>
          <w:rFonts w:ascii="Times New Roman"/>
          <w:b w:val="false"/>
          <w:i w:val="false"/>
          <w:color w:val="000000"/>
          <w:sz w:val="24"/>
          <w:lang w:val="pl-PL"/>
        </w:rPr>
        <w:t xml:space="preserve"> i </w:t>
      </w:r>
      <w:r>
        <w:rPr>
          <w:rFonts w:ascii="Times New Roman"/>
          <w:b w:val="false"/>
          <w:i w:val="false"/>
          <w:color w:val="1b1b1b"/>
          <w:sz w:val="24"/>
          <w:lang w:val="pl-PL"/>
        </w:rPr>
        <w:t>art. 64-66</w:t>
      </w:r>
      <w:r>
        <w:rPr>
          <w:rFonts w:ascii="Times New Roman"/>
          <w:b w:val="false"/>
          <w:i w:val="false"/>
          <w:color w:val="000000"/>
          <w:sz w:val="24"/>
          <w:lang w:val="pl-PL"/>
        </w:rPr>
        <w:t xml:space="preserve"> stosuje się w przypadku: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śmierci partnera;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ogłoszenia upadłości partnera;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wypowiedzenia umowy spółki przez partnera lub wierzyciela partnera.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w:t>
      </w:r>
      <w:r>
        <w:rPr>
          <w:rFonts w:ascii="Times New Roman"/>
          <w:b/>
          <w:i w:val="false"/>
          <w:color w:val="000000"/>
          <w:sz w:val="24"/>
          <w:lang w:val="pl-PL"/>
        </w:rPr>
        <w:t xml:space="preserve"> [Utrata uprawnień zawodowych]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utraty przez partnera uprawnień do wykonywania wolnego zawodu, powinien on wystąpić ze spółki najpóźniej z końcem roku obrotowego, w którym utracił prawo wykonywania wolnego zawodu.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Wystąpienie następuje przez pisemne oświadczenie skierowane do zarządu albo do partnera uprawnionego do reprezentowania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 bezskutecznym upływie terminu określonego w </w:t>
      </w:r>
      <w:r>
        <w:rPr>
          <w:rFonts w:ascii="Times New Roman"/>
          <w:b w:val="false"/>
          <w:i w:val="false"/>
          <w:color w:val="1b1b1b"/>
          <w:sz w:val="24"/>
          <w:lang w:val="pl-PL"/>
        </w:rPr>
        <w:t>§ 1</w:t>
      </w:r>
      <w:r>
        <w:rPr>
          <w:rFonts w:ascii="Times New Roman"/>
          <w:b w:val="false"/>
          <w:i w:val="false"/>
          <w:color w:val="000000"/>
          <w:sz w:val="24"/>
          <w:lang w:val="pl-PL"/>
        </w:rPr>
        <w:t xml:space="preserve"> uważa się, że partner wystąpił ze spółki w ostatnim dniu tego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w:t>
      </w:r>
      <w:r>
        <w:rPr>
          <w:rFonts w:ascii="Times New Roman"/>
          <w:b/>
          <w:i w:val="false"/>
          <w:color w:val="000000"/>
          <w:sz w:val="24"/>
          <w:lang w:val="pl-PL"/>
        </w:rPr>
        <w:t xml:space="preserve"> [Wejście spadkobiercy partnera do spółki]</w:t>
      </w:r>
    </w:p>
    <w:p>
      <w:pPr>
        <w:spacing w:after="0"/>
        <w:ind w:left="0"/>
        <w:jc w:val="left"/>
        <w:textAlignment w:val="auto"/>
      </w:pPr>
      <w:r>
        <w:rPr>
          <w:rFonts w:ascii="Times New Roman"/>
          <w:b w:val="false"/>
          <w:i w:val="false"/>
          <w:color w:val="000000"/>
          <w:sz w:val="24"/>
          <w:lang w:val="pl-PL"/>
        </w:rPr>
        <w:t xml:space="preserve"> Spadkobierca partnera nie wstępuje do spółki w miejsce zmarłego partnera, chyba że umowa spółki stanowi inaczej, z uwzględnieniem </w:t>
      </w:r>
      <w:r>
        <w:rPr>
          <w:rFonts w:ascii="Times New Roman"/>
          <w:b w:val="false"/>
          <w:i w:val="false"/>
          <w:color w:val="1b1b1b"/>
          <w:sz w:val="24"/>
          <w:lang w:val="pl-PL"/>
        </w:rPr>
        <w:t>art. 87</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III</w:t>
      </w:r>
    </w:p>
    <w:p>
      <w:pPr>
        <w:spacing w:before="25" w:after="0"/>
        <w:ind w:left="0"/>
        <w:jc w:val="center"/>
        <w:textAlignment w:val="auto"/>
      </w:pPr>
      <w:r>
        <w:rPr>
          <w:rFonts w:ascii="Times New Roman"/>
          <w:b/>
          <w:i w:val="false"/>
          <w:color w:val="000000"/>
          <w:sz w:val="24"/>
          <w:lang w:val="pl-PL"/>
        </w:rPr>
        <w:t>Spółka komandytowa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w:t>
      </w:r>
      <w:r>
        <w:rPr>
          <w:rFonts w:ascii="Times New Roman"/>
          <w:b/>
          <w:i w:val="false"/>
          <w:color w:val="000000"/>
          <w:sz w:val="24"/>
          <w:lang w:val="pl-PL"/>
        </w:rPr>
        <w:t xml:space="preserve"> [Definicja spółki komandytowej]</w:t>
      </w:r>
    </w:p>
    <w:p>
      <w:pPr>
        <w:spacing w:after="0"/>
        <w:ind w:left="0"/>
        <w:jc w:val="left"/>
        <w:textAlignment w:val="auto"/>
      </w:pPr>
      <w:r>
        <w:rPr>
          <w:rFonts w:ascii="Times New Roman"/>
          <w:b w:val="false"/>
          <w:i w:val="false"/>
          <w:color w:val="000000"/>
          <w:sz w:val="24"/>
          <w:lang w:val="pl-PL"/>
        </w:rPr>
        <w:t> Spółką komandytową jest spółka osobowa mająca na celu prowadzenie przedsiębiorstwa pod własną firmą, w której wobec wierzycieli za zobowiązania spółki co najmniej jeden wspólnik odpowiada bez ograniczenia (komplementariusz), a odpowiedzialność co najmniej jednego wspólnika (komandytariusza) jest ograniczona.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w:t>
      </w:r>
      <w:r>
        <w:rPr>
          <w:rFonts w:ascii="Times New Roman"/>
          <w:b/>
          <w:i w:val="false"/>
          <w:color w:val="000000"/>
          <w:sz w:val="24"/>
          <w:lang w:val="pl-PL"/>
        </w:rPr>
        <w:t xml:space="preserve"> [Odpowiednie stosowanie przepisów o spółce jawnej]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sprawach nieuregulowanych w niniejszym dziale do spółki komandytowej stosuje się odpowiednio przepisy o spółce jawnej, chyba że ustawa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spółki komandytowej, której umowa została zawarta przy wykorzystaniu wzorca umowy, stosuje się odpowiednio przepisy o spółce jawnej, której umowa została zawarta przy wykorzystaniu wzorca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w:t>
      </w:r>
      <w:r>
        <w:rPr>
          <w:rFonts w:ascii="Times New Roman"/>
          <w:b/>
          <w:i w:val="false"/>
          <w:color w:val="000000"/>
          <w:sz w:val="24"/>
          <w:lang w:val="pl-PL"/>
        </w:rPr>
        <w:t xml:space="preserve"> [Firma spółki komandytowej]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komandytowej powinna zawierać nazwisko jednego lub kilku komplementariuszy oraz dodatkowe oznaczenie "spółka komandytowa".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"sp.k.".</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komplementariuszem jest osoba prawna, firma spółki komandytowej powinna zawierać pełne brzmienie firmy (nazwy) tej osoby prawnej z dodatkowym oznaczeniem "spółka komandytowa". Nie wyklucza to zamieszczenia nazwiska komplementariusza, który jest osobą fizyczną.</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Nazwisko komandytariusza nie może być zamieszczane w firmie spółki. W przypadku zamieszczenia nazwiska lub firmy (nazwy) komandytariusza w firmie spółki, komandytariusz ten odpowiada wobec osób trzecich tak jak komplementariusz.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w:t>
      </w:r>
      <w:r>
        <w:rPr>
          <w:rFonts w:ascii="Times New Roman"/>
          <w:b/>
          <w:i w:val="false"/>
          <w:color w:val="000000"/>
          <w:sz w:val="24"/>
          <w:lang w:val="pl-PL"/>
        </w:rPr>
        <w:t xml:space="preserve"> [Obowiązkowe elementy umowy spółki komandytowej]</w:t>
      </w:r>
    </w:p>
    <w:p>
      <w:pPr>
        <w:spacing w:after="0"/>
        <w:ind w:left="0"/>
        <w:jc w:val="left"/>
        <w:textAlignment w:val="auto"/>
      </w:pPr>
      <w:r>
        <w:rPr>
          <w:rFonts w:ascii="Times New Roman"/>
          <w:b w:val="false"/>
          <w:i w:val="false"/>
          <w:color w:val="000000"/>
          <w:sz w:val="24"/>
          <w:lang w:val="pl-PL"/>
        </w:rPr>
        <w:t> Umowa spółki komandytowej powinna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oznaczenie wkładów wnoszonych przez każdego wspólnika i ich wartość;</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oznaczony kwotowo zakres odpowiedzialności każdego komandytariusza wobec wierzycieli (sumę komandytową).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w:t>
      </w:r>
      <w:r>
        <w:rPr>
          <w:rFonts w:ascii="Times New Roman"/>
          <w:b/>
          <w:i w:val="false"/>
          <w:color w:val="000000"/>
          <w:sz w:val="24"/>
          <w:lang w:val="pl-PL"/>
        </w:rPr>
        <w:t xml:space="preserve"> [Forma aktu notarialnego]</w:t>
      </w:r>
    </w:p>
    <w:p>
      <w:pPr>
        <w:spacing w:after="0"/>
        <w:ind w:left="0"/>
        <w:jc w:val="left"/>
        <w:textAlignment w:val="auto"/>
      </w:pPr>
      <w:r>
        <w:rPr>
          <w:rFonts w:ascii="Times New Roman"/>
          <w:b w:val="false"/>
          <w:i w:val="false"/>
          <w:color w:val="000000"/>
          <w:sz w:val="24"/>
          <w:lang w:val="pl-PL"/>
        </w:rPr>
        <w:t> Umowa spółki komandytowej powinna być zawarta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[Zawarcie umowy przy wykorzystaniu wzorca umowy]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komandytowej może być zawarta również przy wykorzystaniu wzorca umowy.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umowy spółki komandytowej przy wykorzystaniu wzorca umowy wymaga wypełnienia formularza umowy udostępnionego w systemie teleinformatycznym i opatrzenia umowy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komandytowej, o której mowa w </w:t>
      </w:r>
      <w:r>
        <w:rPr>
          <w:rFonts w:ascii="Times New Roman"/>
          <w:b w:val="false"/>
          <w:i w:val="false"/>
          <w:color w:val="1b1b1b"/>
          <w:sz w:val="24"/>
          <w:lang w:val="pl-PL"/>
        </w:rPr>
        <w:t>§ 1</w:t>
      </w:r>
      <w:r>
        <w:rPr>
          <w:rFonts w:ascii="Times New Roman"/>
          <w:b w:val="false"/>
          <w:i w:val="false"/>
          <w:color w:val="000000"/>
          <w:sz w:val="24"/>
          <w:lang w:val="pl-PL"/>
        </w:rPr>
        <w:t>, jest zawarta po wprowadzeniu do systemu teleinformatycznego wszystkich danych koniecznych do jej zawarcia i z chwilą opatrzenia ich podpisami elektronicznymi wspólników.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Umowa spółki komandytowej,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może być również zmieniona, w zakresie postanowień zmiennych umowy, przy wykorzystaniu wzorca uchwały zmieniającej umowę spółki udostępnionego w systemie teleinformatycznym. Przepis </w:t>
      </w:r>
      <w:r>
        <w:rPr>
          <w:rFonts w:ascii="Times New Roman"/>
          <w:b w:val="false"/>
          <w:i w:val="false"/>
          <w:color w:val="1b1b1b"/>
          <w:sz w:val="24"/>
          <w:lang w:val="pl-PL"/>
        </w:rPr>
        <w:t>§ 2</w:t>
      </w:r>
      <w:r>
        <w:rPr>
          <w:rFonts w:ascii="Times New Roman"/>
          <w:b w:val="false"/>
          <w:i w:val="false"/>
          <w:color w:val="000000"/>
          <w:sz w:val="24"/>
          <w:lang w:val="pl-PL"/>
        </w:rPr>
        <w:t xml:space="preserve"> stosuje się odpowiednio. Jeżeli umowa nie jest zmieniana przy wykorzystaniu wzorca uchwały, zmiana następuje przez sporządzenie nowego tekstu umowy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Minister Sprawiedliwości określi, w drodze rozporządzenia, wzorzec umowy oraz wzorzec uchwały zmieniającej umowę spółki komandytowej, a także wzorce innych uchwał i czynności wykonywanych w systemie teleinformatycznym, mając na względzie potrzebę ułatwienia zakładania spółek, zapewnienia sprawności postępowania przy ich zakładaniu oraz sprawności postępowania sądowego w przedmiocie ich rejestracji, wdrożenia ułatwień w ich funkcjonowaniu, a także konieczność zapewnienia bezpieczeństwa i pewności obrotu gospodarczego.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w:t>
      </w:r>
      <w:r>
        <w:rPr>
          <w:rFonts w:ascii="Times New Roman"/>
          <w:b/>
          <w:i w:val="false"/>
          <w:color w:val="000000"/>
          <w:sz w:val="24"/>
          <w:lang w:val="pl-PL"/>
        </w:rPr>
        <w:t xml:space="preserve"> [Aport komandytariusza]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wkładem komandytariusza do spółki jest w całości lub w części świadczenie niepieniężne, umowa spółki określa przedmiot tego świadczenia (aport), jego wartość, jak również osobę wspólnika wnoszącego takie świadczenie niepieniężne.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Zobowiązanie do wykonania pracy lub świadczenia usług na rzecz spółki oraz wynagrodzenie za usługi świadczone przy powstaniu spółki nie mogą stanowić wkładu komandytariusza do spółki, chyba że wartość innych jego wkładów do spółki nie jest niższa od wysokości sumy komandytowej.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komplementariuszem jest spółka z ograniczoną odpowiedzialnością, prosta spółka akcyjna lub spółka akcyjna, zaś komandytariuszem jest wspólnik tej spółki, wkładu komandytariusza nie mogą stanowić jego udziały w tej spółce z ograniczoną odpowiedzialnością lub akcje tej prostej spółki akcyjnej lub tej spółki 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w:t>
      </w:r>
      <w:r>
        <w:rPr>
          <w:rFonts w:ascii="Times New Roman"/>
          <w:b/>
          <w:i w:val="false"/>
          <w:color w:val="000000"/>
          <w:sz w:val="24"/>
          <w:lang w:val="pl-PL"/>
        </w:rPr>
        <w:t xml:space="preserve"> [Wartość wkładu komandytariusza a suma komandytowa]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nie stanowi inaczej, wkład komandytariusza może być wniesiony w wartości niższej niż suma komandytowa.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Postanowienie wspólników zwalniające komandytariusza z obowiązku wniesienia wkładu jest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w:t>
      </w:r>
      <w:r>
        <w:rPr>
          <w:rFonts w:ascii="Times New Roman"/>
          <w:b/>
          <w:i w:val="false"/>
          <w:color w:val="000000"/>
          <w:sz w:val="24"/>
          <w:lang w:val="pl-PL"/>
        </w:rPr>
        <w:t xml:space="preserve"> [Wpis konstytutywny]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komandytowa powstaje z chwilą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Osoby, które działały w imieniu spółki po jej zawiązaniu, a przed jej wpisem do rejestru,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w:t>
      </w:r>
      <w:r>
        <w:rPr>
          <w:rFonts w:ascii="Times New Roman"/>
          <w:b/>
          <w:i w:val="false"/>
          <w:color w:val="000000"/>
          <w:sz w:val="24"/>
          <w:lang w:val="pl-PL"/>
        </w:rPr>
        <w:t xml:space="preserve"> [Elementy zgłoszenia spółki komandytowej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spółki komandytowej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nazwiska i imiona albo firmy (nazwy) komplementariuszy oraz odrębnie nazwiska i imiona albo firmy (nazwy) komandytariuszy, a także okoliczności dotyczące ograniczenia zdolności wspólnika do czynności prawnych, jeżeli takie istnieją;</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nazwiska i imiona osób uprawnionych do reprezentowania spółki i sposób reprezentacji; w przypadku gdy komplementariusze powierzyli tylko niektórym spośród siebie prowadzenie spraw spółki - zaznaczenie tej okoliczności;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sumę komandytową.</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 1</w:t>
      </w:r>
      <w:r>
        <w:rPr>
          <w:rFonts w:ascii="Times New Roman"/>
          <w:b w:val="false"/>
          <w:i w:val="false"/>
          <w:color w:val="000000"/>
          <w:sz w:val="24"/>
          <w:lang w:val="pl-PL"/>
        </w:rPr>
        <w:t xml:space="preserve"> powinny zostać zgłoszone sądowi rejestrowemu.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Stosunek do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w:t>
      </w:r>
      <w:r>
        <w:rPr>
          <w:rFonts w:ascii="Times New Roman"/>
          <w:b/>
          <w:i w:val="false"/>
          <w:color w:val="000000"/>
          <w:sz w:val="24"/>
          <w:lang w:val="pl-PL"/>
        </w:rPr>
        <w:t xml:space="preserve"> [Ograniczona odpowiedzialność komandytariusza]</w:t>
      </w:r>
    </w:p>
    <w:p>
      <w:pPr>
        <w:spacing w:after="0"/>
        <w:ind w:left="0"/>
        <w:jc w:val="left"/>
        <w:textAlignment w:val="auto"/>
      </w:pPr>
      <w:r>
        <w:rPr>
          <w:rFonts w:ascii="Times New Roman"/>
          <w:b w:val="false"/>
          <w:i w:val="false"/>
          <w:color w:val="000000"/>
          <w:sz w:val="24"/>
          <w:lang w:val="pl-PL"/>
        </w:rPr>
        <w:t> Komandytariusz odpowiada za zobowiązania spółki wobec jej wierzycieli tylko do wysokości sumy komandytowej.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w:t>
      </w:r>
      <w:r>
        <w:rPr>
          <w:rFonts w:ascii="Times New Roman"/>
          <w:b/>
          <w:i w:val="false"/>
          <w:color w:val="000000"/>
          <w:sz w:val="24"/>
          <w:lang w:val="pl-PL"/>
        </w:rPr>
        <w:t xml:space="preserve"> [Wysokość zwolnienia komandytariusza z odpowiedzialności]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Komandytariusz jest wolny od odpowiedzialności w granicach wartości wkładu wniesionego do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zwrotu wkładu w całości albo w części odpowiedzialność zostaje przywrócona w wysokości równej wartości dokonanego zwrotu.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uszczuplenia majątku spółki przez stratę, uważa się za zwrot wkładu w stosunku do wierzycieli każdą wypłatę dokonaną przez spółkę na rzecz komandytariusza przed uzupełnieniem wkładu do pierwotnej wartości określonej w umowie spółki. Dokonanie takich wypłat nie wymaga wpisu do rejestru.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Komandytariusz nie jest obowiązany do zwrotu tego, co pobrał tytułem zysku na podstawie sprawozdania finansowego, chyba że działał w złej wierze.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w:t>
      </w:r>
      <w:r>
        <w:rPr>
          <w:rFonts w:ascii="Times New Roman"/>
          <w:b/>
          <w:i w:val="false"/>
          <w:color w:val="000000"/>
          <w:sz w:val="24"/>
          <w:lang w:val="pl-PL"/>
        </w:rPr>
        <w:t xml:space="preserve"> [Obniżenie sumy komandytowej]</w:t>
      </w:r>
    </w:p>
    <w:p>
      <w:pPr>
        <w:spacing w:after="0"/>
        <w:ind w:left="0"/>
        <w:jc w:val="left"/>
        <w:textAlignment w:val="auto"/>
      </w:pPr>
      <w:r>
        <w:rPr>
          <w:rFonts w:ascii="Times New Roman"/>
          <w:b w:val="false"/>
          <w:i w:val="false"/>
          <w:color w:val="000000"/>
          <w:sz w:val="24"/>
          <w:lang w:val="pl-PL"/>
        </w:rPr>
        <w:t> Obniżenie sumy komandytowej nie ma skutku prawnego wobec wierzycieli, których wierzytelności powstały przed chwilą wpisania obniżenia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w:t>
      </w:r>
      <w:r>
        <w:rPr>
          <w:rFonts w:ascii="Times New Roman"/>
          <w:b/>
          <w:i w:val="false"/>
          <w:color w:val="000000"/>
          <w:sz w:val="24"/>
          <w:lang w:val="pl-PL"/>
        </w:rPr>
        <w:t xml:space="preserve"> [Wstąpienie nowego komandytariusza]</w:t>
      </w:r>
    </w:p>
    <w:p>
      <w:pPr>
        <w:spacing w:after="0"/>
        <w:ind w:left="0"/>
        <w:jc w:val="left"/>
        <w:textAlignment w:val="auto"/>
      </w:pPr>
      <w:r>
        <w:rPr>
          <w:rFonts w:ascii="Times New Roman"/>
          <w:b w:val="false"/>
          <w:i w:val="false"/>
          <w:color w:val="000000"/>
          <w:sz w:val="24"/>
          <w:lang w:val="pl-PL"/>
        </w:rPr>
        <w:t> Kto przystępuje do spółki w charakterze komandytariusza, odpowiada także za zobowiązania spółki istniejące w chwili wpisania go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w:t>
      </w:r>
      <w:r>
        <w:rPr>
          <w:rFonts w:ascii="Times New Roman"/>
          <w:b/>
          <w:i w:val="false"/>
          <w:color w:val="000000"/>
          <w:sz w:val="24"/>
          <w:lang w:val="pl-PL"/>
        </w:rPr>
        <w:t xml:space="preserve"> [Wstąpienie nowego komplementariusza]</w:t>
      </w:r>
    </w:p>
    <w:p>
      <w:pPr>
        <w:spacing w:after="0"/>
        <w:ind w:left="0"/>
        <w:jc w:val="left"/>
        <w:textAlignment w:val="auto"/>
      </w:pPr>
      <w:r>
        <w:rPr>
          <w:rFonts w:ascii="Times New Roman"/>
          <w:b w:val="false"/>
          <w:i w:val="false"/>
          <w:color w:val="000000"/>
          <w:sz w:val="24"/>
          <w:lang w:val="pl-PL"/>
        </w:rPr>
        <w:t> Jeżeli umowa spółki dopuszcza przyjęcie do spółki nowego komplementariusza, dotychczasowy komandytariusz może uzyskać status komplementariusza, lub osoba trzecia może przystąpić do spółki w charakterze komplementariusza, za zgodą wszystkich dotychczasowych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w:t>
      </w:r>
      <w:r>
        <w:rPr>
          <w:rFonts w:ascii="Times New Roman"/>
          <w:b/>
          <w:i w:val="false"/>
          <w:color w:val="000000"/>
          <w:sz w:val="24"/>
          <w:lang w:val="pl-PL"/>
        </w:rPr>
        <w:t xml:space="preserve"> [Odpowiedzialność komandytariusza w razie umowy z przedsiębiorcą]</w:t>
      </w:r>
    </w:p>
    <w:p>
      <w:pPr>
        <w:spacing w:after="0"/>
        <w:ind w:left="0"/>
        <w:jc w:val="left"/>
        <w:textAlignment w:val="auto"/>
      </w:pPr>
      <w:r>
        <w:rPr>
          <w:rFonts w:ascii="Times New Roman"/>
          <w:b w:val="false"/>
          <w:i w:val="false"/>
          <w:color w:val="000000"/>
          <w:sz w:val="24"/>
          <w:lang w:val="pl-PL"/>
        </w:rPr>
        <w:t> W przypadku zawarcia umowy spółki komandytowej z przedsiębiorcą prowadzącym przedsiębiorstwo we własnym imieniu i na własny rachunek, komandytariusz odpowiada także za zobowiązania powstałe przy prowadzeniu tego przedsiębiorstwa, a istniejące w chwili wpisu spółki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w:t>
      </w:r>
      <w:r>
        <w:rPr>
          <w:rFonts w:ascii="Times New Roman"/>
          <w:b/>
          <w:i w:val="false"/>
          <w:color w:val="000000"/>
          <w:sz w:val="24"/>
          <w:lang w:val="pl-PL"/>
        </w:rPr>
        <w:t xml:space="preserve"> [Reprezentacja spółki]</w:t>
      </w:r>
    </w:p>
    <w:p>
      <w:pPr>
        <w:spacing w:after="0"/>
        <w:ind w:left="0"/>
        <w:jc w:val="left"/>
        <w:textAlignment w:val="auto"/>
      </w:pPr>
      <w:r>
        <w:rPr>
          <w:rFonts w:ascii="Times New Roman"/>
          <w:b w:val="false"/>
          <w:i w:val="false"/>
          <w:color w:val="000000"/>
          <w:sz w:val="24"/>
          <w:lang w:val="pl-PL"/>
        </w:rPr>
        <w:t> Spółkę reprezentują komplementariusze, których z mocy umowy spółki albo prawomocnego orzeczenia sądu nie pozbawiono prawa reprezentowania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w:t>
      </w:r>
      <w:r>
        <w:rPr>
          <w:rFonts w:ascii="Times New Roman"/>
          <w:b/>
          <w:i w:val="false"/>
          <w:color w:val="000000"/>
          <w:sz w:val="24"/>
          <w:lang w:val="pl-PL"/>
        </w:rPr>
        <w:t xml:space="preserve"> [Komandytariusz – pełnomocnik]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Komandytariusz może reprezentować spółkę jedynie jako pełnomocnik.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komandytariusz dokona w imieniu spółki czynności prawnej, nie ujawniając swojego pełnomocnictwa, odpowiada za skutki tej czynności wobec osób trzecich bez ograniczenia; dotyczy to także reprezentowania spółki przez komandytariusza, który nie ma umocowania albo przekroczy jego zakres.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w:t>
      </w:r>
      <w:r>
        <w:rPr>
          <w:rFonts w:ascii="Times New Roman"/>
          <w:b/>
          <w:i w:val="false"/>
          <w:color w:val="000000"/>
          <w:sz w:val="24"/>
          <w:lang w:val="pl-PL"/>
        </w:rPr>
        <w:t xml:space="preserve"> [Bezskuteczność odmiennych postanowień umownych]</w:t>
      </w:r>
    </w:p>
    <w:p>
      <w:pPr>
        <w:spacing w:after="0"/>
        <w:ind w:left="0"/>
        <w:jc w:val="left"/>
        <w:textAlignment w:val="auto"/>
      </w:pPr>
      <w:r>
        <w:rPr>
          <w:rFonts w:ascii="Times New Roman"/>
          <w:b w:val="false"/>
          <w:i w:val="false"/>
          <w:color w:val="000000"/>
          <w:sz w:val="24"/>
          <w:lang w:val="pl-PL"/>
        </w:rPr>
        <w:t> Postanowienia umowy niezgodne z przepisami niniejszego rozdziału nie wywołują skutków prawnych wobec osób trzecich.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Stosunki wewnętrzne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w:t>
      </w:r>
      <w:r>
        <w:rPr>
          <w:rFonts w:ascii="Times New Roman"/>
          <w:b/>
          <w:i w:val="false"/>
          <w:color w:val="000000"/>
          <w:sz w:val="24"/>
          <w:lang w:val="pl-PL"/>
        </w:rPr>
        <w:t xml:space="preserve"> [Prawa komandytariusza]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Komandytariusz ma prawo żądać odpisu sprawozdania finansowego za rok obrotowy oraz przeglądać księgi i dokumenty celem sprawdzenia jego rzetelności.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wniosek komandytariusza sąd rejestrowy może, z ważnych powodów, zarządzić w każdym czasie udostępnienie mu sprawozdania finansowego lub złożenie innych wyjaśnień, jak również dopuścić komandytariusza do przejrzenia ksiąg i dokumentów.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nie może wyłączyć ani ograniczyć uprawnień komandytariusza,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w:t>
      </w:r>
      <w:r>
        <w:rPr>
          <w:rFonts w:ascii="Times New Roman"/>
          <w:b/>
          <w:i w:val="false"/>
          <w:color w:val="000000"/>
          <w:sz w:val="24"/>
          <w:lang w:val="pl-PL"/>
        </w:rPr>
        <w:t xml:space="preserve"> [Ograniczone prawa komandytariusza]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Komandytariusz nie ma prawa ani obowiązku prowadzenia spraw spółki,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sprawach przekraczających zakres zwykłych czynności spółki wymagana jest zgoda komandytariusza,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Ograniczeń, o których mowa w </w:t>
      </w:r>
      <w:r>
        <w:rPr>
          <w:rFonts w:ascii="Times New Roman"/>
          <w:b w:val="false"/>
          <w:i w:val="false"/>
          <w:color w:val="1b1b1b"/>
          <w:sz w:val="24"/>
          <w:lang w:val="pl-PL"/>
        </w:rPr>
        <w:t>art. 56</w:t>
      </w:r>
      <w:r>
        <w:rPr>
          <w:rFonts w:ascii="Times New Roman"/>
          <w:b w:val="false"/>
          <w:i w:val="false"/>
          <w:color w:val="000000"/>
          <w:sz w:val="24"/>
          <w:lang w:val="pl-PL"/>
        </w:rPr>
        <w:t xml:space="preserve"> i </w:t>
      </w:r>
      <w:r>
        <w:rPr>
          <w:rFonts w:ascii="Times New Roman"/>
          <w:b w:val="false"/>
          <w:i w:val="false"/>
          <w:color w:val="1b1b1b"/>
          <w:sz w:val="24"/>
          <w:lang w:val="pl-PL"/>
        </w:rPr>
        <w:t>art. 57</w:t>
      </w:r>
      <w:r>
        <w:rPr>
          <w:rFonts w:ascii="Times New Roman"/>
          <w:b w:val="false"/>
          <w:i w:val="false"/>
          <w:color w:val="000000"/>
          <w:sz w:val="24"/>
          <w:lang w:val="pl-PL"/>
        </w:rPr>
        <w:t>, nie stosuje się do komandytariusza nieposiadającego prawa do prowadzenia spraw spółki lub jej reprezentowania,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w:t>
      </w:r>
      <w:r>
        <w:rPr>
          <w:rFonts w:ascii="Times New Roman"/>
          <w:b/>
          <w:i w:val="false"/>
          <w:color w:val="000000"/>
          <w:sz w:val="24"/>
          <w:lang w:val="pl-PL"/>
        </w:rPr>
        <w:t xml:space="preserve"> [Skutki zbycia ogółu praw i obowiązków komandytariusza]</w:t>
      </w:r>
    </w:p>
    <w:p>
      <w:pPr>
        <w:spacing w:after="0"/>
        <w:ind w:left="0"/>
        <w:jc w:val="left"/>
        <w:textAlignment w:val="auto"/>
      </w:pPr>
      <w:r>
        <w:rPr>
          <w:rFonts w:ascii="Times New Roman"/>
          <w:b w:val="false"/>
          <w:i w:val="false"/>
          <w:color w:val="000000"/>
          <w:sz w:val="24"/>
          <w:lang w:val="pl-PL"/>
        </w:rPr>
        <w:t> W przypadku zbycia ogółu praw i obowiązków komandytariusza na nabywcę nie przechodzi prawo do prowadzenia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w:t>
      </w:r>
      <w:r>
        <w:rPr>
          <w:rFonts w:ascii="Times New Roman"/>
          <w:b/>
          <w:i w:val="false"/>
          <w:color w:val="000000"/>
          <w:sz w:val="24"/>
          <w:lang w:val="pl-PL"/>
        </w:rPr>
        <w:t xml:space="preserve"> [Udział komandytariusza w zyskach]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Komandytariusz uczestniczy w zysku spółki proporcjonalnie do jego wkładu rzeczywiście wniesionego do spółki,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Zysk przypadający komandytariuszowi za dany rok obrotowy jest przeznaczany w pierwszej kolejności na uzupełnienie jego wkładu rzeczywiście wniesionego do wartości umówionego wkładu.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razie wątpliwości komandytariusz uczestniczy w stracie jedynie do wartości umówionego wkładu.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w:t>
      </w:r>
      <w:r>
        <w:rPr>
          <w:rFonts w:ascii="Times New Roman"/>
          <w:b/>
          <w:i w:val="false"/>
          <w:color w:val="000000"/>
          <w:sz w:val="24"/>
          <w:lang w:val="pl-PL"/>
        </w:rPr>
        <w:t xml:space="preserve"> [Skutki śmierci komandytariusza]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Śmierć komandytariusza nie stanowi przyczyny rozwiązania spółki. Spadkobiercy komandytariusza powinni wskazać spółce jedną osobę do wykonywania ich praw. Czynności dokonane przez pozostałych wspólników przed takim wskazaniem wiążą spadkobierców komandytariusza.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Podział udziału komandytariusza w majątku spółki między spadkobierców jest skuteczny wobec spółki jedynie za zgodą pozostałych wspólników.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IV</w:t>
      </w:r>
    </w:p>
    <w:p>
      <w:pPr>
        <w:spacing w:before="25" w:after="0"/>
        <w:ind w:left="0"/>
        <w:jc w:val="center"/>
        <w:textAlignment w:val="auto"/>
      </w:pPr>
      <w:r>
        <w:rPr>
          <w:rFonts w:ascii="Times New Roman"/>
          <w:b/>
          <w:i w:val="false"/>
          <w:color w:val="000000"/>
          <w:sz w:val="24"/>
          <w:lang w:val="pl-PL"/>
        </w:rPr>
        <w:t>Spółka komandytowo-akcyjna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w:t>
      </w:r>
      <w:r>
        <w:rPr>
          <w:rFonts w:ascii="Times New Roman"/>
          <w:b/>
          <w:i w:val="false"/>
          <w:color w:val="000000"/>
          <w:sz w:val="24"/>
          <w:lang w:val="pl-PL"/>
        </w:rPr>
        <w:t xml:space="preserve"> [Definicja spółki komandytowo-akcyjnej]</w:t>
      </w:r>
    </w:p>
    <w:p>
      <w:pPr>
        <w:spacing w:after="0"/>
        <w:ind w:left="0"/>
        <w:jc w:val="left"/>
        <w:textAlignment w:val="auto"/>
      </w:pPr>
      <w:r>
        <w:rPr>
          <w:rFonts w:ascii="Times New Roman"/>
          <w:b w:val="false"/>
          <w:i w:val="false"/>
          <w:color w:val="000000"/>
          <w:sz w:val="24"/>
          <w:lang w:val="pl-PL"/>
        </w:rPr>
        <w:t> Spółką komandytowo-akcyjną jest spółka osobowa mająca na celu prowadzenie przedsiębiorstwa pod własną firmą, w której wobec wierzycieli za zobowiązania spółki co najmniej jeden wspólnik odpowiada bez ograniczenia (komplementariusz), a co najmniej jeden wspólnik jest akcjonariuszem.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w:t>
      </w:r>
      <w:r>
        <w:rPr>
          <w:rFonts w:ascii="Times New Roman"/>
          <w:b/>
          <w:i w:val="false"/>
          <w:color w:val="000000"/>
          <w:sz w:val="24"/>
          <w:lang w:val="pl-PL"/>
        </w:rPr>
        <w:t xml:space="preserve"> [Odpowiednie stosowanie przepisów; minimalny kapitał zakładowy spółki komandytowo-akcyjnej]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sprawach nieuregulowanych w niniejszym dziale do spółki komandytowo-akcyjnej stosuje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zakresie stosunku prawnego komplementariuszy, zarówno między sobą, wobec wszystkich akcjonariuszy, jak i wobec osób trzecich, a także do wkładów tychże wspólników do spółki, z wyłączeniem wkładów na kapitał zakładowy - odpowiednio przepisy dotyczące spółki jawnej;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pozostałych sprawach - odpowiednio przepisy dotyczące spółki akcyjnej, a w szczególności przepisy dotyczące kapitału zakładowego, wkładów akcjonariuszy, akcji, rady nadzorczej i walnego zgromadzenia.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Kapitał zakładowy spółki komandytowo-akcyjnej powinien wynosić co najmniej 50 000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w:t>
      </w:r>
      <w:r>
        <w:rPr>
          <w:rFonts w:ascii="Times New Roman"/>
          <w:b/>
          <w:i w:val="false"/>
          <w:color w:val="000000"/>
          <w:sz w:val="24"/>
          <w:lang w:val="pl-PL"/>
        </w:rPr>
        <w:t xml:space="preserve"> [Firma spółki komandytowo-akcyjnej]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komandytowo-akcyjnej powinna zawierać nazwiska jednego lub kilku komplementariuszy oraz dodatkowe oznaczenie "spółka komandytowo-akcyjna".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"S.K.A.".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komplementariuszem jest osoba prawna, firma spółki komandytowo-akcyjnej powinna zawierać pełne brzmienie firmy (nazwy) tej osoby prawnej z dodatkowym oznaczeniem "spółka komandytowo-akcyjna". Nie wyklucza to zamieszczenia nazwiska komplementariusza, który jest osobą fizyczną.</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Nazwisko albo firma (nazwa) akcjonariusza nie może być zamieszczane w firmie spółki. W przypadku zamieszczenia nazwiska albo firmy (nazwy) akcjonariusza w firmie spółki akcjonariusz ten odpowiada wobec osób trzecich tak jak komplementariusz.</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Pisma i zamówienia handlowe składane przez spółkę komandytowo-akcyjną w formie papierowej i elektronicznej, a także informacje na stronach internetowych spółki powinny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spółki, jej siedzibę i adres;</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w którym przechowywana jest dokumentacja spółki oraz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numer identyfikacji podatkowej (NIP);</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zakładowego i kapitału wpłaconego.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w:t>
      </w:r>
      <w:r>
        <w:rPr>
          <w:rFonts w:ascii="Times New Roman"/>
          <w:b/>
          <w:i w:val="false"/>
          <w:color w:val="000000"/>
          <w:sz w:val="24"/>
          <w:lang w:val="pl-PL"/>
        </w:rPr>
        <w:t xml:space="preserve"> [Obowiązki akcjonariusza]</w:t>
      </w:r>
    </w:p>
    <w:p>
      <w:pPr>
        <w:spacing w:after="0"/>
        <w:ind w:left="0"/>
        <w:jc w:val="left"/>
        <w:textAlignment w:val="auto"/>
      </w:pPr>
      <w:r>
        <w:rPr>
          <w:rFonts w:ascii="Times New Roman"/>
          <w:b w:val="false"/>
          <w:i w:val="false"/>
          <w:color w:val="000000"/>
          <w:sz w:val="24"/>
          <w:lang w:val="pl-PL"/>
        </w:rPr>
        <w:t> Akcjonariusz jest obowiązany jedynie do świadczeń określonych w statucie.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Powstanie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w:t>
      </w:r>
      <w:r>
        <w:rPr>
          <w:rFonts w:ascii="Times New Roman"/>
          <w:b/>
          <w:i w:val="false"/>
          <w:color w:val="000000"/>
          <w:sz w:val="24"/>
          <w:lang w:val="pl-PL"/>
        </w:rPr>
        <w:t xml:space="preserve"> [Podpisy pod statutem]</w:t>
      </w:r>
    </w:p>
    <w:p>
      <w:pPr>
        <w:spacing w:after="0"/>
        <w:ind w:left="0"/>
        <w:jc w:val="left"/>
        <w:textAlignment w:val="auto"/>
      </w:pPr>
      <w:r>
        <w:rPr>
          <w:rFonts w:ascii="Times New Roman"/>
          <w:b w:val="false"/>
          <w:i w:val="false"/>
          <w:color w:val="000000"/>
          <w:sz w:val="24"/>
          <w:lang w:val="pl-PL"/>
        </w:rPr>
        <w:t> Osoby podpisujące statut są założycielami spółki. Statut powinni podpisać co najmniej wszyscy komplementariusze.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w:t>
      </w:r>
      <w:r>
        <w:rPr>
          <w:rFonts w:ascii="Times New Roman"/>
          <w:b/>
          <w:i w:val="false"/>
          <w:color w:val="000000"/>
          <w:sz w:val="24"/>
          <w:lang w:val="pl-PL"/>
        </w:rPr>
        <w:t xml:space="preserve"> [Obowiązkowe elementy statutu spółki komandytowo-akcyjnej]</w:t>
      </w:r>
    </w:p>
    <w:p>
      <w:pPr>
        <w:spacing w:after="0"/>
        <w:ind w:left="0"/>
        <w:jc w:val="left"/>
        <w:textAlignment w:val="auto"/>
      </w:pPr>
      <w:r>
        <w:rPr>
          <w:rFonts w:ascii="Times New Roman"/>
          <w:b w:val="false"/>
          <w:i w:val="false"/>
          <w:color w:val="000000"/>
          <w:sz w:val="24"/>
          <w:lang w:val="pl-PL"/>
        </w:rPr>
        <w:t> Statut spółki komandytowo-akcyjnej powinien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oznaczenie wkładów wnoszonych przez każdego komplementariusza oraz ich wartość;</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wysokość kapitału zakładowego, sposób jego zebrania, wartość nominalną akcji i ich liczbę ze wskazaniem, czy akcje są imienne, czy na okaziciela;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liczbę akcji poszczególnych rodzajów i związane z nimi uprawnienia, jeżeli mają być wprowadzone akcje różnych rodzajów;</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nazwiska i imiona albo firmy (nazwy) komplementariuszy oraz ich siedziby, adresy albo adresy do doręczeń albo adresy do doręczeń elektronicznych;</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organizację walnego zgromadzenia i rady nadzorczej, jeżeli ustawa lub statut przewiduje ustanowienie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w:t>
      </w:r>
      <w:r>
        <w:rPr>
          <w:rFonts w:ascii="Times New Roman"/>
          <w:b/>
          <w:i w:val="false"/>
          <w:color w:val="000000"/>
          <w:sz w:val="24"/>
          <w:lang w:val="pl-PL"/>
        </w:rPr>
        <w:t xml:space="preserve"> [Forma statutu spółki komandytowo-akcyjnej]</w:t>
      </w:r>
    </w:p>
    <w:p>
      <w:pPr>
        <w:spacing w:after="0"/>
        <w:ind w:left="0"/>
        <w:jc w:val="left"/>
        <w:textAlignment w:val="auto"/>
      </w:pPr>
      <w:r>
        <w:rPr>
          <w:rFonts w:ascii="Times New Roman"/>
          <w:b w:val="false"/>
          <w:i w:val="false"/>
          <w:color w:val="000000"/>
          <w:sz w:val="24"/>
          <w:lang w:val="pl-PL"/>
        </w:rPr>
        <w:t> Statut spółki komandytowo-akcyjnej powinien być sporządzony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w:t>
      </w:r>
      <w:r>
        <w:rPr>
          <w:rFonts w:ascii="Times New Roman"/>
          <w:b/>
          <w:i w:val="false"/>
          <w:color w:val="000000"/>
          <w:sz w:val="24"/>
          <w:lang w:val="pl-PL"/>
        </w:rPr>
        <w:t xml:space="preserve"> [Wkład komplementariusza]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Komplementariusz może wnieść wkład do spółki komandytowo-akcyjnej na kapitał zakładowy lub na inne fundusze.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Wniesienie przez komplementariusza wkładu na kapitał zakładowy nie wyłącza jego nieograniczonej odpowiedzialności za zobowiązania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w:t>
      </w:r>
      <w:r>
        <w:rPr>
          <w:rFonts w:ascii="Times New Roman"/>
          <w:b/>
          <w:i w:val="false"/>
          <w:color w:val="000000"/>
          <w:sz w:val="24"/>
          <w:lang w:val="pl-PL"/>
        </w:rPr>
        <w:t xml:space="preserve"> [Elementy zgłoszenia spółki komandytowo-akcyjnej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spółki komandytowo-akcyjnej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kapitału zakładowego, liczbę i wartość nominalną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liczbę akcji uprzywilejowanych i rodzaj uprzywilejowania, jeżeli statut je przewiduje;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wzmiankę, jaka część kapitału zakładowego została wpłacona przed zarejestrowaniem;</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nazwiska i imiona albo firmy (nazwy) komplementariuszy oraz okoliczności dotyczące ograniczenia ich zdolności do czynności prawnych, jeżeli takie istnieją;</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nazwiska i imiona osób uprawnionych do reprezentowania spółki i sposób reprezentacji; w przypadku gdy komplementariusze powierzyli tylko niektórym spośród siebie prowadzenie spraw spółki - zaznaczenie tej okoliczności;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jeżeli przy zawiązaniu spółki akcjonariusze wnoszą wkłady niepieniężne - zaznaczenie tej okoliczności;</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czas trwania spółki, jeżeli jest oznaczony.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 1</w:t>
      </w:r>
      <w:r>
        <w:rPr>
          <w:rFonts w:ascii="Times New Roman"/>
          <w:b w:val="false"/>
          <w:i w:val="false"/>
          <w:color w:val="000000"/>
          <w:sz w:val="24"/>
          <w:lang w:val="pl-PL"/>
        </w:rPr>
        <w:t xml:space="preserve"> powinny zostać zgłoszone sądowi rejestrowemu.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w:t>
      </w:r>
      <w:r>
        <w:rPr>
          <w:rFonts w:ascii="Times New Roman"/>
          <w:b/>
          <w:i w:val="false"/>
          <w:color w:val="000000"/>
          <w:sz w:val="24"/>
          <w:lang w:val="pl-PL"/>
        </w:rPr>
        <w:t xml:space="preserve"> [Wpis konstytutywny]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komandytowo-akcyjna powstaje z chwilą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Osoby, które działały w imieniu spółki po jej zawiązaniu, a przed jej wpisem do rejestru, odpowiadają solidarnie.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Stosunek do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w:t>
      </w:r>
      <w:r>
        <w:rPr>
          <w:rFonts w:ascii="Times New Roman"/>
          <w:b/>
          <w:i w:val="false"/>
          <w:color w:val="000000"/>
          <w:sz w:val="24"/>
          <w:lang w:val="pl-PL"/>
        </w:rPr>
        <w:t xml:space="preserve"> [Wyłączenie odpowiedzialności akcjonariusza]</w:t>
      </w:r>
    </w:p>
    <w:p>
      <w:pPr>
        <w:spacing w:after="0"/>
        <w:ind w:left="0"/>
        <w:jc w:val="left"/>
        <w:textAlignment w:val="auto"/>
      </w:pPr>
      <w:r>
        <w:rPr>
          <w:rFonts w:ascii="Times New Roman"/>
          <w:b w:val="false"/>
          <w:i w:val="false"/>
          <w:color w:val="000000"/>
          <w:sz w:val="24"/>
          <w:lang w:val="pl-PL"/>
        </w:rPr>
        <w:t> Akcjonariusz nie odpowiada za zobowiązania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w:t>
      </w:r>
      <w:r>
        <w:rPr>
          <w:rFonts w:ascii="Times New Roman"/>
          <w:b/>
          <w:i w:val="false"/>
          <w:color w:val="000000"/>
          <w:sz w:val="24"/>
          <w:lang w:val="pl-PL"/>
        </w:rPr>
        <w:t xml:space="preserve"> [Wstąpienie komplementariusza]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statut dopuszcza przyjęcie do spółki nowego komplementariusza, dotychczasowy akcjonariusz może uzyskać status komplementariusza, albo osoba trzecia może przystąpić do spółki w charakterze komplementariusza, za zgodą wszystkich dotychczasowych komplementariuszy.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Oświadczenie nowego komplementariusza, a także oznaczenie wartości jego wkładów oraz zgoda na brzmienie statutu wymaga formy aktu notarialnego.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Nowy komplementariusz odpowiada także za zobowiązania spółki istniejące w chwili wpisania go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w:t>
      </w:r>
      <w:r>
        <w:rPr>
          <w:rFonts w:ascii="Times New Roman"/>
          <w:b/>
          <w:i w:val="false"/>
          <w:color w:val="000000"/>
          <w:sz w:val="24"/>
          <w:lang w:val="pl-PL"/>
        </w:rPr>
        <w:t xml:space="preserve"> [Reprezentacja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Spółkę reprezentują komplementariusze, których z mocy statutu lub prawomocnego orzeczenia sądu nie pozbawiono prawa reprezentowania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Późniejsze pozbawienie komplementariusza prawa reprezentowania spółki stanowi zmianę statutu spółki i wymaga zgody wszystkich pozostałych komplementariuszy.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Pozbawienie komplementariusza prawa reprezentowania spółki wbrew jego sprzeciwowi może nastąpić jedynie z ważnych powodów na mocy prawomocnego orzeczenia sądu.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Sprzeciw, o którym mowa w </w:t>
      </w:r>
      <w:r>
        <w:rPr>
          <w:rFonts w:ascii="Times New Roman"/>
          <w:b w:val="false"/>
          <w:i w:val="false"/>
          <w:color w:val="1b1b1b"/>
          <w:sz w:val="24"/>
          <w:lang w:val="pl-PL"/>
        </w:rPr>
        <w:t>§ 3</w:t>
      </w:r>
      <w:r>
        <w:rPr>
          <w:rFonts w:ascii="Times New Roman"/>
          <w:b w:val="false"/>
          <w:i w:val="false"/>
          <w:color w:val="000000"/>
          <w:sz w:val="24"/>
          <w:lang w:val="pl-PL"/>
        </w:rPr>
        <w:t>, należy zgłosić do protokołu walnego zgromadzenia lub w formie pisemnej z podpisem notarialnie poświadczonym nie później niż w ciągu miesiąca od dnia powzięcia uchwały przez walne zgromadzenie.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Pozbawienie komplementariusza prawa reprezentowania spółki wbrew sprzeciwowi, o którym mowa w </w:t>
      </w:r>
      <w:r>
        <w:rPr>
          <w:rFonts w:ascii="Times New Roman"/>
          <w:b w:val="false"/>
          <w:i w:val="false"/>
          <w:color w:val="1b1b1b"/>
          <w:sz w:val="24"/>
          <w:lang w:val="pl-PL"/>
        </w:rPr>
        <w:t>§ 3</w:t>
      </w:r>
      <w:r>
        <w:rPr>
          <w:rFonts w:ascii="Times New Roman"/>
          <w:b w:val="false"/>
          <w:i w:val="false"/>
          <w:color w:val="000000"/>
          <w:sz w:val="24"/>
          <w:lang w:val="pl-PL"/>
        </w:rPr>
        <w:t xml:space="preserve"> i </w:t>
      </w:r>
      <w:r>
        <w:rPr>
          <w:rFonts w:ascii="Times New Roman"/>
          <w:b w:val="false"/>
          <w:i w:val="false"/>
          <w:color w:val="1b1b1b"/>
          <w:sz w:val="24"/>
          <w:lang w:val="pl-PL"/>
        </w:rPr>
        <w:t>§ 4</w:t>
      </w:r>
      <w:r>
        <w:rPr>
          <w:rFonts w:ascii="Times New Roman"/>
          <w:b w:val="false"/>
          <w:i w:val="false"/>
          <w:color w:val="000000"/>
          <w:sz w:val="24"/>
          <w:lang w:val="pl-PL"/>
        </w:rPr>
        <w:t>, zwalnia tego wspólnika od odpowiedzialności osobistej za zobowiązania spółki powstałe od chwili dokonania odpowiedniego wpisu w rejestrze.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w:t>
      </w:r>
      <w:r>
        <w:rPr>
          <w:rFonts w:ascii="Times New Roman"/>
          <w:b/>
          <w:i w:val="false"/>
          <w:color w:val="000000"/>
          <w:sz w:val="24"/>
          <w:lang w:val="pl-PL"/>
        </w:rPr>
        <w:t xml:space="preserve"> [Akcjonariusz – pełnomocnik]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może reprezentować spółkę jedynie jako pełnomocnik.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akcjonariusz dokona czynności prawnej w imieniu spółki nie ujawniając swojego pełnomocnictwa, odpowiada za skutki tej czynności wobec osób trzecich bez ograniczenia; dotyczy to także reprezentowania spółki przez akcjonariusza, który nie ma umocowania albo przekroczy jego zakres.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w:t>
      </w:r>
      <w:r>
        <w:rPr>
          <w:rFonts w:ascii="Times New Roman"/>
          <w:b/>
          <w:i w:val="false"/>
          <w:color w:val="000000"/>
          <w:sz w:val="24"/>
          <w:lang w:val="pl-PL"/>
        </w:rPr>
        <w:t xml:space="preserve"> [Bezskuteczność odmiennych postanowień statutu]</w:t>
      </w:r>
    </w:p>
    <w:p>
      <w:pPr>
        <w:spacing w:after="0"/>
        <w:ind w:left="0"/>
        <w:jc w:val="left"/>
        <w:textAlignment w:val="auto"/>
      </w:pPr>
      <w:r>
        <w:rPr>
          <w:rFonts w:ascii="Times New Roman"/>
          <w:b w:val="false"/>
          <w:i w:val="false"/>
          <w:color w:val="000000"/>
          <w:sz w:val="24"/>
          <w:lang w:val="pl-PL"/>
        </w:rPr>
        <w:t> Postanowienia statutu niezgodne z przepisami niniejszego rozdziału nie wywołują skutków prawnych wobec osób trzecich.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Stosunki wewnętrzne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w:t>
      </w:r>
      <w:r>
        <w:rPr>
          <w:rFonts w:ascii="Times New Roman"/>
          <w:b/>
          <w:i w:val="false"/>
          <w:color w:val="000000"/>
          <w:sz w:val="24"/>
          <w:lang w:val="pl-PL"/>
        </w:rPr>
        <w:t xml:space="preserve"> [Prowadzenie spraw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Każdy komplementariusz ma prawo i obowiązek prowadzenia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spółki może przewidywać, że prowadzenie spraw spółki powierza się jednemu albo kilku komplementariuszom.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Zmiana statutu, pozbawiająca prawa prowadzenia spraw spółki lub przyznająca takie prawo komplementariuszowi dotychczas go pozbawionemu, wymaga zgody wszystkich pozostałych komplementariuszy.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w:t>
      </w:r>
      <w:r>
        <w:rPr>
          <w:rFonts w:ascii="Times New Roman"/>
          <w:b/>
          <w:i w:val="false"/>
          <w:color w:val="000000"/>
          <w:sz w:val="24"/>
          <w:lang w:val="pl-PL"/>
        </w:rPr>
        <w:t xml:space="preserve"> [Ograniczenie uprawnień komplementariusza]</w:t>
      </w:r>
    </w:p>
    <w:p>
      <w:pPr>
        <w:spacing w:after="0"/>
        <w:ind w:left="0"/>
        <w:jc w:val="left"/>
        <w:textAlignment w:val="auto"/>
      </w:pPr>
      <w:r>
        <w:rPr>
          <w:rFonts w:ascii="Times New Roman"/>
          <w:b w:val="false"/>
          <w:i w:val="false"/>
          <w:color w:val="000000"/>
          <w:sz w:val="24"/>
          <w:lang w:val="pl-PL"/>
        </w:rPr>
        <w:t> Komplementariuszowi nie przysługuje prawo do prowadzenia spraw spółki, przekazanych do kompetencji walnego zgromadzenia albo rady nadzorczej przez przepisy niniejszego działu lub statut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w:t>
      </w:r>
      <w:r>
        <w:rPr>
          <w:rFonts w:ascii="Times New Roman"/>
          <w:b/>
          <w:i w:val="false"/>
          <w:color w:val="000000"/>
          <w:sz w:val="24"/>
          <w:lang w:val="pl-PL"/>
        </w:rPr>
        <w:t xml:space="preserve"> [Ustanowienie rady nadzorczej w spółce komandytowo-akcyjnej]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komandytowo-akcyjnej można ustanowić radę nadzorczą. Jeżeli liczba akcjonariuszy przekracza dwadzieścia pięć osób, ustanowienie rady nadzorczej jest obowiązkowe.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Członków rady nadzorczej powołuje i odwołuje walne zgromadzenie.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Komplementariusz albo jego pracownik nie może być członkiem rady nadzorczej.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komplementariusz objął lub nabył akcje spółki komandytowo-akcyjnej, nie wykonuje on prawa głosu z tych akcji przy podejmowaniu uchwał, o których mowa w </w:t>
      </w:r>
      <w:r>
        <w:rPr>
          <w:rFonts w:ascii="Times New Roman"/>
          <w:b w:val="false"/>
          <w:i w:val="false"/>
          <w:color w:val="1b1b1b"/>
          <w:sz w:val="24"/>
          <w:lang w:val="pl-PL"/>
        </w:rPr>
        <w:t>§ 2</w:t>
      </w:r>
      <w:r>
        <w:rPr>
          <w:rFonts w:ascii="Times New Roman"/>
          <w:b w:val="false"/>
          <w:i w:val="false"/>
          <w:color w:val="000000"/>
          <w:sz w:val="24"/>
          <w:lang w:val="pl-PL"/>
        </w:rPr>
        <w:t>. Nie może on również być pełnomocnikiem pozostałych akcjonariuszy na walnym zgromadzeniu przy podejmowaniu takich uchwał.</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 3 i § 4 nie dotyczą komplementariusza pozbawionego prawa prowadzenia spraw spółki lub jej reprezentowania.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w:t>
      </w:r>
      <w:r>
        <w:rPr>
          <w:rFonts w:ascii="Times New Roman"/>
          <w:b/>
          <w:i w:val="false"/>
          <w:color w:val="000000"/>
          <w:sz w:val="24"/>
          <w:lang w:val="pl-PL"/>
        </w:rPr>
        <w:t xml:space="preserve"> [Kompetencje rady nadzorczej w spółce komandytowo-akcyjnej]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sprawuje stały nadzór nad działalnością spółki we wszystkich dziedzinach jej działalności.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rady nadzorczej spółki komandytowo-akcyjnej nie stosuje się przepisów </w:t>
      </w:r>
      <w:r>
        <w:rPr>
          <w:rFonts w:ascii="Times New Roman"/>
          <w:b w:val="false"/>
          <w:i w:val="false"/>
          <w:color w:val="1b1b1b"/>
          <w:sz w:val="24"/>
          <w:lang w:val="pl-PL"/>
        </w:rPr>
        <w:t>art. 383</w:t>
      </w:r>
      <w:r>
        <w:rPr>
          <w:rFonts w:ascii="Times New Roman"/>
          <w:b w:val="false"/>
          <w:i w:val="false"/>
          <w:color w:val="000000"/>
          <w:sz w:val="24"/>
          <w:lang w:val="pl-PL"/>
        </w:rPr>
        <w:t>. Rada nadzorcza może jednak delegować swoich członków do czasowego wykonywania czynności komplementariuszy w przypadku, gdy żaden z komplementariuszy uprawnionych do prowadzenia spraw spółki i do jej reprezentowania nie może sprawować swoich czynności.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Rada nadzorcza może wytoczyć, w imieniu spółki, powództwo o odszkodowanie przeciwko komplementariuszom niepozbawionym prawa do prowadzenia spraw spółki lub jej reprezentowania. Przepisy </w:t>
      </w:r>
      <w:r>
        <w:rPr>
          <w:rFonts w:ascii="Times New Roman"/>
          <w:b w:val="false"/>
          <w:i w:val="false"/>
          <w:color w:val="1b1b1b"/>
          <w:sz w:val="24"/>
          <w:lang w:val="pl-PL"/>
        </w:rPr>
        <w:t>art. 483-490</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w:t>
      </w:r>
      <w:r>
        <w:rPr>
          <w:rFonts w:ascii="Times New Roman"/>
          <w:b/>
          <w:i w:val="false"/>
          <w:color w:val="000000"/>
          <w:sz w:val="24"/>
          <w:lang w:val="pl-PL"/>
        </w:rPr>
        <w:t xml:space="preserve"> [Pełnomocnik w razie braku rady nadzorczej]</w:t>
      </w:r>
    </w:p>
    <w:p>
      <w:pPr>
        <w:spacing w:after="0"/>
        <w:ind w:left="0"/>
        <w:jc w:val="left"/>
        <w:textAlignment w:val="auto"/>
      </w:pPr>
      <w:r>
        <w:rPr>
          <w:rFonts w:ascii="Times New Roman"/>
          <w:b w:val="false"/>
          <w:i w:val="false"/>
          <w:color w:val="000000"/>
          <w:sz w:val="24"/>
          <w:lang w:val="pl-PL"/>
        </w:rPr>
        <w:t xml:space="preserve"> W spółce komandytowo-akcyjnej, w której nie ustanowiono rady nadzorczej, przy podejmowaniu czynności wymienionych w </w:t>
      </w:r>
      <w:r>
        <w:rPr>
          <w:rFonts w:ascii="Times New Roman"/>
          <w:b w:val="false"/>
          <w:i w:val="false"/>
          <w:color w:val="1b1b1b"/>
          <w:sz w:val="24"/>
          <w:lang w:val="pl-PL"/>
        </w:rPr>
        <w:t>art. 143 § 3</w:t>
      </w:r>
      <w:r>
        <w:rPr>
          <w:rFonts w:ascii="Times New Roman"/>
          <w:b w:val="false"/>
          <w:i w:val="false"/>
          <w:color w:val="000000"/>
          <w:sz w:val="24"/>
          <w:lang w:val="pl-PL"/>
        </w:rPr>
        <w:t xml:space="preserve"> i </w:t>
      </w:r>
      <w:r>
        <w:rPr>
          <w:rFonts w:ascii="Times New Roman"/>
          <w:b w:val="false"/>
          <w:i w:val="false"/>
          <w:color w:val="1b1b1b"/>
          <w:sz w:val="24"/>
          <w:lang w:val="pl-PL"/>
        </w:rPr>
        <w:t>art. 378</w:t>
      </w:r>
      <w:r>
        <w:rPr>
          <w:rFonts w:ascii="Times New Roman"/>
          <w:b w:val="false"/>
          <w:i w:val="false"/>
          <w:color w:val="000000"/>
          <w:sz w:val="24"/>
          <w:lang w:val="pl-PL"/>
        </w:rPr>
        <w:t xml:space="preserve"> spółkę reprezentuje pełnomocnik powołany uchwałą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w:t>
      </w:r>
      <w:r>
        <w:rPr>
          <w:rFonts w:ascii="Times New Roman"/>
          <w:b/>
          <w:i w:val="false"/>
          <w:color w:val="000000"/>
          <w:sz w:val="24"/>
          <w:lang w:val="pl-PL"/>
        </w:rPr>
        <w:t xml:space="preserve"> [Walne zgromadzenie w spółce komandytowo-akcyjnej; Prawo głosu]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być zwyczajne albo nadzwyczajne.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uczestniczenia w walnym zgromadzeniu ma akcjonariusz oraz komplementariusz także w przypadku, gdy nie jest akcjonariuszem spółki komandytowo-akcyjnej.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Każda akcja objęta lub nabyta przez osobę, która nie jest komplementariuszem, daje prawo do jednego głosu, chyba że statut stanowi inaczej. Nie można całkowicie pozbawić akcjonariusza prawa głosu.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Każda akcja objęta lub nabyta przez komplementariusza daje prawo do jednego głosu.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w:t>
      </w:r>
      <w:r>
        <w:rPr>
          <w:rFonts w:ascii="Times New Roman"/>
          <w:b/>
          <w:i w:val="false"/>
          <w:color w:val="000000"/>
          <w:sz w:val="24"/>
          <w:lang w:val="pl-PL"/>
        </w:rPr>
        <w:t xml:space="preserve"> [Konieczność uchwały walnego zgromadzenia w spółce komandytowo-akcyjnej]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walnego zgromadzenia oprócz innych spraw, wymienionych w dziale niniejszym lub w statucie,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komplementariuszy z działalności spółki oraz sprawozdania finansowego spółki za ubiegły rok obrotowy;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udzielenie komplementariuszom prowadzącym sprawy spółki absolutorium z wykonania przez nich obowiązków;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udzielenie członkom rady nadzorczej absolutorium z wykonania przez nich obowiązków;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wybór biegłego rewidenta, chyba że statut przewiduje w tej sprawie kompetencję rady nadzorczej;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rozwiązanie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Zgody wszystkich komplementariuszy wymagają, pod rygorem nieważności, uchwały walnego zgromadzenia w sprawach:</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powierzenia prowadzenia spraw oraz reprezentowania spółki jednemu albo kilku komplementariuszom;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podziału zysku za rok obrotowy w części przypadającej akcjonariuszom;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zbycia i wydzierżawienia przedsiębiorstwa spółki lub jego zorganizowanej części oraz ustanowienia na nim prawa użytkowania;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zbycia nieruchomości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podwyższenia i obniżenia kapitału zakładowego;</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emisji obligacji;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połączenia, podziału i przekształcenia spółki;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zmiany statutu;</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rozwiązania spółki;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innych czynności przewidzianych w dziale niniejszym lub w statucie.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Zgody większości komplementariuszy wymagają, pod rygorem nieważności, uchwały walnego zgromadzenia w sprawach:</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podziału zysku za rok obrotowy w części przypadającej komplementariuszom;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sposobu pokrycia straty za ubiegły rok obrotowy;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innych czynności przewidzianych w statucie.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w:t>
      </w:r>
      <w:r>
        <w:rPr>
          <w:rFonts w:ascii="Times New Roman"/>
          <w:b/>
          <w:i w:val="false"/>
          <w:color w:val="000000"/>
          <w:sz w:val="24"/>
          <w:lang w:val="pl-PL"/>
        </w:rPr>
        <w:t xml:space="preserve"> [Uczestnictwo w zysku]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Komplementariusz oraz akcjonariusz uczestniczą w zysku spółki proporcjonalnie do ich wkładów wniesionych do spółki, chyba że statut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statut nie stanowi inaczej, komplementariuszowi niepozbawionemu prawa prowadzenia spraw spółki, który pobiera wynagrodzenie z tytułu podejmowania czynności wymienionych w </w:t>
      </w:r>
      <w:r>
        <w:rPr>
          <w:rFonts w:ascii="Times New Roman"/>
          <w:b w:val="false"/>
          <w:i w:val="false"/>
          <w:color w:val="1b1b1b"/>
          <w:sz w:val="24"/>
          <w:lang w:val="pl-PL"/>
        </w:rPr>
        <w:t>art. 137 § 1</w:t>
      </w:r>
      <w:r>
        <w:rPr>
          <w:rFonts w:ascii="Times New Roman"/>
          <w:b w:val="false"/>
          <w:i w:val="false"/>
          <w:color w:val="000000"/>
          <w:sz w:val="24"/>
          <w:lang w:val="pl-PL"/>
        </w:rPr>
        <w:t xml:space="preserve"> i </w:t>
      </w:r>
      <w:r>
        <w:rPr>
          <w:rFonts w:ascii="Times New Roman"/>
          <w:b w:val="false"/>
          <w:i w:val="false"/>
          <w:color w:val="1b1b1b"/>
          <w:sz w:val="24"/>
          <w:lang w:val="pl-PL"/>
        </w:rPr>
        <w:t>art. 141</w:t>
      </w:r>
      <w:r>
        <w:rPr>
          <w:rFonts w:ascii="Times New Roman"/>
          <w:b w:val="false"/>
          <w:i w:val="false"/>
          <w:color w:val="000000"/>
          <w:sz w:val="24"/>
          <w:lang w:val="pl-PL"/>
        </w:rPr>
        <w:t>, nie przysługuje udział w zysku spółki w części odpowiadającej wkładowi jego pracy do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Rozwiązanie i likwidacja spółki</w:t>
      </w:r>
    </w:p>
    <w:p>
      <w:pPr>
        <w:spacing w:after="0"/>
        <w:ind w:left="0"/>
        <w:jc w:val="center"/>
        <w:textAlignment w:val="auto"/>
      </w:pPr>
      <w:r>
        <w:rPr>
          <w:rFonts w:ascii="Times New Roman"/>
          <w:b/>
          <w:i w:val="false"/>
          <w:color w:val="000000"/>
          <w:sz w:val="24"/>
          <w:lang w:val="pl-PL"/>
        </w:rPr>
        <w:t>Wystąpienie wspólnika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w:t>
      </w:r>
      <w:r>
        <w:rPr>
          <w:rFonts w:ascii="Times New Roman"/>
          <w:b/>
          <w:i w:val="false"/>
          <w:color w:val="000000"/>
          <w:sz w:val="24"/>
          <w:lang w:val="pl-PL"/>
        </w:rPr>
        <w:t xml:space="preserve"> [Przyczyny rozwiązania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statucie;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walnego zgromadzenia o rozwiązaniu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śmierć, ogłoszenie upadłości lub wystąpienie jedynego komplementariusza, chyba że statut stanowi inaczej;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inne przyczyny przewidziane prawem.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Ogłoszenie upadłości akcjonariusza nie stanowi przyczyny rozwiązania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w:t>
      </w:r>
      <w:r>
        <w:rPr>
          <w:rFonts w:ascii="Times New Roman"/>
          <w:b/>
          <w:i w:val="false"/>
          <w:color w:val="000000"/>
          <w:sz w:val="24"/>
          <w:lang w:val="pl-PL"/>
        </w:rPr>
        <w:t xml:space="preserve"> [Wypowiedzenie umowy spółki i wystąpienie ze spółki komplementariusza]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Wypowiedzenie umowy spółki przez komplementariusza i jego wystąpienie ze spółki jest dopuszczalne. Przepisy dotyczące spółki jawnej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Akcjonariuszowi nie przysługuje prawo wypowiedzenia umowy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w:t>
      </w:r>
      <w:r>
        <w:rPr>
          <w:rFonts w:ascii="Times New Roman"/>
          <w:b/>
          <w:i w:val="false"/>
          <w:color w:val="000000"/>
          <w:sz w:val="24"/>
          <w:lang w:val="pl-PL"/>
        </w:rPr>
        <w:t xml:space="preserve"> [Odesłanie do przepisów o likwidacji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przepisy niniejszego działu nie stanowią inaczej, do rozwiązania i likwidacji spółki komandytowo-akcyjnej stosuje się odpowiednio przepisy dotyczące likwidacji spółki akcyjnej.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Likwidatorami są komplementariusze mający prawo prowadzenia spraw spółki, chyba że statut lub uchwała walnego zgromadzenia, powzięta za zgodą wszystkich komplementariuszy, stanowi inaczej.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III</w:t>
      </w:r>
    </w:p>
    <w:p>
      <w:pPr>
        <w:spacing w:before="25" w:after="0"/>
        <w:ind w:left="0"/>
        <w:jc w:val="center"/>
        <w:textAlignment w:val="auto"/>
      </w:pPr>
      <w:r>
        <w:rPr>
          <w:rFonts w:ascii="Times New Roman"/>
          <w:b/>
          <w:i w:val="false"/>
          <w:color w:val="000000"/>
          <w:sz w:val="24"/>
          <w:lang w:val="pl-PL"/>
        </w:rPr>
        <w:t>Spółki kapitałowe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Spółka z ograniczoną odpowiedzialnością</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Powstanie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w:t>
      </w:r>
      <w:r>
        <w:rPr>
          <w:rFonts w:ascii="Times New Roman"/>
          <w:b/>
          <w:i w:val="false"/>
          <w:color w:val="000000"/>
          <w:sz w:val="24"/>
          <w:lang w:val="pl-PL"/>
        </w:rPr>
        <w:t xml:space="preserve"> [Definicja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z ograniczoną odpowiedzialnością może być utworzona przez jedną albo więcej osób w każdym celu prawnie dopuszczalnym, chyba że ustawa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z ograniczoną odpowiedzialnością nie może być zawiązana wyłącznie przez inną jednoosobową spółkę z ograniczoną odpowiedzialnością.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Wspólnicy są zobowiązani jedynie do świadczeń określonych w umowie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Wspólnicy nie odpowiadają za zobowiązania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w:t>
      </w:r>
      <w:r>
        <w:rPr>
          <w:rFonts w:ascii="Times New Roman"/>
          <w:b/>
          <w:i w:val="false"/>
          <w:color w:val="000000"/>
          <w:sz w:val="24"/>
          <w:lang w:val="pl-PL"/>
        </w:rPr>
        <w:t xml:space="preserve"> [Wartość udziałów]</w:t>
      </w:r>
    </w:p>
    <w:p>
      <w:pPr>
        <w:spacing w:after="0"/>
        <w:ind w:left="0"/>
        <w:jc w:val="left"/>
        <w:textAlignment w:val="auto"/>
      </w:pPr>
      <w:r>
        <w:rPr>
          <w:rFonts w:ascii="Times New Roman"/>
          <w:b w:val="false"/>
          <w:i w:val="false"/>
          <w:color w:val="000000"/>
          <w:sz w:val="24"/>
          <w:lang w:val="pl-PL"/>
        </w:rPr>
        <w:t> Kapitał zakładowy spółki dzieli się na udziały o równej albo nierównej wartości nominalnej.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w:t>
      </w:r>
      <w:r>
        <w:rPr>
          <w:rFonts w:ascii="Times New Roman"/>
          <w:b/>
          <w:i w:val="false"/>
          <w:color w:val="000000"/>
          <w:sz w:val="24"/>
          <w:lang w:val="pl-PL"/>
        </w:rPr>
        <w:t xml:space="preserve"> [Liczba udziałów wspólnika]</w:t>
      </w:r>
    </w:p>
    <w:p>
      <w:pPr>
        <w:spacing w:after="0"/>
        <w:ind w:left="0"/>
        <w:jc w:val="left"/>
        <w:textAlignment w:val="auto"/>
      </w:pPr>
      <w:r>
        <w:rPr>
          <w:rFonts w:ascii="Times New Roman"/>
          <w:b w:val="false"/>
          <w:i w:val="false"/>
          <w:color w:val="000000"/>
          <w:sz w:val="24"/>
          <w:lang w:val="pl-PL"/>
        </w:rPr>
        <w:t> Umowa spółki stanowi, czy wspólnik może mieć tylko jeden, czy więcej udziałów. Jeżeli wspólnik może mieć więcej niż jeden udział, wówczas wszystkie udziały w kapitale zakładowym powinny być równe i są niepodzielne.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w:t>
      </w:r>
      <w:r>
        <w:rPr>
          <w:rFonts w:ascii="Times New Roman"/>
          <w:b/>
          <w:i w:val="false"/>
          <w:color w:val="000000"/>
          <w:sz w:val="24"/>
          <w:lang w:val="pl-PL"/>
        </w:rPr>
        <w:t xml:space="preserve"> [Wysokość kapitału]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Kapitał zakładowy spółki powinien wynosić co najmniej 5000 złotych.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Wartość nominalna udziału nie może być niższa niż 50 złotych.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Udziały nie mogą być obejmowane poniżej ich wartości nominalnej. Jeżeli udział jest obejmowany po cenie wyższej od wartości nominalnej, nadwyżkę przelewa się do kapitału zapasowego.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w:t>
      </w:r>
      <w:r>
        <w:rPr>
          <w:rFonts w:ascii="Times New Roman"/>
          <w:b/>
          <w:i w:val="false"/>
          <w:color w:val="000000"/>
          <w:sz w:val="24"/>
          <w:lang w:val="pl-PL"/>
        </w:rPr>
        <w:t xml:space="preserve"> [Oddziały zagranicznych spółek]</w:t>
      </w:r>
    </w:p>
    <w:p>
      <w:pPr>
        <w:spacing w:after="0"/>
        <w:ind w:left="0"/>
        <w:jc w:val="left"/>
        <w:textAlignment w:val="auto"/>
      </w:pPr>
      <w:r>
        <w:rPr>
          <w:rFonts w:ascii="Times New Roman"/>
          <w:b w:val="false"/>
          <w:i w:val="false"/>
          <w:color w:val="000000"/>
          <w:sz w:val="24"/>
          <w:lang w:val="pl-PL"/>
        </w:rPr>
        <w:t xml:space="preserve"> Spółki z ograniczoną odpowiedzialnością, mające siedzibę za granicą, mogą tworzyć oddziały lub przedstawicielstwa na terytorium Rzeczypospolitej Polskiej. Warunki tworzenia takich oddziałów lub przedstawicielstw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w:t>
      </w:r>
      <w:r>
        <w:rPr>
          <w:rFonts w:ascii="Times New Roman"/>
          <w:b/>
          <w:i w:val="false"/>
          <w:color w:val="000000"/>
          <w:sz w:val="24"/>
          <w:lang w:val="pl-PL"/>
        </w:rPr>
        <w:t xml:space="preserve"> [Uprawnienia jedynego wspólnika]</w:t>
      </w:r>
    </w:p>
    <w:p>
      <w:pPr>
        <w:spacing w:after="0"/>
        <w:ind w:left="0"/>
        <w:jc w:val="left"/>
        <w:textAlignment w:val="auto"/>
      </w:pPr>
      <w:r>
        <w:rPr>
          <w:rFonts w:ascii="Times New Roman"/>
          <w:b w:val="false"/>
          <w:i w:val="false"/>
          <w:color w:val="000000"/>
          <w:sz w:val="24"/>
          <w:lang w:val="pl-PL"/>
        </w:rPr>
        <w:t> W spółce jednoosobowej jedyny wspólnik wykonuje wszystkie uprawnienia przysługujące zgromadzeniu wspólników zgodnie z przepisami niniejszego działu. Przepisy o zgromadzeniu wspólników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w:t>
      </w:r>
      <w:r>
        <w:rPr>
          <w:rFonts w:ascii="Times New Roman"/>
          <w:b/>
          <w:i w:val="false"/>
          <w:color w:val="000000"/>
          <w:sz w:val="24"/>
          <w:lang w:val="pl-PL"/>
        </w:rPr>
        <w:t xml:space="preserve"> [Obowiązkowe elementy umowy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z ograniczoną odpowiedzialnością powinna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kapitału zakładowego;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czy wspólnik może mieć więcej niż jeden udział;</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liczbę i wartość nominalną udziałów objętych przez poszczególnych wspólników;</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czas trwania spółki, jeżeli jest oznaczony.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z ograniczoną odpowiedzialnością powinna być zawarta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[Utworzenie spółki przy wykorzystaniu wzorca umowy]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z ograniczoną odpowiedzialnością może być zawarta również przy wykorzystaniu wzorca umowy.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umowy spółki z ograniczoną odpowiedzialnością przy wykorzystaniu wzorca umowy wymaga wypełnienia formularza umowy udostępnionego w systemie teleinformatycznym i opatrzenia umowy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o której mowa w </w:t>
      </w:r>
      <w:r>
        <w:rPr>
          <w:rFonts w:ascii="Times New Roman"/>
          <w:b w:val="false"/>
          <w:i w:val="false"/>
          <w:color w:val="1b1b1b"/>
          <w:sz w:val="24"/>
          <w:lang w:val="pl-PL"/>
        </w:rPr>
        <w:t>§ 1</w:t>
      </w:r>
      <w:r>
        <w:rPr>
          <w:rFonts w:ascii="Times New Roman"/>
          <w:b w:val="false"/>
          <w:i w:val="false"/>
          <w:color w:val="000000"/>
          <w:sz w:val="24"/>
          <w:lang w:val="pl-PL"/>
        </w:rPr>
        <w:t>, zawarta jest po wprowadzeniu do systemu teleinformatycznego wszystkich danych koniecznych do jej zawarcia i z chwilą opatrzenia ich podpisem elektronicznym.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Minister Sprawiedliwości określi, w drodze rozporządzenia, wzorzec umowy oraz wzorzec uchwały zmieniającej umowę spółki z ograniczoną odpowiedzialnością, a także wzorce innych uchwał i czynności wykonywanych w systemie teleinformatycznym, mając na względzie potrzebę ułatwienia zakładania spółek, zapewnienia sprawności postępowania przy ich zakładaniu oraz sprawności postępowania sądowego w przedmiocie ich rejestracji, wdrożenia ułatwień w ich funkcjonowaniu, a także konieczność zapewnienia bezpieczeństwa i pewności obrotu gospodarczego.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w:t>
      </w:r>
      <w:r>
        <w:rPr>
          <w:rFonts w:ascii="Times New Roman"/>
          <w:b/>
          <w:i w:val="false"/>
          <w:color w:val="000000"/>
          <w:sz w:val="24"/>
          <w:lang w:val="pl-PL"/>
        </w:rPr>
        <w:t xml:space="preserve"> [Określenie aportu]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wkładem do spółki w celu pokrycia udziału ma być w całości albo w części wkład niepieniężny (aport), umowa spółki powinna szczegółowo określać przedmiot tego wkładu oraz osobę wspólnika wnoszącego aport, jak również liczbę i wartość nominalną objętych w zamian udziałów.</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spółki, której umowę zawarto przy wykorzystaniu wzorca umowy, na pokrycie kapitału zakładowego wnosi się wyłącznie wkłady pieniężne. Pokrycie kapitału zakładowego powinno nastąpić nie później niż w terminie siedmiu dni od dnia jej wpisu do rejestru. Przepis art. 161</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Podwyższenie kapitału zakładowego dokonywane po wpisie do rejestru spółki, której umowa została zawarta przy wykorzystaniu wzorca umowy, może być pokryte wyłącznie wkładami pieniężnymi, jeżeli zmiany umowy spółki dokonano przy wykorzystaniu wzorca uchwały zmieniającej umowę spółki z ograniczoną odpowiedzialnością, a w przypadku gdy zmiany umowy spółki dokonano w formie aktu notarialnego - także wkładami niepieniężnymi.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Wynagrodzenia za usługi świadczone przy powstaniu spółki nie można wypłacać ze środków wpłaconych na pokrycie kapitału zakładowego, jak również zaliczać na poczet wkładu wspólnika.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Przedmiot wkładu pozostaje do wyłącznej dyspozycji zarządu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w:t>
      </w:r>
      <w:r>
        <w:rPr>
          <w:rFonts w:ascii="Times New Roman"/>
          <w:b/>
          <w:i w:val="false"/>
          <w:color w:val="000000"/>
          <w:sz w:val="24"/>
          <w:lang w:val="pl-PL"/>
        </w:rPr>
        <w:t xml:space="preserve"> [Szczególne korzyści lub obowiązki]</w:t>
      </w:r>
    </w:p>
    <w:p>
      <w:pPr>
        <w:spacing w:after="0"/>
        <w:ind w:left="0"/>
        <w:jc w:val="left"/>
        <w:textAlignment w:val="auto"/>
      </w:pPr>
      <w:r>
        <w:rPr>
          <w:rFonts w:ascii="Times New Roman"/>
          <w:b w:val="false"/>
          <w:i w:val="false"/>
          <w:color w:val="000000"/>
          <w:sz w:val="24"/>
          <w:lang w:val="pl-PL"/>
        </w:rPr>
        <w:t> Jeżeli wspólnikowi mają być przyznane szczególne korzyści lub jeżeli na wspólników mają być nałożone, oprócz wniesienia wkładów na pokrycie udziałów, inne obowiązki wobec spółki, należy to pod rygorem bezskuteczności wobec spółki dokładnie określić w umowie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w:t>
      </w:r>
      <w:r>
        <w:rPr>
          <w:rFonts w:ascii="Times New Roman"/>
          <w:b/>
          <w:i w:val="false"/>
          <w:color w:val="000000"/>
          <w:sz w:val="24"/>
          <w:lang w:val="pl-PL"/>
        </w:rPr>
        <w:t xml:space="preserve"> [Firma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może być obrana dowolnie; powinna jednak zawierać dodatkowe oznaczenie "spółka z ograniczoną odpowiedzialnością".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"spółka z o.o." lub "sp. z o.o.".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w:t>
      </w:r>
      <w:r>
        <w:rPr>
          <w:rFonts w:ascii="Times New Roman"/>
          <w:b/>
          <w:i w:val="false"/>
          <w:color w:val="000000"/>
          <w:sz w:val="24"/>
          <w:lang w:val="pl-PL"/>
        </w:rPr>
        <w:t xml:space="preserve"> [Spółka z o.o.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chwilą zawarcia umowy spółki z ograniczoną odpowiedzialnością powstaje spółka z ograniczoną odpowiedzialnością w organizacji.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w organizacji jest reprezentowana przez zarząd albo pełnomocnika powołanego jednomyślną uchwałą wspólników.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Odpowiedzialność osób, o których mowa w </w:t>
      </w:r>
      <w:r>
        <w:rPr>
          <w:rFonts w:ascii="Times New Roman"/>
          <w:b w:val="false"/>
          <w:i w:val="false"/>
          <w:color w:val="1b1b1b"/>
          <w:sz w:val="24"/>
          <w:lang w:val="pl-PL"/>
        </w:rPr>
        <w:t>art. 13 § 1</w:t>
      </w:r>
      <w:r>
        <w:rPr>
          <w:rFonts w:ascii="Times New Roman"/>
          <w:b w:val="false"/>
          <w:i w:val="false"/>
          <w:color w:val="000000"/>
          <w:sz w:val="24"/>
          <w:lang w:val="pl-PL"/>
        </w:rPr>
        <w:t>, ustaje wobec spółki z chwilą zatwierdzenia ich czynności przez zgromadzenie wspólników.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Zmiana umowy spółki z ograniczoną odpowiedzialnością w organizacji wymaga zawarcia umowy przez wspólników. Przepisu nie stosuje się do umowy spółki z ograniczoną odpowiedzialnością zawartej zgodnie z </w:t>
      </w:r>
      <w:r>
        <w:rPr>
          <w:rFonts w:ascii="Times New Roman"/>
          <w:b w:val="false"/>
          <w:i w:val="false"/>
          <w:color w:val="1b1b1b"/>
          <w:sz w:val="24"/>
          <w:lang w:val="pl-PL"/>
        </w:rPr>
        <w:t>art. 157</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[Umożliwienie dokonywania rozliczeń z tytułu wpłat na udziały przy użyciu usługi płatniczej z wykorzystaniem połączenia z siecią Internet]</w:t>
      </w:r>
    </w:p>
    <w:p>
      <w:pPr>
        <w:spacing w:after="0"/>
        <w:ind w:left="0"/>
        <w:jc w:val="left"/>
        <w:textAlignment w:val="auto"/>
      </w:pPr>
      <w:r>
        <w:rPr>
          <w:rFonts w:ascii="Times New Roman"/>
          <w:b w:val="false"/>
          <w:i w:val="false"/>
          <w:color w:val="000000"/>
          <w:sz w:val="24"/>
          <w:lang w:val="pl-PL"/>
        </w:rPr>
        <w:t> Spółka w organizacji umożliwia rozliczenie z tytułu wpłaty na poczet udziałów przez wykonanie transakcji płatniczej z wykorzystaniem połączenia z siecią Internet na rachunek płatniczy prowadzony przez bank, świadczący usługi na terytorium Unii Europejskiej lub państwa - strony umowy o Europejskim Obszarze Gospodarczym, oraz przedstawienie dowodu takiej transakcji z wykorzystaniem połączenia z siecią Internet.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w:t>
      </w:r>
      <w:r>
        <w:rPr>
          <w:rFonts w:ascii="Times New Roman"/>
          <w:b/>
          <w:i w:val="false"/>
          <w:color w:val="000000"/>
          <w:sz w:val="24"/>
          <w:lang w:val="pl-PL"/>
        </w:rPr>
        <w:t xml:space="preserve"> [Reprezentacja jednoosobowej spółki z o.o. w organizacji]</w:t>
      </w:r>
    </w:p>
    <w:p>
      <w:pPr>
        <w:spacing w:after="0"/>
        <w:ind w:left="0"/>
        <w:jc w:val="left"/>
        <w:textAlignment w:val="auto"/>
      </w:pPr>
      <w:r>
        <w:rPr>
          <w:rFonts w:ascii="Times New Roman"/>
          <w:b w:val="false"/>
          <w:i w:val="false"/>
          <w:color w:val="000000"/>
          <w:sz w:val="24"/>
          <w:lang w:val="pl-PL"/>
        </w:rPr>
        <w:t> W spółce jednoosobowej w organizacji jedyny wspólnik nie ma prawa reprezentowania spółki. Nie dotyczy to zgłoszenia spółki do sądu rejestrowego.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w:t>
      </w:r>
      <w:r>
        <w:rPr>
          <w:rFonts w:ascii="Times New Roman"/>
          <w:b/>
          <w:i w:val="false"/>
          <w:color w:val="000000"/>
          <w:sz w:val="24"/>
          <w:lang w:val="pl-PL"/>
        </w:rPr>
        <w:t xml:space="preserve"> [Przesłanki powstania spółki z o.o.]</w:t>
      </w:r>
    </w:p>
    <w:p>
      <w:pPr>
        <w:spacing w:after="0"/>
        <w:ind w:left="0"/>
        <w:jc w:val="left"/>
        <w:textAlignment w:val="auto"/>
      </w:pPr>
      <w:r>
        <w:rPr>
          <w:rFonts w:ascii="Times New Roman"/>
          <w:b w:val="false"/>
          <w:i w:val="false"/>
          <w:color w:val="000000"/>
          <w:sz w:val="24"/>
          <w:lang w:val="pl-PL"/>
        </w:rPr>
        <w:t> Do powstania spółki z ograniczoną odpowiedzialnością wymaga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zawarcia umowy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wniesienia przez wspólników wkładów na pokrycie całego kapitału zakładowego, a w razie objęcia udziału za cenę wyższą od wartości nominalnej, także wniesienia nadwyżki, z uwzględnieniem </w:t>
      </w:r>
      <w:r>
        <w:rPr>
          <w:rFonts w:ascii="Times New Roman"/>
          <w:b w:val="false"/>
          <w:i w:val="false"/>
          <w:color w:val="1b1b1b"/>
          <w:sz w:val="24"/>
          <w:lang w:val="pl-PL"/>
        </w:rPr>
        <w:t>art. 158 § 1</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powołania zarządu;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ustanowienia rady nadzorczej lub komisji rewizyjnej, jeżeli wymaga tego </w:t>
      </w:r>
      <w:r>
        <w:rPr>
          <w:rFonts w:ascii="Times New Roman"/>
          <w:b w:val="false"/>
          <w:i w:val="false"/>
          <w:color w:val="1b1b1b"/>
          <w:sz w:val="24"/>
          <w:lang w:val="pl-PL"/>
        </w:rPr>
        <w:t>ustawa</w:t>
      </w:r>
      <w:r>
        <w:rPr>
          <w:rFonts w:ascii="Times New Roman"/>
          <w:b w:val="false"/>
          <w:i w:val="false"/>
          <w:color w:val="000000"/>
          <w:sz w:val="24"/>
          <w:lang w:val="pl-PL"/>
        </w:rPr>
        <w:t xml:space="preserve"> lub umowa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w:t>
      </w:r>
      <w:r>
        <w:rPr>
          <w:rFonts w:ascii="Times New Roman"/>
          <w:b/>
          <w:i w:val="false"/>
          <w:color w:val="000000"/>
          <w:sz w:val="24"/>
          <w:lang w:val="pl-PL"/>
        </w:rPr>
        <w:t xml:space="preserve"> [Zgłoszenie spółki do sądu rejestrowego, drobne uchybienia]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zgłasza zawiązanie spółki do sądu rejestrowego właściwego ze względu na siedzibę spółki w celu wpisania spółki do rejestru. Wniosek o wpis spółki do rejestru podpisują wszyscy członkowie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spółki do sądu rejestrowego w sprawach nieuregulowanych w ustawie stosuje się </w:t>
      </w:r>
      <w:r>
        <w:rPr>
          <w:rFonts w:ascii="Times New Roman"/>
          <w:b w:val="false"/>
          <w:i w:val="false"/>
          <w:color w:val="1b1b1b"/>
          <w:sz w:val="24"/>
          <w:lang w:val="pl-PL"/>
        </w:rPr>
        <w:t>przepisy</w:t>
      </w:r>
      <w:r>
        <w:rPr>
          <w:rFonts w:ascii="Times New Roman"/>
          <w:b w:val="false"/>
          <w:i w:val="false"/>
          <w:color w:val="000000"/>
          <w:sz w:val="24"/>
          <w:lang w:val="pl-PL"/>
        </w:rPr>
        <w:t xml:space="preserve"> o Krajowym Rejestrze Sądowym.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nie może odmówić wpisania spółki do rejestru z powodu drobnych uchybień, które nie naruszają interesu spółki oraz interesu publicznego, a nie mogą być usunięte bez poniesienia niewspółmiernie wysokich kosztów.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w:t>
      </w:r>
      <w:r>
        <w:rPr>
          <w:rFonts w:ascii="Times New Roman"/>
          <w:b/>
          <w:i w:val="false"/>
          <w:color w:val="000000"/>
          <w:sz w:val="24"/>
          <w:lang w:val="pl-PL"/>
        </w:rPr>
        <w:t xml:space="preserve"> [Braki zgłoszenia]</w:t>
      </w:r>
    </w:p>
    <w:p>
      <w:pPr>
        <w:spacing w:after="0"/>
        <w:ind w:left="0"/>
        <w:jc w:val="left"/>
        <w:textAlignment w:val="auto"/>
      </w:pPr>
      <w:r>
        <w:rPr>
          <w:rFonts w:ascii="Times New Roman"/>
          <w:b w:val="false"/>
          <w:i w:val="false"/>
          <w:color w:val="000000"/>
          <w:sz w:val="24"/>
          <w:lang w:val="pl-PL"/>
        </w:rPr>
        <w:t> W przypadku stwierdzenia w zgłoszeniu braku usuwalnego sąd rejestrowy wyznaczy spółce w organizacji stosowny termin do jego usunięcia pod rygorem odmowy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w:t>
      </w:r>
      <w:r>
        <w:rPr>
          <w:rFonts w:ascii="Times New Roman"/>
          <w:b/>
          <w:i w:val="false"/>
          <w:color w:val="000000"/>
          <w:sz w:val="24"/>
          <w:lang w:val="pl-PL"/>
        </w:rPr>
        <w:t xml:space="preserve"> [Elementy zgłoszenia spółki z o.o.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spółki z ograniczoną odpowiedzialnością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kapitału zakładowego;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określenie, czy wspólnik może mieć więcej niż jeden udział;</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nazwiska, imiona i adresy albo adresy do doręczeń elektronicznych członków zarządu oraz sposób reprezentowania spółki;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nazwiska i imiona członków rady nadzorczej lub komisji rewizyjnej, jeżeli </w:t>
      </w:r>
      <w:r>
        <w:rPr>
          <w:rFonts w:ascii="Times New Roman"/>
          <w:b w:val="false"/>
          <w:i w:val="false"/>
          <w:color w:val="1b1b1b"/>
          <w:sz w:val="24"/>
          <w:lang w:val="pl-PL"/>
        </w:rPr>
        <w:t>ustawa</w:t>
      </w:r>
      <w:r>
        <w:rPr>
          <w:rFonts w:ascii="Times New Roman"/>
          <w:b w:val="false"/>
          <w:i w:val="false"/>
          <w:color w:val="000000"/>
          <w:sz w:val="24"/>
          <w:lang w:val="pl-PL"/>
        </w:rPr>
        <w:t xml:space="preserve"> lub umowa spółki wymaga ustanowienia rady nadzorczej lub komisji rewizyjnej;</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jeżeli wspólnicy wnoszą do spółki wkłady niepieniężne - zaznaczenie tej okoliczności;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jeżeli umowa wskazuje pismo przeznaczone do ogłoszeń spółki - oznaczenie tego pisma.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Zgłoszenie do sądu rejestrowego spółki jednoosobowej powinno również zawierać nazwisko i imię albo firmę (nazwę) i siedzibę oraz adres albo adres do doręczeń elektronicznych jedynego wspólnika, a także wzmiankę, że jest on jedynym wspólnikiem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w:t>
      </w:r>
      <w:r>
        <w:rPr>
          <w:rFonts w:ascii="Times New Roman"/>
          <w:b w:val="false"/>
          <w:i w:val="false"/>
          <w:color w:val="1b1b1b"/>
          <w:sz w:val="24"/>
          <w:lang w:val="pl-PL"/>
        </w:rPr>
        <w:t>§ 2</w:t>
      </w:r>
      <w:r>
        <w:rPr>
          <w:rFonts w:ascii="Times New Roman"/>
          <w:b w:val="false"/>
          <w:i w:val="false"/>
          <w:color w:val="000000"/>
          <w:sz w:val="24"/>
          <w:lang w:val="pl-PL"/>
        </w:rPr>
        <w:t xml:space="preserve"> stosuje się odpowiednio w przypadku nabycia przez jednego wspólnika wszystkich udziałów po zarejestrowaniu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w:t>
      </w:r>
      <w:r>
        <w:rPr>
          <w:rFonts w:ascii="Times New Roman"/>
          <w:b/>
          <w:i w:val="false"/>
          <w:color w:val="000000"/>
          <w:sz w:val="24"/>
          <w:lang w:val="pl-PL"/>
        </w:rPr>
        <w:t xml:space="preserve"> [Załączniki zgłoszenia]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zgłoszenia spółki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umowę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oświadczenie wszystkich członków zarządu, że wkłady zostały wniesione w całości przez wszystkich wspólników,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o powołaniu członków organów spółki nie stanowi akt notarialny zawierający umowę spółki, dowód ich ustanowienia, z wyszczególnieniem składu osobowego.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Jednocześnie ze zgłoszeniem należy złożyć podpisaną przez wszystkich członków zarządu listę wspólników z podaniem nazwiska i imienia lub firmy (nazwy) oraz liczby i wartości nominalnej udziałów każdego z nich.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Przepisów </w:t>
      </w:r>
      <w:r>
        <w:rPr>
          <w:rFonts w:ascii="Times New Roman"/>
          <w:b w:val="false"/>
          <w:i w:val="false"/>
          <w:color w:val="1b1b1b"/>
          <w:sz w:val="24"/>
          <w:lang w:val="pl-PL"/>
        </w:rPr>
        <w:t>§ 1-3</w:t>
      </w:r>
      <w:r>
        <w:rPr>
          <w:rFonts w:ascii="Times New Roman"/>
          <w:b w:val="false"/>
          <w:i w:val="false"/>
          <w:color w:val="000000"/>
          <w:sz w:val="24"/>
          <w:lang w:val="pl-PL"/>
        </w:rPr>
        <w:t xml:space="preserve"> nie stosuje się do zgłoszenia spółki, której umowę zawarto przy wykorzystaniu wzorca umowy. Do zgłoszenia tej spółki należy dołączyć, sporządzone na formularzach udostępnianych w systemie teleinformatycznym:</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umowę spółki opatrzoną kwalifikowanym podpisem elektronicznym, podpisem zaufanym albo podpisem osobistym;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listę wspólników z podaniem nazwiska i imienia lub firmy (nazwy) oraz liczby i wartości nominalnej udziałów każdego z nich, opatrzoną przez każdego z członków zarządu kwalifikowanym podpisem elektronicznym, podpisem zaufanym albo podpisem osobistym;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opatrzone przez każdego z nich kwalifikowanym podpisem elektronicznym, podpisem zaufanym albo podpisem osobistym, że wkłady pieniężne na pokrycie kapitału zakładowego zostały przez wszystkich wspólników w całości wniesione, jeżeli wkłady zostały wniesione najpóźniej w chwili zgłoszenia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Zarząd spółki, o której mowa w </w:t>
      </w:r>
      <w:r>
        <w:rPr>
          <w:rFonts w:ascii="Times New Roman"/>
          <w:b w:val="false"/>
          <w:i w:val="false"/>
          <w:color w:val="1b1b1b"/>
          <w:sz w:val="24"/>
          <w:lang w:val="pl-PL"/>
        </w:rPr>
        <w:t>§ 4</w:t>
      </w:r>
      <w:r>
        <w:rPr>
          <w:rFonts w:ascii="Times New Roman"/>
          <w:b w:val="false"/>
          <w:i w:val="false"/>
          <w:color w:val="000000"/>
          <w:sz w:val="24"/>
          <w:lang w:val="pl-PL"/>
        </w:rPr>
        <w:t>, w terminie siedmiu dni od dnia jej wpisu do rejestru, składa do sądu rejestrowego: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oświadczenie wszystkich członków zarządu, że wkłady pieniężne na pokrycie kapitału zakładowego zostały przez wszystkich wspólników w całości wniesione, jeżeli oświadczenie takie nie zostało dołączone do zgłoszenia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w:t>
      </w:r>
      <w:r>
        <w:rPr>
          <w:rFonts w:ascii="Times New Roman"/>
          <w:b/>
          <w:i w:val="false"/>
          <w:color w:val="000000"/>
          <w:sz w:val="24"/>
          <w:lang w:val="pl-PL"/>
        </w:rPr>
        <w:t xml:space="preserve"> [Zmiana danych]</w:t>
      </w:r>
    </w:p>
    <w:p>
      <w:pPr>
        <w:spacing w:after="0"/>
        <w:ind w:left="0"/>
        <w:jc w:val="left"/>
        <w:textAlignment w:val="auto"/>
      </w:pP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art. 166 §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zarząd powinien zgłosić sądowi rejestrowemu w celu wpisania do rejestru lub ujawnienia w aktach rejestrowych.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w:t>
      </w:r>
      <w:r>
        <w:rPr>
          <w:rFonts w:ascii="Times New Roman"/>
          <w:b/>
          <w:i w:val="false"/>
          <w:color w:val="000000"/>
          <w:sz w:val="24"/>
          <w:lang w:val="pl-PL"/>
        </w:rPr>
        <w:t xml:space="preserve"> [Rozwiązanie umowy z powodu upływu czasu bądź z mocy postanowienia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zawiązanie spółki nie zostało zgłoszone do sądu rejestrowego w terminie sześciu miesięcy od dnia zawarcia umowy spółki albo jeżeli postanowienie sądu odmawiające zarejestrowania stało się prawomocne, umowa spółki ulega rozwiązaniu.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spółki, której umowa została zawarta przy wykorzystaniu wzorca umowy, termin, o którym mowa w </w:t>
      </w:r>
      <w:r>
        <w:rPr>
          <w:rFonts w:ascii="Times New Roman"/>
          <w:b w:val="false"/>
          <w:i w:val="false"/>
          <w:color w:val="1b1b1b"/>
          <w:sz w:val="24"/>
          <w:lang w:val="pl-PL"/>
        </w:rPr>
        <w:t>§ 1</w:t>
      </w:r>
      <w:r>
        <w:rPr>
          <w:rFonts w:ascii="Times New Roman"/>
          <w:b w:val="false"/>
          <w:i w:val="false"/>
          <w:color w:val="000000"/>
          <w:sz w:val="24"/>
          <w:lang w:val="pl-PL"/>
        </w:rPr>
        <w:t>, wynosi 7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w:t>
      </w:r>
      <w:r>
        <w:rPr>
          <w:rFonts w:ascii="Times New Roman"/>
          <w:b/>
          <w:i w:val="false"/>
          <w:color w:val="000000"/>
          <w:sz w:val="24"/>
          <w:lang w:val="pl-PL"/>
        </w:rPr>
        <w:t xml:space="preserve"> [Likwidacja spółki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spółki nie zgłoszono do sądu rejestrowego w terminie określonym w </w:t>
      </w:r>
      <w:r>
        <w:rPr>
          <w:rFonts w:ascii="Times New Roman"/>
          <w:b w:val="false"/>
          <w:i w:val="false"/>
          <w:color w:val="1b1b1b"/>
          <w:sz w:val="24"/>
          <w:lang w:val="pl-PL"/>
        </w:rPr>
        <w:t>art. 169</w:t>
      </w:r>
      <w:r>
        <w:rPr>
          <w:rFonts w:ascii="Times New Roman"/>
          <w:b w:val="false"/>
          <w:i w:val="false"/>
          <w:color w:val="000000"/>
          <w:sz w:val="24"/>
          <w:lang w:val="pl-PL"/>
        </w:rPr>
        <w:t xml:space="preserve"> albo postanowienie sądu odmawiające rejestracji stało się prawomocne, a spółka w organizacji nie jest w stanie dokonać niezwłocznie zwrotu wszystkich wniesionych wkładów lub pokryć w pełni wierzytelności osób trzecich, zarząd dokona likwidacji. Jeżeli spółka w organizacji nie ma zarządu, zgromadzenie wspólników albo sąd rejestrowy ustanawia likwidatora albo likwidatorów.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likwidacji spółki w organizacji stosuje się odpowiednio przepisy dotyczące likwidacji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Likwidatorzy ogłoszą jednokrotnie o otwarciu likwidacji, wzywając wierzycieli do zgłoszenia ich wierzytelności w terminie miesiąca od dnia ogłoszenia.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w organizacji ulega rozwiązaniu z dniem zatwierdzenia przez zgromadzenie wspólników sprawozdania likwidacyjnego.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Sprawy rejestrowe związane z likwidacją spółki w organizacji należą do sądu rejestrowego właściwego ze względu na siedzibę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w:t>
      </w:r>
      <w:r>
        <w:rPr>
          <w:rFonts w:ascii="Times New Roman"/>
          <w:b/>
          <w:i w:val="false"/>
          <w:color w:val="000000"/>
          <w:sz w:val="24"/>
          <w:lang w:val="pl-PL"/>
        </w:rPr>
        <w:t xml:space="preserve"> [Postępowanie naprawcze]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po zarejestrowaniu spółki zostały stwierdzone braki wynikłe z niedopełnienia przepisów prawa, sąd rejestrowy, z urzędu albo na wniosek osób mających interes prawny, wzywa spółkę do usunięcia braków i wyznacza w tym celu odpowiedni termin.</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spółka nie uczyni zadość wezwaniu,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sąd rejestrowy może nakładać grzywny według zasad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Krajowym Rejestrze Sądowym.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w:t>
      </w:r>
      <w:r>
        <w:rPr>
          <w:rFonts w:ascii="Times New Roman"/>
          <w:b/>
          <w:i w:val="false"/>
          <w:color w:val="000000"/>
          <w:sz w:val="24"/>
          <w:lang w:val="pl-PL"/>
        </w:rPr>
        <w:t xml:space="preserve"> [Oświadczenia woli jedynego wspólnika]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gdy wszystkie udziały spółki przysługują jedynemu wspólnikowi albo jedynemu wspólnikowi i spółce, oświadczenie woli takiego wspólnika składane spółce wymaga formy pisemnej pod rygorem nieważności, chyba że ustawa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Prawa i obowiązki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w:t>
      </w:r>
      <w:r>
        <w:rPr>
          <w:rFonts w:ascii="Times New Roman"/>
          <w:b/>
          <w:i w:val="false"/>
          <w:color w:val="000000"/>
          <w:sz w:val="24"/>
          <w:lang w:val="pl-PL"/>
        </w:rPr>
        <w:t xml:space="preserve"> [Zasada równych praw wspólników; Udziały uprzywilejowane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ustawa lub umowa spółki nie stanowi inaczej, wspólnicy mają równe prawa i obowiązki w spółce.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przewiduje udziały o szczególnych uprawnieniach, uprawnienia te powinny być w umowie określone (udziały uprzywilejowane).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Uprzywilejowanie może dotyczyć w szczególności prawa głosu, prawa do dywidendy lub sposobu uczestniczenia w podziale majątku w przypadku likwidacji spółki. Uprzywilejowanie w zakresie prawa głosu może dotyczyć tylko udziałów o równej wartości nominalnej.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Uprzywilejowanie dotyczące prawa głosu nie może przyznawać uprawnionemu więcej niż trzy głosy na jeden udział. Uprzywilejowanie dotyczące dywidendy nie może naruszać przepisów art. 196.</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Umowa spółki może uzależnić przyznanie szczególnych uprawnień od spełnienia dodatkowych świadczeń na rzecz spółki, upływu terminu lub ziszczenia się warunku.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Na udziały lub prawa do zysku w spółce nie mogą być wystawiane dokumenty na okaziciela, jak również dokumenty imienne lub na zlecenie.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w:t>
      </w:r>
      <w:r>
        <w:rPr>
          <w:rFonts w:ascii="Times New Roman"/>
          <w:b/>
          <w:i w:val="false"/>
          <w:color w:val="000000"/>
          <w:sz w:val="24"/>
          <w:lang w:val="pl-PL"/>
        </w:rPr>
        <w:t xml:space="preserve"> [Przeszacowanie aportu]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wartość wkładów niepieniężnych została znacznie zawyżona w stosunku do ich wartości zbywczej w dniu zawarcia umowy spółki, wspólnik, który wniósł taki wkład, oraz członkowie zarządu, którzy, wiedząc o tym, zgłosili spółkę do rejestru, obowiązani są solidarnie wyrównać spółce brakującą wartość.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Od obowiązku określonego w </w:t>
      </w:r>
      <w:r>
        <w:rPr>
          <w:rFonts w:ascii="Times New Roman"/>
          <w:b w:val="false"/>
          <w:i w:val="false"/>
          <w:color w:val="1b1b1b"/>
          <w:sz w:val="24"/>
          <w:lang w:val="pl-PL"/>
        </w:rPr>
        <w:t>§ 1</w:t>
      </w:r>
      <w:r>
        <w:rPr>
          <w:rFonts w:ascii="Times New Roman"/>
          <w:b w:val="false"/>
          <w:i w:val="false"/>
          <w:color w:val="000000"/>
          <w:sz w:val="24"/>
          <w:lang w:val="pl-PL"/>
        </w:rPr>
        <w:t xml:space="preserve"> wspólnik oraz członkowie zarządu nie mogą być zwolnieni.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w:t>
      </w:r>
      <w:r>
        <w:rPr>
          <w:rFonts w:ascii="Times New Roman"/>
          <w:b/>
          <w:i w:val="false"/>
          <w:color w:val="000000"/>
          <w:sz w:val="24"/>
          <w:lang w:val="pl-PL"/>
        </w:rPr>
        <w:t xml:space="preserve"> [Powtarzające się świadczenia]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wspólnik ma być zobowiązany do powtarzających się świadczeń niepieniężnych, w umowie spółki należy oznaczyć rodzaj i zakres takich świadczeń.</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Wynagrodzenie wspólnika za takie świadczenia na rzecz spółki jest wypłacane przez spółkę także w przypadku, gdy sprawozdanie finansowe nie wykazuje zysku. Wynagrodzenie to nie może przewyższać cen lub stawek przyjętych w obrocie.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określonym w </w:t>
      </w:r>
      <w:r>
        <w:rPr>
          <w:rFonts w:ascii="Times New Roman"/>
          <w:b w:val="false"/>
          <w:i w:val="false"/>
          <w:color w:val="1b1b1b"/>
          <w:sz w:val="24"/>
          <w:lang w:val="pl-PL"/>
        </w:rPr>
        <w:t>§ 1</w:t>
      </w:r>
      <w:r>
        <w:rPr>
          <w:rFonts w:ascii="Times New Roman"/>
          <w:b w:val="false"/>
          <w:i w:val="false"/>
          <w:color w:val="000000"/>
          <w:sz w:val="24"/>
          <w:lang w:val="pl-PL"/>
        </w:rPr>
        <w:t xml:space="preserve"> zbycie udziału, jego części lub ułamkowej części udziału, bądź obciążenie udziału, może nastąpić jedynie za zgodą spółki, o której mowa w </w:t>
      </w:r>
      <w:r>
        <w:rPr>
          <w:rFonts w:ascii="Times New Roman"/>
          <w:b w:val="false"/>
          <w:i w:val="false"/>
          <w:color w:val="1b1b1b"/>
          <w:sz w:val="24"/>
          <w:lang w:val="pl-PL"/>
        </w:rPr>
        <w:t>art. 182</w:t>
      </w:r>
      <w:r>
        <w:rPr>
          <w:rFonts w:ascii="Times New Roman"/>
          <w:b w:val="false"/>
          <w:i w:val="false"/>
          <w:color w:val="000000"/>
          <w:sz w:val="24"/>
          <w:lang w:val="pl-PL"/>
        </w:rPr>
        <w:t>,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w:t>
      </w:r>
      <w:r>
        <w:rPr>
          <w:rFonts w:ascii="Times New Roman"/>
          <w:b/>
          <w:i w:val="false"/>
          <w:color w:val="000000"/>
          <w:sz w:val="24"/>
          <w:lang w:val="pl-PL"/>
        </w:rPr>
        <w:t xml:space="preserve"> [Dopłaty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zobowiązywać wspólników do dopłat w granicach liczbowo oznaczonej wysokości w stosunku do udziału.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Dopłaty powinny być nakładane i uiszczane przez wspólników równomiernie w stosunku do ich udziałów.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w:t>
      </w:r>
      <w:r>
        <w:rPr>
          <w:rFonts w:ascii="Times New Roman"/>
          <w:b/>
          <w:i w:val="false"/>
          <w:color w:val="000000"/>
          <w:sz w:val="24"/>
          <w:lang w:val="pl-PL"/>
        </w:rPr>
        <w:t xml:space="preserve"> [Określenie dopłat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Wysokość i terminy dopłat oznaczane są w miarę potrzeby uchwałą wspólników. Jeżeli umowa spółki nie stanowi inaczej, do dopłat tych stosuje się przepisy </w:t>
      </w:r>
      <w:r>
        <w:rPr>
          <w:rFonts w:ascii="Times New Roman"/>
          <w:b w:val="false"/>
          <w:i w:val="false"/>
          <w:color w:val="1b1b1b"/>
          <w:sz w:val="24"/>
          <w:lang w:val="pl-PL"/>
        </w:rPr>
        <w:t>§ 2</w:t>
      </w:r>
      <w:r>
        <w:rPr>
          <w:rFonts w:ascii="Times New Roman"/>
          <w:b w:val="false"/>
          <w:i w:val="false"/>
          <w:color w:val="000000"/>
          <w:sz w:val="24"/>
          <w:lang w:val="pl-PL"/>
        </w:rPr>
        <w:t xml:space="preserve"> oraz </w:t>
      </w:r>
      <w:r>
        <w:rPr>
          <w:rFonts w:ascii="Times New Roman"/>
          <w:b w:val="false"/>
          <w:i w:val="false"/>
          <w:color w:val="1b1b1b"/>
          <w:sz w:val="24"/>
          <w:lang w:val="pl-PL"/>
        </w:rPr>
        <w:t>art. 179</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wspólnik nie uiścił dopłaty w określonym terminie, obowiązany jest do zapłaty odsetek </w:t>
      </w:r>
      <w:r>
        <w:rPr>
          <w:rFonts w:ascii="Times New Roman"/>
          <w:b w:val="false"/>
          <w:i w:val="false"/>
          <w:color w:val="1b1b1b"/>
          <w:sz w:val="24"/>
          <w:lang w:val="pl-PL"/>
        </w:rPr>
        <w:t>ustawowych</w:t>
      </w:r>
      <w:r>
        <w:rPr>
          <w:rFonts w:ascii="Times New Roman"/>
          <w:b w:val="false"/>
          <w:i w:val="false"/>
          <w:color w:val="000000"/>
          <w:sz w:val="24"/>
          <w:lang w:val="pl-PL"/>
        </w:rPr>
        <w:t xml:space="preserve"> za opóźnienie; spółka może również żądać naprawienia szkody wynikłej ze zwłoki.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w:t>
      </w:r>
      <w:r>
        <w:rPr>
          <w:rFonts w:ascii="Times New Roman"/>
          <w:b/>
          <w:i w:val="false"/>
          <w:color w:val="000000"/>
          <w:sz w:val="24"/>
          <w:lang w:val="pl-PL"/>
        </w:rPr>
        <w:t xml:space="preserve"> [Zwrot dopłat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Dopłaty mogą być zwracane wspólnikom, jeżeli nie są wymagane na pokrycie straty wykazanej w sprawozdaniu finansowym.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Zwrot dopłat może nastąpić po upływie miesiąca od dnia ogłoszenia o zamierzonym zwrocie w piśmie przeznaczonym do ogłoszeń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Zwrot powinien być dokonany równomiernie wszystkim wspólnikom.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Zwróconych dopłat nie uwzględnia się przy żądaniu nowych dopłat.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w:t>
      </w:r>
      <w:r>
        <w:rPr>
          <w:rFonts w:ascii="Times New Roman"/>
          <w:b/>
          <w:i w:val="false"/>
          <w:color w:val="000000"/>
          <w:sz w:val="24"/>
          <w:lang w:val="pl-PL"/>
        </w:rPr>
        <w:t xml:space="preserve"> [Zbycie udziału]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Zbycie udziału, jego części lub ułamkowej części udziału oraz jego zastawienie powinno być dokonane w formie pisemnej z podpisami notarialnie poświadczonymi.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spółki, której umowa została zawarta przy wykorzystaniu wzorca umowy, zbycie przez wspólnika udziałów jest możliwe również przy wykorzystaniu wzorca udostępnionego w systemie teleinformatycznym. Oświadczenia zbywcy i nabywcy opatruje się kwalifikowanym podpisem elektronicznym, podpisem zaufanym albo podpisem osobistym.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w:t>
      </w:r>
      <w:r>
        <w:rPr>
          <w:rFonts w:ascii="Times New Roman"/>
          <w:b/>
          <w:i w:val="false"/>
          <w:color w:val="000000"/>
          <w:sz w:val="24"/>
          <w:lang w:val="pl-PL"/>
        </w:rPr>
        <w:t xml:space="preserve"> [Zbycie części udziału]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według umowy spółki wspólnik może mieć tylko jeden udział, umowa spółki może dopuścić zbycie części udziału.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wyniku podziału nie mogą powstać udziały niższe niż 50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w:t>
      </w:r>
      <w:r>
        <w:rPr>
          <w:rFonts w:ascii="Times New Roman"/>
          <w:b/>
          <w:i w:val="false"/>
          <w:color w:val="000000"/>
          <w:sz w:val="24"/>
          <w:lang w:val="pl-PL"/>
        </w:rPr>
        <w:t xml:space="preserve"> [Zgoda na zbycie udziału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Zbycie udziału, jego części lub ułamkowej części udziału oraz zastawienie udziału umowa spółki może uzależnić od zgody spółki albo w inny sposób ograniczyć.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zbycie uzależnione jest od zgody spółki, stosuje się przepisy </w:t>
      </w:r>
      <w:r>
        <w:rPr>
          <w:rFonts w:ascii="Times New Roman"/>
          <w:b w:val="false"/>
          <w:i w:val="false"/>
          <w:color w:val="1b1b1b"/>
          <w:sz w:val="24"/>
          <w:lang w:val="pl-PL"/>
        </w:rPr>
        <w:t>§ 3-5</w:t>
      </w:r>
      <w:r>
        <w:rPr>
          <w:rFonts w:ascii="Times New Roman"/>
          <w:b w:val="false"/>
          <w:i w:val="false"/>
          <w:color w:val="000000"/>
          <w:sz w:val="24"/>
          <w:lang w:val="pl-PL"/>
        </w:rPr>
        <w:t>,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Zgody udziela zarząd w formie pisemnej. W przypadku gdy zgody odmówiono, sąd rejestrowy może pozwolić na zbycie, jeżeli istnieją ważne powody.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3</w:t>
      </w:r>
      <w:r>
        <w:rPr>
          <w:rFonts w:ascii="Times New Roman"/>
          <w:b w:val="false"/>
          <w:i w:val="false"/>
          <w:color w:val="000000"/>
          <w:sz w:val="24"/>
          <w:lang w:val="pl-PL"/>
        </w:rPr>
        <w:t>, spółka może w terminie wyznaczonym przez sąd rejestrowy przedstawić innego nabywcę. W razie braku porozumienia cenę nabycia i termin jej zapłaty ustala sąd rejestrowy na wniosek wspólnika lub spółki, po zasięgnięciu, w miarę potrzeby, opinii biegłego.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wskazana przez spółkę osoba nie uiściła ceny nabycia w wyznaczonym terminie, wspólnik może rozporządzać swobodnie swoim udziałem, jego częścią lub ułamkową częścią udziału, chyba że nie przyjął oferowanej zapłaty.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[Zakaz promocji i reklamy nabycia udziałów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Oferta nabycia udziałów w spółce nie może być składana nieoznaczonemu adresatowi.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Nabycie udziałów w spółce nie może być promowane przez kierowanie reklamy lub innej formy promocji do nieoznaczonego adresata.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w:t>
      </w:r>
      <w:r>
        <w:rPr>
          <w:rFonts w:ascii="Times New Roman"/>
          <w:b/>
          <w:i w:val="false"/>
          <w:color w:val="000000"/>
          <w:sz w:val="24"/>
          <w:lang w:val="pl-PL"/>
        </w:rPr>
        <w:t xml:space="preserve"> [Wejście do spółki spadkobierców]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ograniczyć lub wyłączyć wstąpienie do spółki spadkobierców na miejsce zmarłego wspólnika. W tym przypadku umowa spółki powinna określać warunki spłaty spadkobierców niewstępujących do spółki, pod rygorem bezskuteczności ograniczenia lub wyłączenia.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wyłączyć lub w określony sposób ograniczyć podział udziałów między spadkobierców w przypadku, gdy zmarły wspólnik miał więcej niż jeden udział.</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według umowy spółki wspólnik mógł mieć tylko jeden udział, udział ten może być podzielony między spadkobierców, chyba że umowa spółki wyłącza lub ogranicza w określony sposób podział tego udziału między spadkobierców. Wskutek podziału nie mogą powstać udziały niższe niż 50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[Wstąpienie współmałżonka]</w:t>
      </w:r>
    </w:p>
    <w:p>
      <w:pPr>
        <w:spacing w:after="0"/>
        <w:ind w:left="0"/>
        <w:jc w:val="left"/>
        <w:textAlignment w:val="auto"/>
      </w:pPr>
      <w:r>
        <w:rPr>
          <w:rFonts w:ascii="Times New Roman"/>
          <w:b w:val="false"/>
          <w:i w:val="false"/>
          <w:color w:val="000000"/>
          <w:sz w:val="24"/>
          <w:lang w:val="pl-PL"/>
        </w:rPr>
        <w:t> Umowa spółki może ograniczyć lub wyłączyć wstąpienie do spółki współmałżonka wspólnika w przypadku, gdy udział lub udziały są objęte wspólnością majątkową małżeńską.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w:t>
      </w:r>
      <w:r>
        <w:rPr>
          <w:rFonts w:ascii="Times New Roman"/>
          <w:b/>
          <w:i w:val="false"/>
          <w:color w:val="000000"/>
          <w:sz w:val="24"/>
          <w:lang w:val="pl-PL"/>
        </w:rPr>
        <w:t xml:space="preserve"> [Wykonywanie praw udziałowych przez współuprawnionych z udziałów]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Współuprawnieni z udziału lub udziałów wykonują swoje prawa w spółce przez wspólnego przedstawiciela; za świadczenia związane z udziałem odpowiadają solidarnie.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współuprawnieni nie wskazali wspólnego przedstawiciela, oświadczenia spółki mogą być dokonywane wobec któregokolwiek z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w:t>
      </w:r>
      <w:r>
        <w:rPr>
          <w:rFonts w:ascii="Times New Roman"/>
          <w:b/>
          <w:i w:val="false"/>
          <w:color w:val="000000"/>
          <w:sz w:val="24"/>
          <w:lang w:val="pl-PL"/>
        </w:rPr>
        <w:t xml:space="preserve"> [Egzekucja z udziałów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 drodze egzekucji ma nastąpić sprzedaż udziału, którego zbycie umowa spółki uzależnia od zgody spółki lub w inny sposób ogranicza, spółka ma prawo przedstawić osobę, która nabędzie udział za cenę, jaką określi sąd rejestrowy po zasięgnięciu, w miarę potrzeby, opinii biegłego.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1</w:t>
      </w:r>
      <w:r>
        <w:rPr>
          <w:rFonts w:ascii="Times New Roman"/>
          <w:b w:val="false"/>
          <w:i w:val="false"/>
          <w:color w:val="000000"/>
          <w:sz w:val="24"/>
          <w:lang w:val="pl-PL"/>
        </w:rPr>
        <w:t>, spółka powinna, w terminie dwóch tygodni od dnia zawiadomienia jej przez sąd rejestrowy o zarządzeniu sprzedaży, zgłosić wniosek o przeprowadzenie w tym trybie wyceny udziału.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 terminie określonym w </w:t>
      </w:r>
      <w:r>
        <w:rPr>
          <w:rFonts w:ascii="Times New Roman"/>
          <w:b w:val="false"/>
          <w:i w:val="false"/>
          <w:color w:val="1b1b1b"/>
          <w:sz w:val="24"/>
          <w:lang w:val="pl-PL"/>
        </w:rPr>
        <w:t>§ 2</w:t>
      </w:r>
      <w:r>
        <w:rPr>
          <w:rFonts w:ascii="Times New Roman"/>
          <w:b w:val="false"/>
          <w:i w:val="false"/>
          <w:color w:val="000000"/>
          <w:sz w:val="24"/>
          <w:lang w:val="pl-PL"/>
        </w:rPr>
        <w:t xml:space="preserve"> spółka nie wystąpi z wnioskiem o przeprowadzenie wyceny udziału albo jeżeli w terminie dwóch tygodni od dnia zawiadomienia spółki o ustaleniu ceny nabycia osoba wskazana przez spółkę nie wpłaci komornikowi sądowemu ustalonej ceny, udziały będą sprzedane w trybie przewidzianym w </w:t>
      </w:r>
      <w:r>
        <w:rPr>
          <w:rFonts w:ascii="Times New Roman"/>
          <w:b w:val="false"/>
          <w:i w:val="false"/>
          <w:color w:val="1b1b1b"/>
          <w:sz w:val="24"/>
          <w:lang w:val="pl-PL"/>
        </w:rPr>
        <w:t>przepisach</w:t>
      </w:r>
      <w:r>
        <w:rPr>
          <w:rFonts w:ascii="Times New Roman"/>
          <w:b w:val="false"/>
          <w:i w:val="false"/>
          <w:color w:val="000000"/>
          <w:sz w:val="24"/>
          <w:lang w:val="pl-PL"/>
        </w:rPr>
        <w:t xml:space="preserve"> egzekucyjnych.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zbycia części udziału lub ułamkowej części udziału.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w:t>
      </w:r>
      <w:r>
        <w:rPr>
          <w:rFonts w:ascii="Times New Roman"/>
          <w:b/>
          <w:i w:val="false"/>
          <w:color w:val="000000"/>
          <w:sz w:val="24"/>
          <w:lang w:val="pl-PL"/>
        </w:rPr>
        <w:t xml:space="preserve"> [Odpowiedzialność nabywcy udziału]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zbycia udziału lub jego części nabywca odpowiada wobec spółki solidarnie ze zbywcą za niespełnione świadczenia należne spółce ze zbytego udziału lub zbytej części udziału. Przepis ten stosuje się również do zbycia ułamkowej części udziału.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spółki do zbywcy z tytułu świadczeń określonych w </w:t>
      </w:r>
      <w:r>
        <w:rPr>
          <w:rFonts w:ascii="Times New Roman"/>
          <w:b w:val="false"/>
          <w:i w:val="false"/>
          <w:color w:val="1b1b1b"/>
          <w:sz w:val="24"/>
          <w:lang w:val="pl-PL"/>
        </w:rPr>
        <w:t>§ 1</w:t>
      </w:r>
      <w:r>
        <w:rPr>
          <w:rFonts w:ascii="Times New Roman"/>
          <w:b w:val="false"/>
          <w:i w:val="false"/>
          <w:color w:val="000000"/>
          <w:sz w:val="24"/>
          <w:lang w:val="pl-PL"/>
        </w:rPr>
        <w:t xml:space="preserve"> przedawniają się z upływem trzech lat od dnia, w którym zgłoszono spółce zbycie udziału, jego części lub ułamkowej części udziału.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w:t>
      </w:r>
      <w:r>
        <w:rPr>
          <w:rFonts w:ascii="Times New Roman"/>
          <w:b/>
          <w:i w:val="false"/>
          <w:color w:val="000000"/>
          <w:sz w:val="24"/>
          <w:lang w:val="pl-PL"/>
        </w:rPr>
        <w:t xml:space="preserve"> [Zawiadomienie spółki o przejściu udziału]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 przejściu udziału, jego części lub ułamkowej części udziału na inną osobę oraz o ustanowieniu zastawu lub użytkowania udziału zainteresowani zawiadamiają spółkę, przedstawiając dowód przejścia bądź ustanowienia zastawu lub użytkowania. Przejście udziału, jego części lub ułamkowej części udziału oraz ustanowienie zastawu lub użytkowania jest skuteczne wobec spółki od chwili, gdy spółka otrzyma od jednego z zainteresowanych zawiadomienie o tym wraz z dowodem dokonania czynności.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że zastawnik lub użytkownik udziału może wykonywać prawo głosu.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w:t>
      </w:r>
      <w:r>
        <w:rPr>
          <w:rFonts w:ascii="Times New Roman"/>
          <w:b/>
          <w:i w:val="false"/>
          <w:color w:val="000000"/>
          <w:sz w:val="24"/>
          <w:lang w:val="pl-PL"/>
        </w:rPr>
        <w:t xml:space="preserve"> [Księga udziałów, zgłoszenie listy wspólników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jest obowiązany prowadzić księgę udziałów, do której należy wpisywać nazwisko i imię albo firmę (nazwę) i siedzibę każdego wspólnika, adres albo adres do doręczeń elektronicznych, liczbę i wartość nominalną jego udziałów oraz ustanowienie zastawu lub użytkowania i wykonywanie prawa głosu przez zastawnika lub użytkownika, a także wszelkie zmiany dotyczące osób wspólników i przysługujących im udziałów.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Każdy wspólnik może przeglądać księgę udziałów.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 każdym wpisaniu zmiany zarząd składa sądowi rejestrowemu podpisaną przez wszystkich członków zarządu nową listę wspólników z wymienieniem liczby i wartości nominalnej udziałów każdego z nich oraz wzmianką o ustanowieniu zastawu lub użytkowania udziału.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zmiana wspólników następuje na podstawie umowy, o której mowa w </w:t>
      </w:r>
      <w:r>
        <w:rPr>
          <w:rFonts w:ascii="Times New Roman"/>
          <w:b w:val="false"/>
          <w:i w:val="false"/>
          <w:color w:val="1b1b1b"/>
          <w:sz w:val="24"/>
          <w:lang w:val="pl-PL"/>
        </w:rPr>
        <w:t>art. 180 § 2</w:t>
      </w:r>
      <w:r>
        <w:rPr>
          <w:rFonts w:ascii="Times New Roman"/>
          <w:b w:val="false"/>
          <w:i w:val="false"/>
          <w:color w:val="000000"/>
          <w:sz w:val="24"/>
          <w:lang w:val="pl-PL"/>
        </w:rPr>
        <w:t>, albo jest skutkiem uchwały podjętej przy wykorzystaniu wzorca uchwały udostępnionego w systemie teleinformatycznym, lista wspólników powinna być sporządzona przy wykorzystaniu wzorca udostępnionego w systemie teleinformatycznym i opatrzona kwalifikowanym podpisem elektronicznym, podpisem zaufanym albo podpisem osobistym.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w:t>
      </w:r>
      <w:r>
        <w:rPr>
          <w:rFonts w:ascii="Times New Roman"/>
          <w:b/>
          <w:i w:val="false"/>
          <w:color w:val="000000"/>
          <w:sz w:val="24"/>
          <w:lang w:val="pl-PL"/>
        </w:rPr>
        <w:t xml:space="preserve"> [Zakaz zwrotu wkładów]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czasie trwania spółki nie wolno zwracać wspólnikom wniesionych wkładów tak w całości, jak i w części, chyba że przepisy niniejszego działu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nie mogą otrzymywać z jakiegokolwiek tytułu wypłat z majątku spółki potrzebnego do pełnego pokrycia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w:t>
      </w:r>
      <w:r>
        <w:rPr>
          <w:rFonts w:ascii="Times New Roman"/>
          <w:b/>
          <w:i w:val="false"/>
          <w:color w:val="000000"/>
          <w:sz w:val="24"/>
          <w:lang w:val="pl-PL"/>
        </w:rPr>
        <w:t xml:space="preserve"> [Zakaz pobierania odsetek od wkładów]</w:t>
      </w:r>
    </w:p>
    <w:p>
      <w:pPr>
        <w:spacing w:after="0"/>
        <w:ind w:left="0"/>
        <w:jc w:val="left"/>
        <w:textAlignment w:val="auto"/>
      </w:pPr>
      <w:r>
        <w:rPr>
          <w:rFonts w:ascii="Times New Roman"/>
          <w:b w:val="false"/>
          <w:i w:val="false"/>
          <w:color w:val="000000"/>
          <w:sz w:val="24"/>
          <w:lang w:val="pl-PL"/>
        </w:rPr>
        <w:t> Wspólnikowi nie wolno pobierać odsetek od wniesionych wkładów, jak również od przysługujących mu udziałów.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w:t>
      </w:r>
      <w:r>
        <w:rPr>
          <w:rFonts w:ascii="Times New Roman"/>
          <w:b/>
          <w:i w:val="false"/>
          <w:color w:val="000000"/>
          <w:sz w:val="24"/>
          <w:lang w:val="pl-PL"/>
        </w:rPr>
        <w:t xml:space="preserve"> [Udział w zysku]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ma prawo do udziału w zysku wynikającym z rocznego sprawozdania finansowego i przeznaczonym do podziału uchwałą zgromadzenia wspólników, z uwzględnieniem przepisu art. 195 § 1.</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inny sposób podziału zysku, z uwzględnieniem przepisów </w:t>
      </w:r>
      <w:r>
        <w:rPr>
          <w:rFonts w:ascii="Times New Roman"/>
          <w:b w:val="false"/>
          <w:i w:val="false"/>
          <w:color w:val="1b1b1b"/>
          <w:sz w:val="24"/>
          <w:lang w:val="pl-PL"/>
        </w:rPr>
        <w:t>art. 192-197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umowa spółki nie stanowi inaczej, zysk przypadający wspólnikom dzieli się w stosunku do udziałów.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koszty prac rozwojowych zakwalifikowanych jako aktywa spółki nie zostały całkowicie odpisane, nie można dokonać podziału zysku odpowiadającego równowartości kwoty nieodpisanych kosztów prac rozwojowych, chyba że kwota kapitałów rezerwowych i zapasowych dostępnych do podziału i zysków z lat ubiegłych jest co najmniej równa kwocie kosztów nieodpisanych.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w:t>
      </w:r>
      <w:r>
        <w:rPr>
          <w:rFonts w:ascii="Times New Roman"/>
          <w:b/>
          <w:i w:val="false"/>
          <w:color w:val="000000"/>
          <w:sz w:val="24"/>
          <w:lang w:val="pl-PL"/>
        </w:rPr>
        <w:t xml:space="preserve"> [Kwota dywidendy]</w:t>
      </w:r>
    </w:p>
    <w:p>
      <w:pPr>
        <w:spacing w:after="0"/>
        <w:ind w:left="0"/>
        <w:jc w:val="left"/>
        <w:textAlignment w:val="auto"/>
      </w:pPr>
      <w:r>
        <w:rPr>
          <w:rFonts w:ascii="Times New Roman"/>
          <w:b w:val="false"/>
          <w:i w:val="false"/>
          <w:color w:val="000000"/>
          <w:sz w:val="24"/>
          <w:lang w:val="pl-PL"/>
        </w:rPr>
        <w:t> Kwota przeznaczona do podziału między wspólników nie może przekraczać zysku za ostatni rok obrotowy, powiększonego o niepodzielone zyski z lat ubiegłych oraz o kwoty przeniesione z utworzonych z zysku kapitałów zapasowego i rezerwowych, które mogą być przeznaczone do podziału. Kwotę tę należy pomniejszyć o niepokryte straty, udziały własne oraz o kwoty, które zgodnie z ustawą lub umową spółki powinny być przekazane z zysku za ostatni rok obrotowy na kapitały zapasowy lub rezerwowe.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w:t>
      </w:r>
      <w:r>
        <w:rPr>
          <w:rFonts w:ascii="Times New Roman"/>
          <w:b/>
          <w:i w:val="false"/>
          <w:color w:val="000000"/>
          <w:sz w:val="24"/>
          <w:lang w:val="pl-PL"/>
        </w:rPr>
        <w:t xml:space="preserve"> [Uprawnieni do dywidendy]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Uprawnionymi do dywidendy za dany rok obrotowy są wspólnicy, którym udziały przysługiwały w dniu powzięcia uchwały o podziale zysku.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upoważniać zgromadzenie wspólników do określenia dnia, według którego ustala się listę wspólników uprawnionych do dywidendy za dany rok obrotowy (dzień dywidendy).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Dzień dywidendy wyznacza się w ciągu dwóch miesięcy od dnia powzięcia uchwały, o której mowa w </w:t>
      </w:r>
      <w:r>
        <w:rPr>
          <w:rFonts w:ascii="Times New Roman"/>
          <w:b w:val="false"/>
          <w:i w:val="false"/>
          <w:color w:val="1b1b1b"/>
          <w:sz w:val="24"/>
          <w:lang w:val="pl-PL"/>
        </w:rPr>
        <w:t>art. 191 § 1</w:t>
      </w:r>
      <w:r>
        <w:rPr>
          <w:rFonts w:ascii="Times New Roman"/>
          <w:b w:val="false"/>
          <w:i w:val="false"/>
          <w:color w:val="000000"/>
          <w:sz w:val="24"/>
          <w:lang w:val="pl-PL"/>
        </w:rPr>
        <w:t>. Jeżeli uchwała wspólników nie określa dnia dywidendy, dniem dywidendy jest dzień powzięcia uchwały o podziale zysku.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Dywidendę wypłaca się w dniu określonym w uchwale wspólników. Jeżeli uchwała wspólników takiego dnia nie określa, dywidenda jest wypłacana niezwłocznie po dniu dywidendy.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w:t>
      </w:r>
      <w:r>
        <w:rPr>
          <w:rFonts w:ascii="Times New Roman"/>
          <w:b/>
          <w:i w:val="false"/>
          <w:color w:val="000000"/>
          <w:sz w:val="24"/>
          <w:lang w:val="pl-PL"/>
        </w:rPr>
        <w:t xml:space="preserve"> [Zaliczka na poczet dywidendy]</w:t>
      </w:r>
    </w:p>
    <w:p>
      <w:pPr>
        <w:spacing w:after="0"/>
        <w:ind w:left="0"/>
        <w:jc w:val="left"/>
        <w:textAlignment w:val="auto"/>
      </w:pPr>
      <w:r>
        <w:rPr>
          <w:rFonts w:ascii="Times New Roman"/>
          <w:b w:val="false"/>
          <w:i w:val="false"/>
          <w:color w:val="000000"/>
          <w:sz w:val="24"/>
          <w:lang w:val="pl-PL"/>
        </w:rPr>
        <w:t> Umowa spółki może upoważniać zarząd do wypłaty wspólnikom zaliczki na poczet przewidywanej dywidendy za rok obrotowy, jeżeli spółka posiada środki wystarczające na wypłatę.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w:t>
      </w:r>
      <w:r>
        <w:rPr>
          <w:rFonts w:ascii="Times New Roman"/>
          <w:b/>
          <w:i w:val="false"/>
          <w:color w:val="000000"/>
          <w:sz w:val="24"/>
          <w:lang w:val="pl-PL"/>
        </w:rPr>
        <w:t xml:space="preserve"> [Warunki wypłaty zaliczki; zwrot zaliczki]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wypłacić zaliczkę na poczet przewidywanej dywidendy, jeżeli jej zatwierdzone sprawozdanie finansowe za poprzedni rok obrotowy wykazuje zysk. Zaliczka może stanowić najwyżej połowę zysku osiągniętego od końca poprzedniego roku obrotowego, powiększonego o kapitały rezerwowe utworzone z zysku, którymi w celu wypłaty zaliczek może dysponować zarząd, oraz pomniejszonego o niepokryte straty i udziały własne.</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gdy w danym roku obrotowym zaliczka na poczet przewidywanej dywidendy została wypłacona wspólnikom, a spółka odnotowała stratę albo osiągnęła zysk w wysokości mniejszej od wypłaconych zaliczek, wspólnicy zwracają zaliczki 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całości - w przypadku odnotowania straty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części odpowiadającej wysokości przekraczającej zysk przypadający wspólnikowi za dany rok obrotowy - w przypadku osiągnięcia zysku w wysokości mniejszej od wypłaconych zaliczek na poczet przewidywanej dywidendy.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zaliczki na poczet przewidywanej dywidendy nie stosuje się przepisu </w:t>
      </w:r>
      <w:r>
        <w:rPr>
          <w:rFonts w:ascii="Times New Roman"/>
          <w:b w:val="false"/>
          <w:i w:val="false"/>
          <w:color w:val="1b1b1b"/>
          <w:sz w:val="24"/>
          <w:lang w:val="pl-PL"/>
        </w:rPr>
        <w:t>art. 197</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w:t>
      </w:r>
      <w:r>
        <w:rPr>
          <w:rFonts w:ascii="Times New Roman"/>
          <w:b/>
          <w:i w:val="false"/>
          <w:color w:val="000000"/>
          <w:sz w:val="24"/>
          <w:lang w:val="pl-PL"/>
        </w:rPr>
        <w:t xml:space="preserve"> [Dywidenda na udział uprzywilejowany]</w:t>
      </w:r>
    </w:p>
    <w:p>
      <w:pPr>
        <w:spacing w:after="0"/>
        <w:ind w:left="0"/>
        <w:jc w:val="left"/>
        <w:textAlignment w:val="auto"/>
      </w:pPr>
      <w:r>
        <w:rPr>
          <w:rFonts w:ascii="Times New Roman"/>
          <w:b w:val="false"/>
          <w:i w:val="false"/>
          <w:color w:val="000000"/>
          <w:sz w:val="24"/>
          <w:lang w:val="pl-PL"/>
        </w:rPr>
        <w:t> Na udział uprzywilejowany w zakresie dywidendy można przyznać uprawnionemu dywidendę, która przewyższa nie więcej niż o połowę dywidendę przysługującą udziałom nieuprzywilejowanym (dywidenda uprzywilejowana). Udziały uprzywilejowane w zakresie dywidendy nie korzystają z pierwszeństwa zaspokojenia przed pozostałymi udziałami,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w:t>
      </w:r>
      <w:r>
        <w:rPr>
          <w:rFonts w:ascii="Times New Roman"/>
          <w:b/>
          <w:i w:val="false"/>
          <w:color w:val="000000"/>
          <w:sz w:val="24"/>
          <w:lang w:val="pl-PL"/>
        </w:rPr>
        <w:t xml:space="preserve"> [Okres wypłaty dywidendy uprzywilejowanej]</w:t>
      </w:r>
    </w:p>
    <w:p>
      <w:pPr>
        <w:spacing w:after="0"/>
        <w:ind w:left="0"/>
        <w:jc w:val="left"/>
        <w:textAlignment w:val="auto"/>
      </w:pPr>
      <w:r>
        <w:rPr>
          <w:rFonts w:ascii="Times New Roman"/>
          <w:b w:val="false"/>
          <w:i w:val="false"/>
          <w:color w:val="000000"/>
          <w:sz w:val="24"/>
          <w:lang w:val="pl-PL"/>
        </w:rPr>
        <w:t> Jeżeli umowa spółki przyznaje prawo do dywidendy uprzywilejowanej niewypłaconej w latach poprzednich, powinna określać najwyższą liczbę lat, za które dywidenda może być wypłacona z zysku w następnych latach; okres ten nie może przekraczać pięciu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w:t>
      </w:r>
      <w:r>
        <w:rPr>
          <w:rFonts w:ascii="Times New Roman"/>
          <w:b/>
          <w:i w:val="false"/>
          <w:color w:val="000000"/>
          <w:sz w:val="24"/>
          <w:lang w:val="pl-PL"/>
        </w:rPr>
        <w:t xml:space="preserve"> [Nienależna dywidenda]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który wbrew przepisom prawa lub postanowieniom umowy spółki otrzymał wypłatę (odbiorca), obowiązany jest do jej zwrotu. Członkowie organów spółki, którzy ponoszą odpowiedzialność za taką wypłatę, odpowiadają za jej zwrot spółce solidarnie z odbiorcą.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zwrotu wypłaty nie można uzyskać od odbiorcy, jak również od osób odpowiedzialnych za wypłatę, za ubytek w majątku spółki, który jest wymagany do pełnego pokrycia kapitału zakładowego, odpowiadają wspólnicy w stosunku do swoich udziałów. Kwoty, których nie można ściągnąć od poszczególnych wspólników, rozdziela się między pozostałych wspólników w stosunku do udziałów.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Zobowiązani nie mogą być zwolnieni od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przedawniają się z upływem trzech lat, licząc od dnia wypłaty, z wyjątkiem roszczeń wobec odbiorcy, który wiedział o bezprawności otrzymanej wypłaty.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w:t>
      </w:r>
      <w:r>
        <w:rPr>
          <w:rFonts w:ascii="Times New Roman"/>
          <w:b/>
          <w:i w:val="false"/>
          <w:color w:val="000000"/>
          <w:sz w:val="24"/>
          <w:lang w:val="pl-PL"/>
        </w:rPr>
        <w:t xml:space="preserve"> [Umorzenie udziału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Udział może być umorzony jedynie po wpisie spółki do rejestru i tylko w przypadku, gdy umowa spółki tak stanowi. Udział może być umorzony za zgodą wspólnika w drodze nabycia udziału przez spółkę (umorzenie dobrowolne) albo bez zgody wspólnika (umorzenie przymusowe). Przesłanki i tryb przymusowego umorzenia określa umowa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Umorzenie udziału wymaga uchwały zgromadzenia wspólników, która powinna określać w szczególności podstawę prawną umorzenia i wysokość wynagrodzenia przysługującego wspólnikowi za umorzony udział. Wynagrodzenie to, w przypadku umorzenia przymusowego, nie może być niższe od wartości przypadających na udział aktywów netto, wykazanych w sprawozdaniu finansowym za ostatni rok obrotowy, pomniejszonych o kwotę przeznaczoną do podziału między wspólników. W przypadku umorzenia przymusowego uchwała powinna zawierać również uzasadnienie.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 zgodą wspólnika umorzenie udziału może nastąpić bez wynagrodzenia.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Umowa spółki może stanowić, że udział ulega umorzeniu w razie ziszczenia się określonego zdarzenia bez powzięcia uchwały zgromadzenia wspólników. Stosuje się wówczas przepisy o umorzeniu przymusowym.</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ziszczenia się określonego w umowie spółki zdarzenia, o którym mowa w </w:t>
      </w:r>
      <w:r>
        <w:rPr>
          <w:rFonts w:ascii="Times New Roman"/>
          <w:b w:val="false"/>
          <w:i w:val="false"/>
          <w:color w:val="1b1b1b"/>
          <w:sz w:val="24"/>
          <w:lang w:val="pl-PL"/>
        </w:rPr>
        <w:t>§ 4</w:t>
      </w:r>
      <w:r>
        <w:rPr>
          <w:rFonts w:ascii="Times New Roman"/>
          <w:b w:val="false"/>
          <w:i w:val="false"/>
          <w:color w:val="000000"/>
          <w:sz w:val="24"/>
          <w:lang w:val="pl-PL"/>
        </w:rPr>
        <w:t>, zarząd powinien powziąć niezwłocznie uchwałę o obniżeniu kapitału zakładowego, chyba że umorzenie udziału następuje z czystego zysku.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Umorzenie udziału z czystego zysku nie wymaga obniżenia kapitału zakładowego.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razie umorzenia wymagającego obniżenia kapitału zakładowego, umorzenie następuje z chwilą obniżenia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w:t>
      </w:r>
      <w:r>
        <w:rPr>
          <w:rFonts w:ascii="Times New Roman"/>
          <w:b/>
          <w:i w:val="false"/>
          <w:color w:val="000000"/>
          <w:sz w:val="24"/>
          <w:lang w:val="pl-PL"/>
        </w:rPr>
        <w:t xml:space="preserve"> [Zakaz obejmowania własnych udziałów przez spółkę]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nie może obejmować lub nabywać ani przyjmować w zastaw własnych udziałów. Zakaz ten dotyczy również obejmowania lub nabywania udziałów bądź przyjmowania ich w zastaw przez spółkę albo spółdzielnię zależną. Wyjątek stanowi nabycie w drodze egzekucji na zaspokojenie roszczeń spółki, których nie można zaspokoić z innego majątku wspólnika, nabycie w celu umorzenia udziałów oraz nabycie albo objęcie udziałów w innych przypadkach przewidzianych w ustawie.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udziały, nabyte w drodze egzekucji zgodnie z </w:t>
      </w:r>
      <w:r>
        <w:rPr>
          <w:rFonts w:ascii="Times New Roman"/>
          <w:b w:val="false"/>
          <w:i w:val="false"/>
          <w:color w:val="1b1b1b"/>
          <w:sz w:val="24"/>
          <w:lang w:val="pl-PL"/>
        </w:rPr>
        <w:t>§ 1</w:t>
      </w:r>
      <w:r>
        <w:rPr>
          <w:rFonts w:ascii="Times New Roman"/>
          <w:b w:val="false"/>
          <w:i w:val="false"/>
          <w:color w:val="000000"/>
          <w:sz w:val="24"/>
          <w:lang w:val="pl-PL"/>
        </w:rPr>
        <w:t>, nie zostaną zbyte w ciągu roku od dnia nabycia, powinny być umorzone według przepisów dotyczących obniżenia kapitału zakładowego, chyba że w spółce został utworzony, w celu umorzenia udziałów, specjalny kapitał rezerwowy.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Udziały własne należy umieścić w bilansie w osobnej pozycji aktywów.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części udziału oraz ułamkowej części udziału.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Organy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w:t>
      </w:r>
      <w:r>
        <w:rPr>
          <w:rFonts w:ascii="Times New Roman"/>
          <w:b/>
          <w:i w:val="false"/>
          <w:color w:val="000000"/>
          <w:sz w:val="24"/>
          <w:lang w:val="pl-PL"/>
        </w:rPr>
        <w:t xml:space="preserve"> [Zarząd spółki z ograniczoną odpowiedzialnością]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prowadzi sprawy spółki i reprezentuje spółkę.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składa się z jednego albo większej liczby członków.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zarządu mogą być powołane osoby spośród wspólników lub spoza ich grona.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Członek zarządu jest powoływany i odwoływany uchwałą wspólników, chyba że umowa spółki stanowi inaczej.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Uchwała wspólników lub umowa spółki może określać wymagania jakie powinni spełniać kandydaci na stanowisko członka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[Postępowanie kwalifikacyjne na stanowisko członka zarządu powoływanego przez radę nadzorczą]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wspólników lub umowa spółki może określać, że członek zarządu jest powoływany przez radę nadzorczą po przeprowadzeniu postępowania kwalifikacyjnego.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 1, uchwała wspólników lub umowa spółki może także określać szczegółowe zasady i tryb przeprowadzania postępowania kwalifikacyjnego na stanowisko członka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w:t>
      </w:r>
      <w:r>
        <w:rPr>
          <w:rFonts w:ascii="Times New Roman"/>
          <w:b/>
          <w:i w:val="false"/>
          <w:color w:val="000000"/>
          <w:sz w:val="24"/>
          <w:lang w:val="pl-PL"/>
        </w:rPr>
        <w:t xml:space="preserve"> [Wygaśnięcie mandatu członka zarządu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nie stanowi inaczej, mandat członka zarządu wygasa z dniem odbycia zgromadzenia wspólników zatwierdzającego sprawozdanie finansowe za pierwszy pełny rok obrotowy pełnienia funkcji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powołania członka zarządu na okres dłuższy niż rok, mandat członka zarządu wygasa z dniem odbycia zgromadzenia wspólników, zatwierdzającego sprawozdanie finansowe za ostatni pełny rok obrotowy pełnienia funkcji członka zarządu, chyba że umowa spółki stanowi inaczej. Kadencję oblicza się w pełnych latach obrotowych,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umowa spółki przewiduje, że członków zarządu powołuje się na okres wspólnej kadencji, mandat członka zarządu powołanego przed upływem danej kadencji zarządu wygasa równocześnie z wygaśnięciem mandatów pozostałych członków zarządu,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Mandat członka zarządu wygasa również wskutek śmierci, rezygnacji albo odwołania ze składu zarządu.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Do złożenia rezygnacji przez członka zarządu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wypowiedzeniu zlecenia przez przyjmującego zlecenie.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w wyniku rezygnacji członka zarządu żaden mandat w zarządzie nie byłby obsadzony, członek zarządu składa rezygnację wspólnikom, zwołując jednocześnie zgromadzenie wspólników, o którym mowa w </w:t>
      </w:r>
      <w:r>
        <w:rPr>
          <w:rFonts w:ascii="Times New Roman"/>
          <w:b w:val="false"/>
          <w:i w:val="false"/>
          <w:color w:val="1b1b1b"/>
          <w:sz w:val="24"/>
          <w:lang w:val="pl-PL"/>
        </w:rPr>
        <w:t>art. 233</w:t>
      </w:r>
      <w:r>
        <w:rPr>
          <w:rFonts w:ascii="Times New Roman"/>
          <w:b w:val="false"/>
          <w:i w:val="false"/>
          <w:color w:val="1b1b1b"/>
          <w:sz w:val="24"/>
          <w:vertAlign w:val="superscript"/>
          <w:lang w:val="pl-PL"/>
        </w:rPr>
        <w:t>1</w:t>
      </w:r>
      <w:r>
        <w:rPr>
          <w:rFonts w:ascii="Times New Roman"/>
          <w:b w:val="false"/>
          <w:i w:val="false"/>
          <w:color w:val="000000"/>
          <w:sz w:val="24"/>
          <w:lang w:val="pl-PL"/>
        </w:rPr>
        <w:t>, chyba że umowa spółki stanowi inaczej. Zaproszenie na zgromadzenie wspólników zawiera także oświadczenie o rezygnacji członka zarządu. Rezygnacja jest skuteczna z dniem następującym po dniu, na który zwołano zgromadzenie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w:t>
      </w:r>
      <w:r>
        <w:rPr>
          <w:rFonts w:ascii="Times New Roman"/>
          <w:b/>
          <w:i w:val="false"/>
          <w:color w:val="000000"/>
          <w:sz w:val="24"/>
          <w:lang w:val="pl-PL"/>
        </w:rPr>
        <w:t xml:space="preserve"> [Odwołanie członka zarządu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może być w każdym czasie odwołany uchwałą wspólników. Nie pozbawia go to roszczeń ze stosunku pracy lub innego stosunku prawnego dotyczącego pełnienia funkcji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zawierać inne postanowienia, w szczególności ograniczać prawo odwołania członka zarządu do ważnych powodów.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Były członek zarządu jest uprawniony i obowiązany do złożenia wyjaśnień w toku sporządzania sprawozdania zarządu z działalności i sprawozdania finansowego, obejmujących okres pełnienia przez niego funkcji członka zarządu, oraz do udziału w zgromadzeniu wspólników zatwierdzającym te sprawozdania, chyba że uchwała zgromadzenia wspólników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[Określenie wynagrodzenia członków zarządu]</w:t>
      </w:r>
    </w:p>
    <w:p>
      <w:pPr>
        <w:spacing w:after="0"/>
        <w:ind w:left="0"/>
        <w:jc w:val="left"/>
        <w:textAlignment w:val="auto"/>
      </w:pPr>
      <w:r>
        <w:rPr>
          <w:rFonts w:ascii="Times New Roman"/>
          <w:b w:val="false"/>
          <w:i w:val="false"/>
          <w:color w:val="000000"/>
          <w:sz w:val="24"/>
          <w:lang w:val="pl-PL"/>
        </w:rPr>
        <w:t> Uchwała wspólników może ustalać zasady wynagradzania członków zarządu, w szczególności maksymalną wysokość wynagrodzenia, przyznawania członkom zarządu prawa do świadczeń dodatkowych lub maksymalną wartość takich świadczeń. Wynagrodzenie członków zarządu zatrudnionych na podstawie umowy o pracę lub innej umowy określa organ albo osoba powołana uchwałą zgromadzenia wspólników do zawarcia umowy z członkiem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204.</w:t>
      </w:r>
      <w:r>
        <w:rPr>
          <w:rFonts w:ascii="Times New Roman"/>
          <w:b/>
          <w:i w:val="false"/>
          <w:color w:val="000000"/>
          <w:sz w:val="24"/>
          <w:lang w:val="pl-PL"/>
        </w:rPr>
        <w:t xml:space="preserve"> [Zakres uprawnień członka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członka zarządu do prowadzenia spraw spółki i jej reprezentowania dotyczy wszystkich czynności sądowych i pozasądowych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członka zarządu do reprezentowania spółki nie można ograniczyć ze skutkiem prawnym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205.</w:t>
      </w:r>
      <w:r>
        <w:rPr>
          <w:rFonts w:ascii="Times New Roman"/>
          <w:b/>
          <w:i w:val="false"/>
          <w:color w:val="000000"/>
          <w:sz w:val="24"/>
          <w:lang w:val="pl-PL"/>
        </w:rPr>
        <w:t xml:space="preserve"> [Sposób reprezentacji]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sposób reprezentowania określa umowa spółki. Jeżeli umowa spółki nie zawiera żadnych postanowień w tym przedmiocie, do składania oświadczeń w imieniu spółki wymagane jest współdziałanie dwóch członków zarządu albo jednego członka zarządu łącznie z prokurentem.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Oświadczenia składane spółce oraz doręczenia pism spółce mogą być dokonywane wobec jednego członka zarządu lub prokurenta.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 2 nie wyłączają ustanowienia prokury i nie ograniczają praw prokurentów wynikających z przepisów o prokurze.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206.</w:t>
      </w:r>
      <w:r>
        <w:rPr>
          <w:rFonts w:ascii="Times New Roman"/>
          <w:b/>
          <w:i w:val="false"/>
          <w:color w:val="000000"/>
          <w:sz w:val="24"/>
          <w:lang w:val="pl-PL"/>
        </w:rPr>
        <w:t xml:space="preserve"> [Oznaczanie pism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Pisma i zamówienia handlowe składane przez spółkę w formie papierowej i elektronicznej, a także informacje na stronach internetowych spółki, powinny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spółki, jej siedzibę i adres;</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w którym przechowywana jest dokumentacja spółki oraz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numer identyfikacji podatkowej (NIP);</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zakładowego, a dla spółki, której umowę zawarto przy wykorzystaniu wzorca umowy, do czasu pokrycia kapitału zakładowego, także informację, że wymagane wkłady na kapitał zakładowy nie zostały wniesione;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oznaczenie grupy spółek, jeżeli spółka do niej należy.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oddziału spółki z ograniczoną odpowiedzialnością mającej siedzibę za granicą.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207.</w:t>
      </w:r>
      <w:r>
        <w:rPr>
          <w:rFonts w:ascii="Times New Roman"/>
          <w:b/>
          <w:i w:val="false"/>
          <w:color w:val="000000"/>
          <w:sz w:val="24"/>
          <w:lang w:val="pl-PL"/>
        </w:rPr>
        <w:t xml:space="preserve"> [Wewnętrzne ograniczenia zarządu]</w:t>
      </w:r>
    </w:p>
    <w:p>
      <w:pPr>
        <w:spacing w:after="0"/>
        <w:ind w:left="0"/>
        <w:jc w:val="left"/>
        <w:textAlignment w:val="auto"/>
      </w:pPr>
      <w:r>
        <w:rPr>
          <w:rFonts w:ascii="Times New Roman"/>
          <w:b w:val="false"/>
          <w:i w:val="false"/>
          <w:color w:val="000000"/>
          <w:sz w:val="24"/>
          <w:lang w:val="pl-PL"/>
        </w:rPr>
        <w:t> Wobec spółki członkowie zarządu podlegają ograniczeniom ustanowionym w niniejszym dziale, w umowie spółki oraz, jeżeli umowa spółki nie stanowi inaczej, w uchwałach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w:t>
      </w:r>
      <w:r>
        <w:rPr>
          <w:rFonts w:ascii="Times New Roman"/>
          <w:b/>
          <w:i w:val="false"/>
          <w:color w:val="000000"/>
          <w:sz w:val="24"/>
          <w:lang w:val="pl-PL"/>
        </w:rPr>
        <w:t xml:space="preserve"> [Prawa członków zarządu; Zdalnie posiedzenia zarządu spółki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a umowa spółki nie stanowi inaczej, do wzajemnych stosunków członków zarządu stosuje się przepisy </w:t>
      </w:r>
      <w:r>
        <w:rPr>
          <w:rFonts w:ascii="Times New Roman"/>
          <w:b w:val="false"/>
          <w:i w:val="false"/>
          <w:color w:val="1b1b1b"/>
          <w:sz w:val="24"/>
          <w:lang w:val="pl-PL"/>
        </w:rPr>
        <w:t>§ 2-8</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Każdy członek zarządu ma prawo i obowiązek prowadzenia spraw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Każdy członek zarządu może prowadzić bez uprzedniej uchwały zarządu sprawy nieprzekraczające zakresu zwykłych czynności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jednak przed załatwieniem sprawy, o której mowa w </w:t>
      </w:r>
      <w:r>
        <w:rPr>
          <w:rFonts w:ascii="Times New Roman"/>
          <w:b w:val="false"/>
          <w:i w:val="false"/>
          <w:color w:val="1b1b1b"/>
          <w:sz w:val="24"/>
          <w:lang w:val="pl-PL"/>
        </w:rPr>
        <w:t>§ 3</w:t>
      </w:r>
      <w:r>
        <w:rPr>
          <w:rFonts w:ascii="Times New Roman"/>
          <w:b w:val="false"/>
          <w:i w:val="false"/>
          <w:color w:val="000000"/>
          <w:sz w:val="24"/>
          <w:lang w:val="pl-PL"/>
        </w:rPr>
        <w:t>, choćby jeden z pozostałych członków zarządu sprzeciwi się jej przeprowadzeniu lub jeżeli sprawa przekracza zakres zwykłych czynności spółki, wymagana jest uprzednia uchwała zarządu.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Uchwały zarządu mogą być powzięte, jeżeli wszyscy członkowie zostali prawidłowo zawiadomieni o posiedzeniu zarządu. Uchwały zarządu zapadają bezwzględną większością głosów.</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posiedzeniu zarządu można uczestniczyć przy wykorzystaniu środków bezpośredniego porozumiewania się na odległość, chyba że umowa spółki stanowi inaczej.</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Zarząd może podejmować uchwały w trybie pisemnym lub przy wykorzystaniu środków bezpośredniego porozumiewania się na odległość, chyba że umowa spółki stanowi inaczej.</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val="false"/>
          <w:i w:val="false"/>
          <w:color w:val="000000"/>
          <w:sz w:val="24"/>
          <w:lang w:val="pl-PL"/>
        </w:rPr>
        <w:t xml:space="preserve"> Członkowie zarządu mogą brać udział w podejmowaniu uchwał zarządu, oddając swój głos na piśmie za pośrednictwem innego członka zarządu, chyba że umowa spółki stanowi inaczej.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Powołanie prokurenta wymaga zgody wszystkich członków zarządu.</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Odwołać prokurę może każdy członek zarządu.</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Umowa spółki może przewidywać, że w przypadku równości głosów decyduje głos prezesa zarządu, jak również przyznawać mu określone uprawnienia w zakresie kierowania pracami zarządu.</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W spółce, której umowa została zawarta przy wykorzystaniu wzorca umowy, podjęcie uchwały o ustanowieniu prokury może nastąpić przy wykorzystaniu wzorca uchwały udostępnionego w systemie teleinformatycznym. W takim przypadku wniosek o wpis do rejestru składany jest za pośrednictwem systemu teleinformatycznego.</w:t>
      </w:r>
    </w:p>
    <w:p>
      <w:pPr>
        <w:spacing w:before="26" w:after="0"/>
        <w:ind w:left="0"/>
        <w:jc w:val="left"/>
        <w:textAlignment w:val="auto"/>
      </w:pPr>
      <w:r>
        <w:rPr>
          <w:rFonts w:ascii="Times New Roman"/>
          <w:b/>
          <w:i w:val="false"/>
          <w:color w:val="000000"/>
          <w:sz w:val="24"/>
          <w:lang w:val="pl-PL"/>
        </w:rPr>
        <w:t>§  10.</w:t>
      </w:r>
      <w:r>
        <w:rPr>
          <w:rFonts w:ascii="Times New Roman"/>
          <w:b w:val="false"/>
          <w:i w:val="false"/>
          <w:color w:val="000000"/>
          <w:sz w:val="24"/>
          <w:lang w:val="pl-PL"/>
        </w:rPr>
        <w:t xml:space="preserve"> Uchwałę, o której mowa w </w:t>
      </w:r>
      <w:r>
        <w:rPr>
          <w:rFonts w:ascii="Times New Roman"/>
          <w:b w:val="false"/>
          <w:i w:val="false"/>
          <w:color w:val="1b1b1b"/>
          <w:sz w:val="24"/>
          <w:lang w:val="pl-PL"/>
        </w:rPr>
        <w:t>§ 9</w:t>
      </w:r>
      <w:r>
        <w:rPr>
          <w:rFonts w:ascii="Times New Roman"/>
          <w:b w:val="false"/>
          <w:i w:val="false"/>
          <w:color w:val="000000"/>
          <w:sz w:val="24"/>
          <w:lang w:val="pl-PL"/>
        </w:rPr>
        <w:t>, opatruje się kwalifikowanymi podpisami elektronicznymi, podpisami zaufanymi albo podpisami osobistymi. Uchwała taka jest równoważna z uchwałą w formie pisemnej.</w:t>
      </w:r>
    </w:p>
    <w:p>
      <w:pPr>
        <w:spacing w:before="26" w:after="0"/>
        <w:ind w:left="0"/>
        <w:jc w:val="left"/>
        <w:textAlignment w:val="auto"/>
      </w:pPr>
      <w:r>
        <w:rPr>
          <w:rFonts w:ascii="Times New Roman"/>
          <w:b/>
          <w:i w:val="false"/>
          <w:color w:val="000000"/>
          <w:sz w:val="24"/>
          <w:lang w:val="pl-PL"/>
        </w:rPr>
        <w:t>§  11.</w:t>
      </w:r>
      <w:r>
        <w:rPr>
          <w:rFonts w:ascii="Times New Roman"/>
          <w:b w:val="false"/>
          <w:i w:val="false"/>
          <w:color w:val="000000"/>
          <w:sz w:val="24"/>
          <w:lang w:val="pl-PL"/>
        </w:rPr>
        <w:t xml:space="preserve"> Na zasadach określonych w </w:t>
      </w:r>
      <w:r>
        <w:rPr>
          <w:rFonts w:ascii="Times New Roman"/>
          <w:b w:val="false"/>
          <w:i w:val="false"/>
          <w:color w:val="1b1b1b"/>
          <w:sz w:val="24"/>
          <w:lang w:val="pl-PL"/>
        </w:rPr>
        <w:t>§ 9</w:t>
      </w:r>
      <w:r>
        <w:rPr>
          <w:rFonts w:ascii="Times New Roman"/>
          <w:b w:val="false"/>
          <w:i w:val="false"/>
          <w:color w:val="000000"/>
          <w:sz w:val="24"/>
          <w:lang w:val="pl-PL"/>
        </w:rPr>
        <w:t xml:space="preserve"> i </w:t>
      </w:r>
      <w:r>
        <w:rPr>
          <w:rFonts w:ascii="Times New Roman"/>
          <w:b w:val="false"/>
          <w:i w:val="false"/>
          <w:color w:val="1b1b1b"/>
          <w:sz w:val="24"/>
          <w:lang w:val="pl-PL"/>
        </w:rPr>
        <w:t>10</w:t>
      </w:r>
      <w:r>
        <w:rPr>
          <w:rFonts w:ascii="Times New Roman"/>
          <w:b w:val="false"/>
          <w:i w:val="false"/>
          <w:color w:val="000000"/>
          <w:sz w:val="24"/>
          <w:lang w:val="pl-PL"/>
        </w:rPr>
        <w:t xml:space="preserve"> można podjąć również uchwałę o zmianie adresu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[Protokołowanie uchwał zarządu]</w:t>
      </w:r>
    </w:p>
    <w:p>
      <w:pPr>
        <w:spacing w:after="0"/>
        <w:ind w:left="0"/>
        <w:jc w:val="left"/>
        <w:textAlignment w:val="auto"/>
      </w:pPr>
      <w:r>
        <w:rPr>
          <w:rFonts w:ascii="Times New Roman"/>
          <w:b w:val="false"/>
          <w:i w:val="false"/>
          <w:color w:val="000000"/>
          <w:sz w:val="24"/>
          <w:lang w:val="pl-PL"/>
        </w:rPr>
        <w:t> Uchwały zarządu są protokołowane. Protokół powinien zawierać porządek obrad, imiona i nazwiska obecnych członków zarządu i liczbę głosów oddanych na poszczególne uchwały. W protokole zaznacza się również zdanie odrębne zgłoszone przez członka zarządu wraz z jego ewentualnym umotywowaniem. Protokół podpisuje co najmniej członek zarządu prowadzący posiedzenie lub zarządzający głosowanie, chyba że umowa spółki lub regulamin zarządu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w:t>
      </w:r>
      <w:r>
        <w:rPr>
          <w:rFonts w:ascii="Times New Roman"/>
          <w:b/>
          <w:i w:val="false"/>
          <w:color w:val="000000"/>
          <w:sz w:val="24"/>
          <w:lang w:val="pl-PL"/>
        </w:rPr>
        <w:t xml:space="preserve"> [Sprzeczność interesów]</w:t>
      </w:r>
    </w:p>
    <w:p>
      <w:pPr>
        <w:spacing w:after="0"/>
        <w:ind w:left="0"/>
        <w:jc w:val="left"/>
        <w:textAlignment w:val="auto"/>
      </w:pPr>
      <w:r>
        <w:rPr>
          <w:rFonts w:ascii="Times New Roman"/>
          <w:b w:val="false"/>
          <w:i w:val="false"/>
          <w:color w:val="000000"/>
          <w:sz w:val="24"/>
          <w:lang w:val="pl-PL"/>
        </w:rPr>
        <w:t> W przypadku sprzeczności interesów spółki z interesami członka zarządu, jego współmałżonka, krewnych i powinowatych do drugiego stopnia oraz osób, z którymi jest powiązany osobiście, członek zarządu powinien ujawnić sprzeczność interesów i wstrzymać się od udziału w rozstrzyganiu takich spraw oraz może żądać zaznaczenia tego w protokole.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lojalności członka zarządu wobec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powinien przy wykonywaniu swoich obowiązków dołożyć staranności wynikającej z zawodowego charakteru swojej działalności oraz dochować lojalności wobec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zarządu nie może ujawniać tajemnic spółki także po wygaśnięciu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210.</w:t>
      </w:r>
      <w:r>
        <w:rPr>
          <w:rFonts w:ascii="Times New Roman"/>
          <w:b/>
          <w:i w:val="false"/>
          <w:color w:val="000000"/>
          <w:sz w:val="24"/>
          <w:lang w:val="pl-PL"/>
        </w:rPr>
        <w:t xml:space="preserve"> [Umowa między spółką a członkiem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umowie między spółką a członkiem zarządu oraz w sporze z nim spółkę reprezentuje rada nadzorcza lub pełnomocnik powołany uchwałą zgromadzenia wspólników.</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Uchwała o powołaniu pełnomocnika, o którym mowa w § 1, powołanego w celu zawarcia z członkiem zarządu umowy spółki, która ma zostać zawarta przy wykorzystaniu wzorca umowy, może być podjęta przy wykorzystaniu wzorca udostępnionego w systemie teleinformatycznym.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wspólnik, o którym mowa w </w:t>
      </w:r>
      <w:r>
        <w:rPr>
          <w:rFonts w:ascii="Times New Roman"/>
          <w:b w:val="false"/>
          <w:i w:val="false"/>
          <w:color w:val="1b1b1b"/>
          <w:sz w:val="24"/>
          <w:lang w:val="pl-PL"/>
        </w:rPr>
        <w:t>art. 173 § 1</w:t>
      </w:r>
      <w:r>
        <w:rPr>
          <w:rFonts w:ascii="Times New Roman"/>
          <w:b w:val="false"/>
          <w:i w:val="false"/>
          <w:color w:val="000000"/>
          <w:sz w:val="24"/>
          <w:lang w:val="pl-PL"/>
        </w:rPr>
        <w:t xml:space="preserve">, jest zarazem jedynym członkiem zarządu, przepisu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Czynność prawna między tym wspólnikiem a reprezentowaną przez niego spółką wymaga formy aktu notarialnego. O każdorazowym dokonaniu takiej czynności prawnej notariusz zawiadamia sąd rejestrowy za pośrednictwem systemu teleinformatycznego.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Wymogu zachowania formy aktu notarialnego, o którym mowa w </w:t>
      </w:r>
      <w:r>
        <w:rPr>
          <w:rFonts w:ascii="Times New Roman"/>
          <w:b w:val="false"/>
          <w:i w:val="false"/>
          <w:color w:val="1b1b1b"/>
          <w:sz w:val="24"/>
          <w:lang w:val="pl-PL"/>
        </w:rPr>
        <w:t>§ 2</w:t>
      </w:r>
      <w:r>
        <w:rPr>
          <w:rFonts w:ascii="Times New Roman"/>
          <w:b w:val="false"/>
          <w:i w:val="false"/>
          <w:color w:val="000000"/>
          <w:sz w:val="24"/>
          <w:lang w:val="pl-PL"/>
        </w:rPr>
        <w:t>, nie stosuje się do czynności prawnej dokonywanej przy wykorzystaniu wzorca udostępnionego w systemie teleinformatycznym.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211.</w:t>
      </w:r>
      <w:r>
        <w:rPr>
          <w:rFonts w:ascii="Times New Roman"/>
          <w:b/>
          <w:i w:val="false"/>
          <w:color w:val="000000"/>
          <w:sz w:val="24"/>
          <w:lang w:val="pl-PL"/>
        </w:rPr>
        <w:t xml:space="preserve"> [Działalność konkurencyjna]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nie może bez zgody spółki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przez członka zarządu co najmniej 10% udziałów lub akcji tej spółki albo prawa do powołania co najmniej jednego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nie stanowi inaczej, zgody udziela organ uprawniony do powołania zarządu.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Nadzór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212.</w:t>
      </w:r>
      <w:r>
        <w:rPr>
          <w:rFonts w:ascii="Times New Roman"/>
          <w:b/>
          <w:i w:val="false"/>
          <w:color w:val="000000"/>
          <w:sz w:val="24"/>
          <w:lang w:val="pl-PL"/>
        </w:rPr>
        <w:t xml:space="preserve"> [Prawo kontroli przysługujące wspólnikowi w spółce z ograniczoną odpowiedzialnością]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kontroli służy każdemu wspólnikowi. W tym celu wspólnik lub wspólnik z upoważnioną przez siebie osobą może w każdym czasie przeglądać księgi i dokumenty spółki, sporządzać bilans dla swego użytku lub żądać wyjaśnień od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może odmówić wspólnikowi wyjaśnień oraz udostępnienia do wglądu ksiąg i dokumentów spółki, jeżeli istnieje uzasadniona obawa, że wspólnik wykorzysta je w celach sprzecznych z interesem spółki i przez to wyrządzi spółce znaczną szkodę.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2</w:t>
      </w:r>
      <w:r>
        <w:rPr>
          <w:rFonts w:ascii="Times New Roman"/>
          <w:b w:val="false"/>
          <w:i w:val="false"/>
          <w:color w:val="000000"/>
          <w:sz w:val="24"/>
          <w:lang w:val="pl-PL"/>
        </w:rPr>
        <w:t>, wspólnik może żądać rozstrzygnięcia sprawy uchwałą wspólników. Uchwała powinna być powzięta w terminie miesiąca od dnia zgłoszenia żądania.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Wspólnik, któremu odmówiono wyjaśnień lub wglądu do dokumentów bądź ksiąg spółki, może złożyć wniosek do sądu rejestrowego o zobowiązanie zarządu do udzielenia wyjaśnień lub udostępnienia do wglądu dokumentów bądź ksiąg spółki. Wniosek należy złożyć w terminie siedmiu dni od dnia otrzymania zawiadomienia o uchwale lub od upływu terminu określonego w </w:t>
      </w:r>
      <w:r>
        <w:rPr>
          <w:rFonts w:ascii="Times New Roman"/>
          <w:b w:val="false"/>
          <w:i w:val="false"/>
          <w:color w:val="1b1b1b"/>
          <w:sz w:val="24"/>
          <w:lang w:val="pl-PL"/>
        </w:rPr>
        <w:t>§ 3</w:t>
      </w:r>
      <w:r>
        <w:rPr>
          <w:rFonts w:ascii="Times New Roman"/>
          <w:b w:val="false"/>
          <w:i w:val="false"/>
          <w:color w:val="000000"/>
          <w:sz w:val="24"/>
          <w:lang w:val="pl-PL"/>
        </w:rPr>
        <w:t>, w przypadku niepowzięcia uchwały wspólników w tym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213.</w:t>
      </w:r>
      <w:r>
        <w:rPr>
          <w:rFonts w:ascii="Times New Roman"/>
          <w:b/>
          <w:i w:val="false"/>
          <w:color w:val="000000"/>
          <w:sz w:val="24"/>
          <w:lang w:val="pl-PL"/>
        </w:rPr>
        <w:t xml:space="preserve"> [Ustanowienie rady nadzorczej w spółce z ograniczoną odpowiedzialnością bądź komisji rewizyjnej]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ustanowić radę nadzorczą lub komisję rewizyjną albo oba te organy.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spółkach, w których kapitał zakładowy przewyższa kwotę 500 000 złotych, a wspólników jest więcej niż dwudziestu pięciu, powinna być ustanowiona rada nadzorcza lub komisja rewizyjna.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ustanowienia rady nadzorczej lub komisji rewizyjnej umowa spółki może wyłączyć albo ograniczyć indywidualną kontrolę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214.</w:t>
      </w:r>
      <w:r>
        <w:rPr>
          <w:rFonts w:ascii="Times New Roman"/>
          <w:b/>
          <w:i w:val="false"/>
          <w:color w:val="000000"/>
          <w:sz w:val="24"/>
          <w:lang w:val="pl-PL"/>
        </w:rPr>
        <w:t xml:space="preserve"> [Zakaz łączenia stanowisk]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prokurent, likwidator, kierownik oddziału lub zakładu oraz zatrudniony w spółce główny księgowy, radca prawny lub adwokat nie może być jednocześnie członkiem rady nadzorczej lub komisji rewizyjnej.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również do innych osób, które podlegają bezpośrednio członkowi zarządu albo likwidatorowi.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członków zarządu i likwidatorów spółki lub spółdzielni zależnej.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lojalności członka rady nadzorczej lub komisji rewizyjnej wobec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rady nadzorczej lub komisji rewizyjnej powinien przy wykonywaniu swoich obowiązków dołożyć staranności wynikającej z zawodowego charakteru swojej działalności oraz dochować lojalności wobec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rady nadzorczej lub komisji rewizyjnej nie może ujawniać tajemnic spółki także po wygaśnięciu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215.</w:t>
      </w:r>
      <w:r>
        <w:rPr>
          <w:rFonts w:ascii="Times New Roman"/>
          <w:b/>
          <w:i w:val="false"/>
          <w:color w:val="000000"/>
          <w:sz w:val="24"/>
          <w:lang w:val="pl-PL"/>
        </w:rPr>
        <w:t xml:space="preserve"> [Minimalny skład rady nadzorczej w spółce z ograniczoną odpowiedzialnością]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składa się co najmniej z trzech członków powoływanych i odwoływanych uchwałą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inny sposób powoływania lub odwoływania członków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216.</w:t>
      </w:r>
      <w:r>
        <w:rPr>
          <w:rFonts w:ascii="Times New Roman"/>
          <w:b/>
          <w:i w:val="false"/>
          <w:color w:val="000000"/>
          <w:sz w:val="24"/>
          <w:lang w:val="pl-PL"/>
        </w:rPr>
        <w:t xml:space="preserve"> [Kadencja rady nadzorczej w spółce z ograniczoną odpowiedzialnością]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Członków rady nadzorczej powołuje się na rok, jeżeli umowa spółki nie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Uchwałą wspólników członkowie rady nadzorczej mogą być odwołani w każdym czasie.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w:t>
      </w:r>
      <w:r>
        <w:rPr>
          <w:rFonts w:ascii="Times New Roman"/>
          <w:b/>
          <w:i w:val="false"/>
          <w:color w:val="000000"/>
          <w:sz w:val="24"/>
          <w:lang w:val="pl-PL"/>
        </w:rPr>
        <w:t xml:space="preserve"> [Skład komisji rewizyjnej]</w:t>
      </w:r>
    </w:p>
    <w:p>
      <w:pPr>
        <w:spacing w:after="0"/>
        <w:ind w:left="0"/>
        <w:jc w:val="left"/>
        <w:textAlignment w:val="auto"/>
      </w:pPr>
      <w:r>
        <w:rPr>
          <w:rFonts w:ascii="Times New Roman"/>
          <w:b w:val="false"/>
          <w:i w:val="false"/>
          <w:color w:val="000000"/>
          <w:sz w:val="24"/>
          <w:lang w:val="pl-PL"/>
        </w:rPr>
        <w:t> Komisja rewizyjna składa się co najmniej z trzech członków, powoływanych i odwoływanych według tych samych zasad, co członkowie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w:t>
      </w:r>
      <w:r>
        <w:rPr>
          <w:rFonts w:ascii="Times New Roman"/>
          <w:b/>
          <w:i w:val="false"/>
          <w:color w:val="000000"/>
          <w:sz w:val="24"/>
          <w:lang w:val="pl-PL"/>
        </w:rPr>
        <w:t xml:space="preserve"> [Wygaśnięcie mandatów]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nie stanowi inaczej, mandaty członków rady nadzorczej i komisji rewizyjnej wygasają z dniem odbycia zgromadzenia wspólników zatwierdzającego sprawozdanie finansowe za pierwszy pełny rok obrotowy pełnienia funkcji członka.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powołania członków rady nadzorczej i komisji rewizyjnej na okres dłuższy niż rok, ich mandaty wygasają z dniem odbycia zgromadzenia wspólników zatwierdzającego sprawozdanie finansowe za ostatni pełny rok obrotowy pełnienia tej funkcji. Kadencję oblicza się w pełnych latach obrotowych,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art. 202 § 3-5</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w:t>
      </w:r>
      <w:r>
        <w:rPr>
          <w:rFonts w:ascii="Times New Roman"/>
          <w:b/>
          <w:i w:val="false"/>
          <w:color w:val="000000"/>
          <w:sz w:val="24"/>
          <w:lang w:val="pl-PL"/>
        </w:rPr>
        <w:t xml:space="preserve"> [Działalność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sprawuje stały nadzór nad działalnością spółki we wszystkich dziedzinach jej działalności.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nie ma prawa wydawania zarządowi wiążących poleceń dotyczących prowadzenia spraw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szczególnych obowiązków rady nadzorczej należą: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ocena sprawozdań, o których mowa w </w:t>
      </w:r>
      <w:r>
        <w:rPr>
          <w:rFonts w:ascii="Times New Roman"/>
          <w:b w:val="false"/>
          <w:i w:val="false"/>
          <w:color w:val="1b1b1b"/>
          <w:sz w:val="24"/>
          <w:lang w:val="pl-PL"/>
        </w:rPr>
        <w:t>art. 231 § 2 pkt 1</w:t>
      </w:r>
      <w:r>
        <w:rPr>
          <w:rFonts w:ascii="Times New Roman"/>
          <w:b w:val="false"/>
          <w:i w:val="false"/>
          <w:color w:val="000000"/>
          <w:sz w:val="24"/>
          <w:lang w:val="pl-PL"/>
        </w:rPr>
        <w:t>, w zakresie ich zgodności z księgami, dokumentami i ze stanem faktycznym;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ocena wniosków zarządu dotyczących podziału zysku albo pokrycia straty;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sporządzanie oraz składanie zgromadzeniu wspólników corocznego pisemnego sprawozdania z wyników ocen, o których mowa w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oraz pisemnego sprawozdania z działalności rady nadzorczej za ubiegły rok obrotowy (sprawozdanie rady nadzorczej).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celu wykonania swoich obowiązków rada nadzorcza może badać wszystkie dokumenty spółki, dokonywać rewizji stanu majątku spółki oraz żądać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Przedmiotem żądania mogą być również posiadane przez organ lub osobę obowiązaną informacje, sprawozdania lub wyjaśnienia dotyczące spółek zależnych oraz spółek powiązanych.</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Informacje, dokumenty, sprawozdania lub wyjaśnienia, o których mowa w § 4, są przekazywane radzie nadzorczej niezwłocznie, nie później niż w terminie dwóch tygodni od dnia zgłoszenia żądania do organu lub osoby obowiązanej, chyba że w żądaniu określono dłuższy termin.</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Zarząd nie może ograniczać członkom rady nadzorczej dostępu do żądanych przez nich informacji, dokumentów, sprawozdań lub wyjaśnień, o których mowa w § 4.</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Każdy członek rady nadzorczej może samodzielnie wykonywać prawo nadzoru, chyba że umowa spółki stanowi inaczej.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przypadku gdy sprawozdanie finansowe spółki podlega badaniu ustawowemu, rada nadzorcza jest obowiązana, z co najmniej tygodniowym wyprzedzeniem, zawiadomić kluczowego biegłego rewidenta, który przeprowadzał badanie sprawozdania finansowego spółki, o terminie posiedzenia, którego przedmiotem są sprawy określone w </w:t>
      </w:r>
      <w:r>
        <w:rPr>
          <w:rFonts w:ascii="Times New Roman"/>
          <w:b w:val="false"/>
          <w:i w:val="false"/>
          <w:color w:val="1b1b1b"/>
          <w:sz w:val="24"/>
          <w:lang w:val="pl-PL"/>
        </w:rPr>
        <w:t>§ 3</w:t>
      </w:r>
      <w:r>
        <w:rPr>
          <w:rFonts w:ascii="Times New Roman"/>
          <w:b w:val="false"/>
          <w:i w:val="false"/>
          <w:color w:val="000000"/>
          <w:sz w:val="24"/>
          <w:lang w:val="pl-PL"/>
        </w:rPr>
        <w:t>. Spółka zapewnia uczestnictwo kluczowego biegłego rewidenta lub innego przedstawiciela firmy audytorskiej w posiedzeniu rady nadzorczej. W trakcie posiedzenia kluczowy biegły rewident lub inny przedstawiciel firmy audytorskiej przedstawia radzie nadzorczej sprawozdanie z badania, w tym ocenę podstaw przyjętego oświadczenia odnoszącego się do zdolności spółki do kontynuowania działalności, oraz udziela odpowiedzi na pytania członków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[Komitet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może ustanowić doraźny lub stały komitet rady nadzorczej, składający się z członków rady nadzorczej, do pełnienia określonych czynności nadzorczych (komitet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Skorzystanie przez radę nadzorczą z uprawnienia określonego w </w:t>
      </w:r>
      <w:r>
        <w:rPr>
          <w:rFonts w:ascii="Times New Roman"/>
          <w:b w:val="false"/>
          <w:i w:val="false"/>
          <w:color w:val="1b1b1b"/>
          <w:sz w:val="24"/>
          <w:lang w:val="pl-PL"/>
        </w:rPr>
        <w:t>§ 1</w:t>
      </w:r>
      <w:r>
        <w:rPr>
          <w:rFonts w:ascii="Times New Roman"/>
          <w:b w:val="false"/>
          <w:i w:val="false"/>
          <w:color w:val="000000"/>
          <w:sz w:val="24"/>
          <w:lang w:val="pl-PL"/>
        </w:rPr>
        <w:t xml:space="preserve"> nie zwalnia jej członków z odpowiedzialności za sprawowanie nadzoru.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Komitet rady nadzorczej ma prawo podejmować czynności nadzorcze określone w </w:t>
      </w:r>
      <w:r>
        <w:rPr>
          <w:rFonts w:ascii="Times New Roman"/>
          <w:b w:val="false"/>
          <w:i w:val="false"/>
          <w:color w:val="1b1b1b"/>
          <w:sz w:val="24"/>
          <w:lang w:val="pl-PL"/>
        </w:rPr>
        <w:t>art. 219 § 4</w:t>
      </w:r>
      <w:r>
        <w:rPr>
          <w:rFonts w:ascii="Times New Roman"/>
          <w:b w:val="false"/>
          <w:i w:val="false"/>
          <w:color w:val="000000"/>
          <w:sz w:val="24"/>
          <w:lang w:val="pl-PL"/>
        </w:rPr>
        <w:t>, chyba że rada nadzorcza postanowi inaczej. Przepis art. 219 § 4</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[Doradca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tak stanowi, 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umowie między spółką a doradcą rady nadzorczej spółkę reprezentuje rada nadzorcza.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zapewnia doradcy rady nadzorczej dostęp do dokumentów i udziela mu żądanych informacji.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Doradca rady nadzorczej oraz osoba fizyczna wykonująca czynności w jego imieniu lub na jego rzecz są obowiązani zachować w tajemnicy wszystkie niemające publicznego charakteru informacje i dokumenty otrzymane od spółki. Obowiązek zachowania tajemnicy nie jest ograniczony w czasie.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w:t>
      </w:r>
      <w:r>
        <w:rPr>
          <w:rFonts w:ascii="Times New Roman"/>
          <w:b/>
          <w:i w:val="false"/>
          <w:color w:val="000000"/>
          <w:sz w:val="24"/>
          <w:lang w:val="pl-PL"/>
        </w:rPr>
        <w:t xml:space="preserve"> [Rozszerzone uprawnienia rady nadzorczej]</w:t>
      </w:r>
    </w:p>
    <w:p>
      <w:pPr>
        <w:spacing w:after="0"/>
        <w:ind w:left="0"/>
        <w:jc w:val="left"/>
        <w:textAlignment w:val="auto"/>
      </w:pPr>
      <w:r>
        <w:rPr>
          <w:rFonts w:ascii="Times New Roman"/>
          <w:b w:val="false"/>
          <w:i w:val="false"/>
          <w:color w:val="000000"/>
          <w:sz w:val="24"/>
          <w:lang w:val="pl-PL"/>
        </w:rPr>
        <w:t> Umowa spółki może rozszerzyć uprawnienia rady nadzorczej, a w szczególności stanowić, że zarząd jest obowiązany uzyskać zgodę rady nadzorczej przed dokonaniem oznaczonych w umowie spółki czynności, oraz przekazać radzie nadzorczej prawo zawieszania w czynnościach, z ważnych powodów, poszczególnych lub wszystkich członków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w:t>
      </w:r>
      <w:r>
        <w:rPr>
          <w:rFonts w:ascii="Times New Roman"/>
          <w:b/>
          <w:i w:val="false"/>
          <w:color w:val="000000"/>
          <w:sz w:val="24"/>
          <w:lang w:val="pl-PL"/>
        </w:rPr>
        <w:t xml:space="preserve"> [Obowiązki komisji rewizyjnej]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obowiązków komisji rewizyjnej należy ocena sprawozdań, o których mowa w </w:t>
      </w:r>
      <w:r>
        <w:rPr>
          <w:rFonts w:ascii="Times New Roman"/>
          <w:b w:val="false"/>
          <w:i w:val="false"/>
          <w:color w:val="1b1b1b"/>
          <w:sz w:val="24"/>
          <w:lang w:val="pl-PL"/>
        </w:rPr>
        <w:t>art. 231 § 2 pkt 1</w:t>
      </w:r>
      <w:r>
        <w:rPr>
          <w:rFonts w:ascii="Times New Roman"/>
          <w:b w:val="false"/>
          <w:i w:val="false"/>
          <w:color w:val="000000"/>
          <w:sz w:val="24"/>
          <w:lang w:val="pl-PL"/>
        </w:rPr>
        <w:t xml:space="preserve">, i wniosków zarządu dotyczących podziału zysku lub pokrycia straty, a także sporządzanie i składanie zgromadzeniu wspólników corocznego pisemnego sprawozdania z wyników tej oceny, w trybie i zakresie określonych dla wykonywania tych czynności przez radę nadzorczą. Przepis </w:t>
      </w:r>
      <w:r>
        <w:rPr>
          <w:rFonts w:ascii="Times New Roman"/>
          <w:b w:val="false"/>
          <w:i w:val="false"/>
          <w:color w:val="1b1b1b"/>
          <w:sz w:val="24"/>
          <w:lang w:val="pl-PL"/>
        </w:rPr>
        <w:t>art. 219 § 6</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spółce niemającej rady nadzorczej umowa spółki może rozszerzyć obowiązki komisji rewizyjnej.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[Przewodniczący rady nadzorczej; zwołanie posiedzenia rady nadzorczej; podejmowanie uchwał w sprawach nieobjętych proponowanym porządkiem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Pracami rady nadzorczej kieruje przewodniczący, na którym spoczywa obowiązek należytego organizowania jej prac, a w szczególności zwoływania posiedzeń rady nadzorczej. Umowa spółki może przyznawać określone uprawnienia związane z organizacją rady nadzorczej i sposobem wykonywania przez nią czynności również innym jej członkom.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Posiedzenia rady nadzorczej zwołuje się przez zaproszenia, w których oznacza się datę, godzinę i miejsce posiedzenia oraz proponowany porządek obrad, a także sposób wykorzystania środków bezpośredniego porozumiewania się na odległość podczas posiedzenia. Umowa spółki może określać sposób oraz termin zwołania posiedzenia rady nadzorczej.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Podczas posiedzenia rada nadzorcza może podejmować uchwały również w sprawach nieobjętych proponowanym porządkiem obrad, jeżeli żaden z członków rady nadzorczej biorących udział w posiedzeniu się temu nie sprzeciwi,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lub członek rady nadzorczej mogą żądać zwołania posiedzenia rady nadzorczej, podając proponowany porządek obrad. Przewodniczący rady nadzorczej zwołuje posiedzenie z porządkiem obrad zgodnym z żądaniem, które odbywa się nie później niż w terminie dwóch tygodni od dnia otrzymania żądania.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przewodniczący rady nadzorczej nie zwoła posiedzenia zgodnie z </w:t>
      </w:r>
      <w:r>
        <w:rPr>
          <w:rFonts w:ascii="Times New Roman"/>
          <w:b w:val="false"/>
          <w:i w:val="false"/>
          <w:color w:val="1b1b1b"/>
          <w:sz w:val="24"/>
          <w:lang w:val="pl-PL"/>
        </w:rPr>
        <w:t>§ 4</w:t>
      </w:r>
      <w:r>
        <w:rPr>
          <w:rFonts w:ascii="Times New Roman"/>
          <w:b w:val="false"/>
          <w:i w:val="false"/>
          <w:color w:val="000000"/>
          <w:sz w:val="24"/>
          <w:lang w:val="pl-PL"/>
        </w:rPr>
        <w:t>, występujący z żądaniem może zwołać je samodzielnie.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Rada nadzorcza może odbywać posiedzenia również bez formalnego zwołania, jeżeli wszyscy członkowie wyrażą na to zgodę oraz nie zgłoszą sprzeciwu dotyczącego wniesienia poszczególnych spraw do porządku obrad.</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Posiedzenia rady nadzorczej powinny być zwoływane w miarę potrzeb, jednak nie rzadziej niż raz w każdym kwartale roku obrotowego.</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Przepisy </w:t>
      </w:r>
      <w:r>
        <w:rPr>
          <w:rFonts w:ascii="Times New Roman"/>
          <w:b w:val="false"/>
          <w:i w:val="false"/>
          <w:color w:val="1b1b1b"/>
          <w:sz w:val="24"/>
          <w:lang w:val="pl-PL"/>
        </w:rPr>
        <w:t>§ 1-6</w:t>
      </w:r>
      <w:r>
        <w:rPr>
          <w:rFonts w:ascii="Times New Roman"/>
          <w:b w:val="false"/>
          <w:i w:val="false"/>
          <w:color w:val="000000"/>
          <w:sz w:val="24"/>
          <w:lang w:val="pl-PL"/>
        </w:rPr>
        <w:t xml:space="preserve"> stosuje się odpowiednio do komisji rewizyjnej.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w:t>
      </w:r>
      <w:r>
        <w:rPr>
          <w:rFonts w:ascii="Times New Roman"/>
          <w:b/>
          <w:i w:val="false"/>
          <w:color w:val="000000"/>
          <w:sz w:val="24"/>
          <w:lang w:val="pl-PL"/>
        </w:rPr>
        <w:t xml:space="preserve"> [Uchwały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podejmuje uchwały, jeżeli na posiedzeniu jest obecna co najmniej połowa jej członków, a wszyscy jej członkowie zostali zaproszeni. Umowa spółki może przewidywać surowsze wymagania dotyczące kworum rady nadzorczej.</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posiedzeniu rady nadzorczej można uczestniczyć przy wykorzystaniu środków bezpośredniego porozumiewania się na odległość,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Uchwały rady nadzorczej są protokołowane. Do protokołów rady nadzorczej stosuje się odpowiednio przepisy dotyczące protokołów zarządu.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Członkowie rady nadzorczej mogą brać udział w podejmowaniu uchwał rady nadzorczej, oddając swój głos na piśmie za pośrednictwem innego członka rady nadzorczej, chyba że umowa spółki stanowi inaczej. Oddanie głosu na piśmie nie może dotyczyć spraw wprowadzonych do porządku obrad na posiedzeniu rady nadzorczej.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Rada nadzorcza może podejmować uchwały w trybie pisemnym lub przy wykorzystaniu środków bezpośredniego porozumiewania się na odległość, chyba że umowa spółki stanowi inaczej. Uchwała jest ważna, gdy wszyscy członkowie rady zostali powiadomieni o treści projektu uchwały oraz co najmniej połowa członków rady wzięła udział w podejmowaniu uchwały. Umowa spółki może przewidywać surowsze wymagania dotyczące podejmowania uchwał w trybie określonym w zdaniu pierwszym.</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Głosowania rady nadzorczej są jawne, chyba że umowa spółki lub regulamin rady nadzorczej stanowi inaczej.</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Uchwały rady nadzorczej zapadają bezwzględną większością głosów,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val="false"/>
          <w:i w:val="false"/>
          <w:color w:val="000000"/>
          <w:sz w:val="24"/>
          <w:lang w:val="pl-PL"/>
        </w:rPr>
        <w:t xml:space="preserve"> Przepis art. 209 stosuje się odpowiednio.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Zgromadzenie wspólników może uchwalać regulamin rady nadzorczej, określający jej organizację i sposób wykonywania czynności. Zgromadzenie wspólników może upoważnić radę nadzorczą do uchwalenia jej regulaminu.</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Przepisy </w:t>
      </w:r>
      <w:r>
        <w:rPr>
          <w:rFonts w:ascii="Times New Roman"/>
          <w:b w:val="false"/>
          <w:i w:val="false"/>
          <w:color w:val="1b1b1b"/>
          <w:sz w:val="24"/>
          <w:lang w:val="pl-PL"/>
        </w:rPr>
        <w:t>§ 1-6</w:t>
      </w:r>
      <w:r>
        <w:rPr>
          <w:rFonts w:ascii="Times New Roman"/>
          <w:b w:val="false"/>
          <w:i w:val="false"/>
          <w:color w:val="000000"/>
          <w:sz w:val="24"/>
          <w:lang w:val="pl-PL"/>
        </w:rPr>
        <w:t xml:space="preserve"> stosuje się odpowiednio do komisji rewizyjnej.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[Wynagrodzenie członków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Członkom rady nadzorczej może zostać przyznane wynagrodzenie. Wynagrodzenie określa umowa spółki lub uchwała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Członkom rady nadzorczej przysługuje zwrot kosztów związanych z udziałem w pracach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w:t>
      </w:r>
      <w:r>
        <w:rPr>
          <w:rFonts w:ascii="Times New Roman"/>
          <w:b/>
          <w:i w:val="false"/>
          <w:color w:val="000000"/>
          <w:sz w:val="24"/>
          <w:lang w:val="pl-PL"/>
        </w:rPr>
        <w:t xml:space="preserve"> [Wybór firmy audytorskiej przez sąd]</w:t>
      </w:r>
    </w:p>
    <w:p>
      <w:pPr>
        <w:spacing w:after="0"/>
        <w:ind w:left="0"/>
        <w:jc w:val="left"/>
        <w:textAlignment w:val="auto"/>
      </w:pPr>
      <w:r>
        <w:rPr>
          <w:rFonts w:ascii="Times New Roman"/>
          <w:b w:val="false"/>
          <w:i w:val="false"/>
          <w:color w:val="000000"/>
          <w:sz w:val="24"/>
          <w:lang w:val="pl-PL"/>
        </w:rPr>
        <w:t> Sąd rejestrowy, na żądanie wspólnika lub wspólników reprezentujących co najmniej jedną dziesiątą kapitału zakładowego, może, po wezwaniu zarządu do złożenia oświadczenia, wyznaczyć firmę audytorską w celu zbadania rachunkowości oraz działalności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w:t>
      </w:r>
      <w:r>
        <w:rPr>
          <w:rFonts w:ascii="Times New Roman"/>
          <w:b/>
          <w:i w:val="false"/>
          <w:color w:val="000000"/>
          <w:sz w:val="24"/>
          <w:lang w:val="pl-PL"/>
        </w:rPr>
        <w:t xml:space="preserve"> [Uprawnienia biegłego rewidenta]</w:t>
      </w:r>
    </w:p>
    <w:p>
      <w:pPr>
        <w:spacing w:after="0"/>
        <w:ind w:left="0"/>
        <w:jc w:val="left"/>
        <w:textAlignment w:val="auto"/>
      </w:pPr>
      <w:r>
        <w:rPr>
          <w:rFonts w:ascii="Times New Roman"/>
          <w:b w:val="false"/>
          <w:i w:val="false"/>
          <w:color w:val="000000"/>
          <w:sz w:val="24"/>
          <w:lang w:val="pl-PL"/>
        </w:rPr>
        <w:t> Członkowie organów spółki są zobowiązani udzielać biegłemu rewidentowi żądanych wyjaśnień oraz zezwolić mu na przeglądanie ksiąg i dokumentów spółki, badanie stanu kasy oraz dokonanie inwentaryzacji składników aktywów i pasywów spółki, a także udzielać mu w tym celu potrzebnej pomocy.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w:t>
      </w:r>
      <w:r>
        <w:rPr>
          <w:rFonts w:ascii="Times New Roman"/>
          <w:b/>
          <w:i w:val="false"/>
          <w:color w:val="000000"/>
          <w:sz w:val="24"/>
          <w:lang w:val="pl-PL"/>
        </w:rPr>
        <w:t xml:space="preserve"> [Sprawozdanie biegłego rewidenta]</w:t>
      </w:r>
    </w:p>
    <w:p>
      <w:pPr>
        <w:spacing w:after="0"/>
        <w:ind w:left="0"/>
        <w:jc w:val="left"/>
        <w:textAlignment w:val="auto"/>
      </w:pPr>
      <w:r>
        <w:rPr>
          <w:rFonts w:ascii="Times New Roman"/>
          <w:b w:val="false"/>
          <w:i w:val="false"/>
          <w:color w:val="000000"/>
          <w:sz w:val="24"/>
          <w:lang w:val="pl-PL"/>
        </w:rPr>
        <w:t> Biegły rewident składa swoje sprawozdanie sądowi rejestrowemu, który przesyła jego odpis żądającemu zbadania rachunkowości oraz działalności spółki, zarządowi i radzie nadzorczej lub komisji rewizyjnej. Sprawozdanie to powinno być odczytane w całości na najbliższym zgromadzeniu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w:t>
      </w:r>
      <w:r>
        <w:rPr>
          <w:rFonts w:ascii="Times New Roman"/>
          <w:b/>
          <w:i w:val="false"/>
          <w:color w:val="000000"/>
          <w:sz w:val="24"/>
          <w:lang w:val="pl-PL"/>
        </w:rPr>
        <w:t xml:space="preserve"> [Wynagrodzenie biegłego rewidenta]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Wynagrodzenie biegłego rewidenta określa sąd rejestrowy.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Koszty badania rachunkowości oraz działalności spółki ponosi żądający.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badanie, o którym mowa w </w:t>
      </w:r>
      <w:r>
        <w:rPr>
          <w:rFonts w:ascii="Times New Roman"/>
          <w:b w:val="false"/>
          <w:i w:val="false"/>
          <w:color w:val="1b1b1b"/>
          <w:sz w:val="24"/>
          <w:lang w:val="pl-PL"/>
        </w:rPr>
        <w:t>§ 2</w:t>
      </w:r>
      <w:r>
        <w:rPr>
          <w:rFonts w:ascii="Times New Roman"/>
          <w:b w:val="false"/>
          <w:i w:val="false"/>
          <w:color w:val="000000"/>
          <w:sz w:val="24"/>
          <w:lang w:val="pl-PL"/>
        </w:rPr>
        <w:t>, wykaże nadużycie, niekorzystne dla spółki działanie lub rażące naruszenie prawa bądź umowy spółki, żądający tego badania ma prawo żądać od spółki zwrotu kosztów przeprowadzonego badania.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Zgromadzenie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w:t>
      </w:r>
      <w:r>
        <w:rPr>
          <w:rFonts w:ascii="Times New Roman"/>
          <w:b/>
          <w:i w:val="false"/>
          <w:color w:val="000000"/>
          <w:sz w:val="24"/>
          <w:lang w:val="pl-PL"/>
        </w:rPr>
        <w:t xml:space="preserve"> [Uchwały zgromadzenia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wspólników są podejmowane na zgromadzeniu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Bez odbycia zgromadzenia wspólników mogą być powzięte uchwały, jeżeli wszyscy wspólnicy wyrażą na piśmie zgodę na postanowienie, które ma być powzięte, albo na głosowanie pisemne.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w:t>
      </w:r>
      <w:r>
        <w:rPr>
          <w:rFonts w:ascii="Times New Roman"/>
          <w:b/>
          <w:i w:val="false"/>
          <w:color w:val="000000"/>
          <w:sz w:val="24"/>
          <w:lang w:val="pl-PL"/>
        </w:rPr>
        <w:t xml:space="preserve"> [Konieczność podjęcia uchwały przez zgromadzenie wspólników]</w:t>
      </w:r>
    </w:p>
    <w:p>
      <w:pPr>
        <w:spacing w:after="0"/>
        <w:ind w:left="0"/>
        <w:jc w:val="left"/>
        <w:textAlignment w:val="auto"/>
      </w:pPr>
      <w:r>
        <w:rPr>
          <w:rFonts w:ascii="Times New Roman"/>
          <w:b w:val="false"/>
          <w:i w:val="false"/>
          <w:color w:val="000000"/>
          <w:sz w:val="24"/>
          <w:lang w:val="pl-PL"/>
        </w:rPr>
        <w:t> Uchwały wspólników, poza innymi sprawami wymienionymi w niniejszym dziale lub umowie spółki,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sprawozdania finansowego za ubiegły rok obrotowy oraz udzielenie absolutorium członkom organów spółki z wykonania przez nich obowiązków;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postanowienie dotyczące roszczeń o naprawienie szkody wyrządzonej przy zawiązaniu spółki lub sprawowaniu zarządu albo nadzoru;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zbycie i wydzierżawienie przedsiębiorstwa lub jego zorganizowanej części oraz ustanowienie na nich ograniczonego </w:t>
      </w:r>
      <w:r>
        <w:rPr>
          <w:rFonts w:ascii="Times New Roman"/>
          <w:b w:val="false"/>
          <w:i w:val="false"/>
          <w:color w:val="1b1b1b"/>
          <w:sz w:val="24"/>
          <w:lang w:val="pl-PL"/>
        </w:rPr>
        <w:t>prawa rzeczowego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nabycie i zbycie nieruchomości, użytkowania wieczystego lub udziału w nieruchomości, jeżeli umowa spółki nie stanowi inaczej;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zwrot dopłat;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zawarcie umowy, o której mowa w </w:t>
      </w:r>
      <w:r>
        <w:rPr>
          <w:rFonts w:ascii="Times New Roman"/>
          <w:b w:val="false"/>
          <w:i w:val="false"/>
          <w:color w:val="1b1b1b"/>
          <w:sz w:val="24"/>
          <w:lang w:val="pl-PL"/>
        </w:rPr>
        <w:t>art. 4 § 1 pkt 4 lit. f</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[Określenie zasad rozporządzania składnikami aktywów trwałych lub dokonywania niektórych czynności prawnych]</w:t>
      </w:r>
    </w:p>
    <w:p>
      <w:pPr>
        <w:spacing w:after="0"/>
        <w:ind w:left="0"/>
        <w:jc w:val="left"/>
        <w:textAlignment w:val="auto"/>
      </w:pPr>
      <w:r>
        <w:rPr>
          <w:rFonts w:ascii="Times New Roman"/>
          <w:b w:val="false"/>
          <w:i w:val="false"/>
          <w:color w:val="000000"/>
          <w:sz w:val="24"/>
          <w:lang w:val="pl-PL"/>
        </w:rPr>
        <w:t> Uchwała wspólników lub umowa spółki może określać zasady postępowania w zakresie rozporządzania składnikami aktywów trwałych lub dokonywania niektórych czynności 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w:t>
      </w:r>
      <w:r>
        <w:rPr>
          <w:rFonts w:ascii="Times New Roman"/>
          <w:b/>
          <w:i w:val="false"/>
          <w:color w:val="000000"/>
          <w:sz w:val="24"/>
          <w:lang w:val="pl-PL"/>
        </w:rPr>
        <w:t xml:space="preserve"> [Umowy wymagające uchwały wspólników]</w:t>
      </w:r>
    </w:p>
    <w:p>
      <w:pPr>
        <w:spacing w:after="0"/>
        <w:ind w:left="0"/>
        <w:jc w:val="left"/>
        <w:textAlignment w:val="auto"/>
      </w:pPr>
      <w:r>
        <w:rPr>
          <w:rFonts w:ascii="Times New Roman"/>
          <w:b w:val="false"/>
          <w:i w:val="false"/>
          <w:color w:val="000000"/>
          <w:sz w:val="24"/>
          <w:lang w:val="pl-PL"/>
        </w:rPr>
        <w:t> Umowa o nabycie dla spółki nieruchomości albo udziału w nieruchomości lub środków trwałych za cenę przewyższającą jedną czwartą kapitału zakładowego, nie niższą jednak od 50 000 złotych, zawarta przed upływem dwóch lat od dnia zarejestrowania spółki, wymaga uchwały wspólników, chyba że umowa ta była przewidziana w umowie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w:t>
      </w:r>
      <w:r>
        <w:rPr>
          <w:rFonts w:ascii="Times New Roman"/>
          <w:b/>
          <w:i w:val="false"/>
          <w:color w:val="000000"/>
          <w:sz w:val="24"/>
          <w:lang w:val="pl-PL"/>
        </w:rPr>
        <w:t xml:space="preserve"> [Czynności o wartości dwukrotnie przekraczającej wysokość kapitału zakładowego]</w:t>
      </w:r>
    </w:p>
    <w:p>
      <w:pPr>
        <w:spacing w:after="0"/>
        <w:ind w:left="0"/>
        <w:jc w:val="left"/>
        <w:textAlignment w:val="auto"/>
      </w:pPr>
      <w:r>
        <w:rPr>
          <w:rFonts w:ascii="Times New Roman"/>
          <w:b w:val="false"/>
          <w:i w:val="false"/>
          <w:color w:val="000000"/>
          <w:sz w:val="24"/>
          <w:lang w:val="pl-PL"/>
        </w:rPr>
        <w:t xml:space="preserve"> Rozporządzenie prawem lub zaciągnięcie zobowiązania do świadczenia o wartości dwukrotnie przewyższającej wysokość kapitału zakładowego wymaga uchwały wspólników, chyba że umowa spółki stanowi inaczej. Przepisu </w:t>
      </w:r>
      <w:r>
        <w:rPr>
          <w:rFonts w:ascii="Times New Roman"/>
          <w:b w:val="false"/>
          <w:i w:val="false"/>
          <w:color w:val="1b1b1b"/>
          <w:sz w:val="24"/>
          <w:lang w:val="pl-PL"/>
        </w:rPr>
        <w:t>art. 17 § 1</w:t>
      </w:r>
      <w:r>
        <w:rPr>
          <w:rFonts w:ascii="Times New Roman"/>
          <w:b w:val="false"/>
          <w:i w:val="false"/>
          <w:color w:val="000000"/>
          <w:sz w:val="24"/>
          <w:lang w:val="pl-PL"/>
        </w:rPr>
        <w:t xml:space="preserve">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w:t>
      </w:r>
      <w:r>
        <w:rPr>
          <w:rFonts w:ascii="Times New Roman"/>
          <w:b/>
          <w:i w:val="false"/>
          <w:color w:val="000000"/>
          <w:sz w:val="24"/>
          <w:lang w:val="pl-PL"/>
        </w:rPr>
        <w:t xml:space="preserve"> [Zwyczajne zgromadzenie wspólników – terminy, przedmiot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Zwyczajne zgromadzenie wspólników powinno odbyć się w terminie sześciu miesięcy po upływie każdego roku obrotowego.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Przedmiotem obrad zwyczajnego zgromadzenia wspólników powinno być: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oraz sprawozdania finansowego za ubiegły rok obrotowy;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powzięcie uchwały o podziale zysku albo pokryciu straty, jeżeli zgodnie z </w:t>
      </w:r>
      <w:r>
        <w:rPr>
          <w:rFonts w:ascii="Times New Roman"/>
          <w:b w:val="false"/>
          <w:i w:val="false"/>
          <w:color w:val="1b1b1b"/>
          <w:sz w:val="24"/>
          <w:lang w:val="pl-PL"/>
        </w:rPr>
        <w:t>art. 191 § 2</w:t>
      </w:r>
      <w:r>
        <w:rPr>
          <w:rFonts w:ascii="Times New Roman"/>
          <w:b w:val="false"/>
          <w:i w:val="false"/>
          <w:color w:val="000000"/>
          <w:sz w:val="24"/>
          <w:lang w:val="pl-PL"/>
        </w:rPr>
        <w:t xml:space="preserve"> sprawy te nie zostały wyłączone spod kompetencji zgromadzenia wspólników;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udzielenie członkom organów spółki absolutorium z wykonania przez nich obowiązków.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 2 pkt 3 dotyczy wszystkich osób, które pełniły funkcję członków zarządu, rady nadzorczej lub komisji rewizyjnej spółki w ostatnim roku obrotowym. Członkowie organów spółki, których mandaty wygasły przed dniem zgromadzenia wspólników, mają prawo uczestniczyć w zgromadzeniu, przeglądać sprawozdanie zarządu i sprawozdanie finansowe wraz z odpisem sprawozdania rady nadzorczej lub komisji rewizyjnej oraz biegłego rewidenta i przedkładać do nich opinie na piśmie. Żądanie dotyczące skorzystania z tych uprawnień powinno być złożone zarządowi na piśmie najpóźniej na tydzień przed zgromadzeniem wspólników.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Dokumenty odpowiadające treścią sprawozdaniu zarządu z działalności spółki, sprawozdaniu finansowemu, sprawozdaniu rady nadzorczej lub sprawozdaniu z badania są wydawane wspólnikowi na jego żądanie, które może zostać zgłoszone zarządowi licząc od dnia zwołania zwyczajnego zgromadzenia wspólników. Dokumenty udostępnia się niezwłocznie, nie później niż w terminie dwóch dni powszednich od dnia zgłoszenia żądania. Na żądanie wspólnika dokumenty udostępnia się w postaci elektronicznej, w tym przy wykorzystaniu środków komunikacji elektronicznej.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Przedmiotem zwyczajnego zgromadzenia wspólników może być również rozpatrzenie i zatwierdzenie sprawozdania finansowego grupy kapitałowej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 oraz inne sprawy niż wymienione w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 rok obrotowy, w którym działalność spółki przez cały czas pozostawała zawieszona i nie doszło do zamknięcia ksiąg rachunkowych na koniec tego roku obrotowego zwyczajne zgromadzenie wspólników może się nie odbyć na podstawie uchwały wspólników. W takim przypadku przedmiotem obrad następnego zwyczajnego zgromadzenia wspólników są również sprawy, o których mowa w </w:t>
      </w:r>
      <w:r>
        <w:rPr>
          <w:rFonts w:ascii="Times New Roman"/>
          <w:b w:val="false"/>
          <w:i w:val="false"/>
          <w:color w:val="1b1b1b"/>
          <w:sz w:val="24"/>
          <w:lang w:val="pl-PL"/>
        </w:rPr>
        <w:t>§ 2</w:t>
      </w:r>
      <w:r>
        <w:rPr>
          <w:rFonts w:ascii="Times New Roman"/>
          <w:b w:val="false"/>
          <w:i w:val="false"/>
          <w:color w:val="000000"/>
          <w:sz w:val="24"/>
          <w:lang w:val="pl-PL"/>
        </w:rPr>
        <w:t>, dotyczące roku obrotowego, w którym działalność spółki pozostawała zawieszona.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w:t>
      </w:r>
      <w:r>
        <w:rPr>
          <w:rFonts w:ascii="Times New Roman"/>
          <w:b/>
          <w:i w:val="false"/>
          <w:color w:val="000000"/>
          <w:sz w:val="24"/>
          <w:lang w:val="pl-PL"/>
        </w:rPr>
        <w:t xml:space="preserve"> [Nadzwyczajne zgromadzenie wspólników]</w:t>
      </w:r>
    </w:p>
    <w:p>
      <w:pPr>
        <w:spacing w:after="0"/>
        <w:ind w:left="0"/>
        <w:jc w:val="left"/>
        <w:textAlignment w:val="auto"/>
      </w:pPr>
      <w:r>
        <w:rPr>
          <w:rFonts w:ascii="Times New Roman"/>
          <w:b w:val="false"/>
          <w:i w:val="false"/>
          <w:color w:val="000000"/>
          <w:sz w:val="24"/>
          <w:lang w:val="pl-PL"/>
        </w:rPr>
        <w:t> Nadzwyczajne zgromadzenie wspólników zwołuje się w przypadkach określonych w niniejszym dziale lub umowie spółki, a także gdy organy lub osoby uprawnione do zwoływania zgromadzeń uznają to za wskazane.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w:t>
      </w:r>
      <w:r>
        <w:rPr>
          <w:rFonts w:ascii="Times New Roman"/>
          <w:b/>
          <w:i w:val="false"/>
          <w:color w:val="000000"/>
          <w:sz w:val="24"/>
          <w:lang w:val="pl-PL"/>
        </w:rPr>
        <w:t xml:space="preserve"> [Uchwała o dalszym istnieniu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bilans sporządzony przez zarząd wykaże stratę przewyższającą sumę kapitałów zapasowego i rezerwowych oraz połowę kapitału zakładowego, zarząd jest obowiązany niezwłocznie zwołać zgromadzenie wspólników w celu powzięcia uchwały dotyczącej dalszego istnienia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gdy bilans spółki został sporządzony zgodnie z przepisami </w:t>
      </w:r>
      <w:r>
        <w:rPr>
          <w:rFonts w:ascii="Times New Roman"/>
          <w:b w:val="false"/>
          <w:i w:val="false"/>
          <w:color w:val="1b1b1b"/>
          <w:sz w:val="24"/>
          <w:lang w:val="pl-PL"/>
        </w:rPr>
        <w:t>art. 223-225</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zwołania zgromadzenia wspólników w spółce z o.o. w razie rezygnacji członka zarządu skutkującej nieobsadzeniem żadnego mandatu w zarządzie]</w:t>
      </w:r>
    </w:p>
    <w:p>
      <w:pPr>
        <w:spacing w:after="0"/>
        <w:ind w:left="0"/>
        <w:jc w:val="left"/>
        <w:textAlignment w:val="auto"/>
      </w:pPr>
      <w:r>
        <w:rPr>
          <w:rFonts w:ascii="Times New Roman"/>
          <w:b w:val="false"/>
          <w:i w:val="false"/>
          <w:color w:val="000000"/>
          <w:sz w:val="24"/>
          <w:lang w:val="pl-PL"/>
        </w:rPr>
        <w:t> W przypadku, o którym mowa w art. 202 § 6, członek zarządu jest obowiązany zwołać zgromadzenie wspólników. Przepisu art. 235 § 1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w:t>
      </w:r>
      <w:r>
        <w:rPr>
          <w:rFonts w:ascii="Times New Roman"/>
          <w:b/>
          <w:i w:val="false"/>
          <w:color w:val="000000"/>
          <w:sz w:val="24"/>
          <w:lang w:val="pl-PL"/>
        </w:rPr>
        <w:t xml:space="preserve"> [Miejsce zgromadzenia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Zgromadzenia wspólników odbywają się w siedzibie spółki, jeżeli umowa spółki nie wskazuje innego miejsca na terytorium Rzeczypospolitej Polskiej.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Zgromadzenie wspólników może się odbyć również w innym miejscu na terytorium Rzeczypospolitej Polskiej, jeżeli wszyscy wspólnicy wyrażą na to zgodę na piśmie.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[Elektroniczne zgromadzenie wspólników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Udział w zgromadzeniu wspólników można wziąć także przy wykorzystaniu środków komunikacji elektronicznej, chyba że umowa spółki stanowi inaczej. O udziale w zgromadzeniu wspólników w sposób, o którym mowa w zdaniu pierwszym, postanawia zwołujący to zgromadzenie.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Udział w zgromadzeniu wspólników, o którym mowa w </w:t>
      </w:r>
      <w:r>
        <w:rPr>
          <w:rFonts w:ascii="Times New Roman"/>
          <w:b w:val="false"/>
          <w:i w:val="false"/>
          <w:color w:val="1b1b1b"/>
          <w:sz w:val="24"/>
          <w:lang w:val="pl-PL"/>
        </w:rPr>
        <w:t>§ 1</w:t>
      </w:r>
      <w:r>
        <w:rPr>
          <w:rFonts w:ascii="Times New Roman"/>
          <w:b w:val="false"/>
          <w:i w:val="false"/>
          <w:color w:val="000000"/>
          <w:sz w:val="24"/>
          <w:lang w:val="pl-PL"/>
        </w:rPr>
        <w:t>, obejmuje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dwustronną komunikację w czasie rzeczywistym wszystkich osób uczestniczących w zgromadzeniu wspólników, w ramach której mogą one wypowiadać się w toku obrad zgromadzenia wspólników, przebywając w innym miejscu niż miejsce obrad zgromadzenia wspólników, 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wykonywanie osobiście lub przez pełnomocnika prawa głosu przed lub w toku zgromadzenia wspólników.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Rada nadzorcza, zaś w jej braku wspólnicy, określą w formie regulaminu szczegółowe zasady udziału w zgromadzeniu wspólników przy wykorzystaniu środków komunikacji elektronicznej. Regulamin nie może określać wymogów i ograniczeń, które nie są niezbędne do identyfikacji wspólników i zapewnienia bezpieczeństwa komunikacji elektronicznej. Przyjęcie regulaminu może nastąpić uchwałą wspólników bez odbycia zgromadzenia, jeżeli wspólnicy reprezentujący bezwzględną większość głosów wyrażą na piśmie zgodę na treść tego regulaminu.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w:t>
      </w:r>
      <w:r>
        <w:rPr>
          <w:rFonts w:ascii="Times New Roman"/>
          <w:b/>
          <w:i w:val="false"/>
          <w:color w:val="000000"/>
          <w:sz w:val="24"/>
          <w:lang w:val="pl-PL"/>
        </w:rPr>
        <w:t xml:space="preserve"> [Żądanie zwołania zgromadzenia wspólników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Zgromadzenie wspólników zwołuje zarząd.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jak również komisja rewizyjna mają prawo zwołania zwyczajnego zgromadzenia wspólników, jeżeli zarząd nie zwoła go w terminie określonym w niniejszym dziale lub w umowie spółki, oraz nadzwyczajnego zgromadzenia wspólników, jeżeli zwołanie go uznają za wskazane, a zarząd nie zwoła zgromadzenia wspólników w terminie dwóch tygodni od dnia zgłoszenia odpowiedniego żądania przez radę nadzorczą lub komisję rewizyjną.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przyznać uprawnienie, o którym mowa w </w:t>
      </w:r>
      <w:r>
        <w:rPr>
          <w:rFonts w:ascii="Times New Roman"/>
          <w:b w:val="false"/>
          <w:i w:val="false"/>
          <w:color w:val="1b1b1b"/>
          <w:sz w:val="24"/>
          <w:lang w:val="pl-PL"/>
        </w:rPr>
        <w:t>§ 2</w:t>
      </w:r>
      <w:r>
        <w:rPr>
          <w:rFonts w:ascii="Times New Roman"/>
          <w:b w:val="false"/>
          <w:i w:val="false"/>
          <w:color w:val="000000"/>
          <w:sz w:val="24"/>
          <w:lang w:val="pl-PL"/>
        </w:rPr>
        <w:t>, także innym osobom.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Zwołujący ma prawo odwołania zgromadzenia wspólników, z uwzględnieniem </w:t>
      </w:r>
      <w:r>
        <w:rPr>
          <w:rFonts w:ascii="Times New Roman"/>
          <w:b w:val="false"/>
          <w:i w:val="false"/>
          <w:color w:val="1b1b1b"/>
          <w:sz w:val="24"/>
          <w:lang w:val="pl-PL"/>
        </w:rPr>
        <w:t>art. 236 §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w:t>
      </w:r>
      <w:r>
        <w:rPr>
          <w:rFonts w:ascii="Times New Roman"/>
          <w:b/>
          <w:i w:val="false"/>
          <w:color w:val="000000"/>
          <w:sz w:val="24"/>
          <w:lang w:val="pl-PL"/>
        </w:rPr>
        <w:t xml:space="preserve"> [Żądanie zwołania zgromadzenia przez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 lub wspólnicy reprezentujący co najmniej jedną dziesiątą kapitału zakładowego mogą żądać zwołania nadzwyczajnego zgromadzenia wspólników i umieszczenia określonych spraw w porządku obrad tego zgromadzenia wspólników. Żądanie takie należy złożyć na piśmie zarządowi najpóźniej na miesiąc przed proponowanym terminem zgromadzenia wspólników.</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Wspólnik lub wspólnicy reprezentujący co najmniej jedną dwudziestą kapitału zakładowego mogą żądać umieszczenia określonych spraw w porządku obrad najbliższego zgromadzenia wspólników. Żądanie takie należy złożyć na piśmie zarządowi najpóźniej na trzy tygodnie przed terminem zgromadzenia wspólników. Zarząd wprowadza sprawy objęte żądaniem wspólników do porządku obrad najbliższego zgromadzenia wspólników i zawiadamia o tym wspólników zgodnie z art. 238.</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przyznać uprawnienia,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1</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wspólnikom reprezentującym niższy udział w kapitale zakładowym.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Wspólnik lub wspólnicy, którzy zażądali zwołania nadzwyczajnego zgromadzenia wspólników, mają wyłączne prawo jego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w:t>
      </w:r>
      <w:r>
        <w:rPr>
          <w:rFonts w:ascii="Times New Roman"/>
          <w:b/>
          <w:i w:val="false"/>
          <w:color w:val="000000"/>
          <w:sz w:val="24"/>
          <w:lang w:val="pl-PL"/>
        </w:rPr>
        <w:t xml:space="preserve"> [Sądowe upoważnienie do zwołania zgromadzenia wspólników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 terminie dwóch tygodni od dnia przedstawienia zarządowi żądania, o którym mowa w </w:t>
      </w:r>
      <w:r>
        <w:rPr>
          <w:rFonts w:ascii="Times New Roman"/>
          <w:b w:val="false"/>
          <w:i w:val="false"/>
          <w:color w:val="1b1b1b"/>
          <w:sz w:val="24"/>
          <w:lang w:val="pl-PL"/>
        </w:rPr>
        <w:t>art. 236 § 1</w:t>
      </w:r>
      <w:r>
        <w:rPr>
          <w:rFonts w:ascii="Times New Roman"/>
          <w:b w:val="false"/>
          <w:i w:val="false"/>
          <w:color w:val="000000"/>
          <w:sz w:val="24"/>
          <w:lang w:val="pl-PL"/>
        </w:rPr>
        <w:t xml:space="preserve">, nadzwyczajne zgromadzenie wspólników nie zostanie zwołane z porządkiem obrad zgodnym z żądaniem, albo gdy w porządku obrad najbliższego zgromadzenia wspólników nie zostaną zamieszczone sprawy, o których mowa w </w:t>
      </w:r>
      <w:r>
        <w:rPr>
          <w:rFonts w:ascii="Times New Roman"/>
          <w:b w:val="false"/>
          <w:i w:val="false"/>
          <w:color w:val="1b1b1b"/>
          <w:sz w:val="24"/>
          <w:lang w:val="pl-PL"/>
        </w:rPr>
        <w:t>art. 236 § 1</w:t>
      </w:r>
      <w:r>
        <w:rPr>
          <w:rFonts w:ascii="Times New Roman"/>
          <w:b w:val="false"/>
          <w:i w:val="false"/>
          <w:color w:val="1b1b1b"/>
          <w:sz w:val="24"/>
          <w:vertAlign w:val="superscript"/>
          <w:lang w:val="pl-PL"/>
        </w:rPr>
        <w:t>1</w:t>
      </w:r>
      <w:r>
        <w:rPr>
          <w:rFonts w:ascii="Times New Roman"/>
          <w:b w:val="false"/>
          <w:i w:val="false"/>
          <w:color w:val="000000"/>
          <w:sz w:val="24"/>
          <w:lang w:val="pl-PL"/>
        </w:rPr>
        <w:t>, sąd rejestrowy może, po wezwaniu zarządu do złożenia oświadczenia, upoważnić do zwołania nadzwyczajnego zgromadzenia wspólnika lub wspólników występujących z żądaniem. Sąd wyznacza przewodniczącego tego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Zgromadzenie, o którym mowa w </w:t>
      </w:r>
      <w:r>
        <w:rPr>
          <w:rFonts w:ascii="Times New Roman"/>
          <w:b w:val="false"/>
          <w:i w:val="false"/>
          <w:color w:val="1b1b1b"/>
          <w:sz w:val="24"/>
          <w:lang w:val="pl-PL"/>
        </w:rPr>
        <w:t>§ 1</w:t>
      </w:r>
      <w:r>
        <w:rPr>
          <w:rFonts w:ascii="Times New Roman"/>
          <w:b w:val="false"/>
          <w:i w:val="false"/>
          <w:color w:val="000000"/>
          <w:sz w:val="24"/>
          <w:lang w:val="pl-PL"/>
        </w:rPr>
        <w:t>, podejmuje uchwałę rozstrzygającą, czy koszty zwołania i odbycia zgromadzenia ma ponieść spółka. Wspólnik lub wspólnicy, na żądanie których zostało zwołane zgromadzenie, mogą zwrócić się do sądu rejestrowego o zwolnienie z obowiązku pokrycia kosztów nałożonych uchwałą zgromadzenia.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zawiadomieniach o zwołaniu nadzwyczajnego zgromadzenia wspólników, o którym mowa w </w:t>
      </w:r>
      <w:r>
        <w:rPr>
          <w:rFonts w:ascii="Times New Roman"/>
          <w:b w:val="false"/>
          <w:i w:val="false"/>
          <w:color w:val="1b1b1b"/>
          <w:sz w:val="24"/>
          <w:lang w:val="pl-PL"/>
        </w:rPr>
        <w:t>§ 1</w:t>
      </w:r>
      <w:r>
        <w:rPr>
          <w:rFonts w:ascii="Times New Roman"/>
          <w:b w:val="false"/>
          <w:i w:val="false"/>
          <w:color w:val="000000"/>
          <w:sz w:val="24"/>
          <w:lang w:val="pl-PL"/>
        </w:rPr>
        <w:t>, należy powołać się na postanowienie sądu rejestrowego.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w:t>
      </w:r>
      <w:r>
        <w:rPr>
          <w:rFonts w:ascii="Times New Roman"/>
          <w:b/>
          <w:i w:val="false"/>
          <w:color w:val="000000"/>
          <w:sz w:val="24"/>
          <w:lang w:val="pl-PL"/>
        </w:rPr>
        <w:t xml:space="preserve"> [Tryb zwołania zgromadzenia wspólników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Zgromadzenie wspólników zwołuje się za pomocą listów poleconych lub przesyłek nadanych pocztą kurierską, wysłanych co najmniej dwa tygodnie przed terminem zgromadzenia wspólników. Zamiast listu poleconego lub przesyłki nadanej pocztą kurierską, zawiadomienie może być wysłane wspólnikowi na adres do doręczeń elektronicznych albo pocztą elektroniczną, jeżeli uprzednio wyraził na to pisemną zgodę, podając adres, na który zawiadomienie powinno być wysłane.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zaproszeniu należy oznaczyć dzień, godzinę i miejsce zgromadzenia wspólników oraz szczegółowy porządek obrad. W przypadku zamierzonej zmiany umowy spółki należy wskazać istotne elementy treści proponowanych zmian.</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udział w zgromadzeniu wspólników następuje przy wykorzystaniu środków komunikacji elektronicznej, w zawiadomieniu należy dodatkowo zamieścić informacje o sposobie uczestniczenia w tym zgromadzeniu, wypowiadania się w jego trakcie, wykonywania na nim prawa głosu oraz wniesienia sprzeciwu od podjętej wówczas uchwały bądź uchwał.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w:t>
      </w:r>
      <w:r>
        <w:rPr>
          <w:rFonts w:ascii="Times New Roman"/>
          <w:b/>
          <w:i w:val="false"/>
          <w:color w:val="000000"/>
          <w:sz w:val="24"/>
          <w:lang w:val="pl-PL"/>
        </w:rPr>
        <w:t xml:space="preserve"> [Powzięcie uchwały nieobjętej porządkiem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sprawach nieobjętych porządkiem obrad nie można powziąć uchwały, chyba że cały kapitał zakładowy jest reprezentowany na zgromadzeniu, a nikt z obecnych nie zgłosił sprzeciwu dotyczącego powzięcia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Wniosek o zwołanie nadzwyczajnego zgromadzenia wspólników oraz wnioski o charakterze porządkowym mogą być uchwalone, mimo że nie były umieszczone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w:t>
      </w:r>
      <w:r>
        <w:rPr>
          <w:rFonts w:ascii="Times New Roman"/>
          <w:b/>
          <w:i w:val="false"/>
          <w:color w:val="000000"/>
          <w:sz w:val="24"/>
          <w:lang w:val="pl-PL"/>
        </w:rPr>
        <w:t xml:space="preserve"> [Powzięcie uchwały bez formalnego zwołania zgromadzenia]</w:t>
      </w:r>
    </w:p>
    <w:p>
      <w:pPr>
        <w:spacing w:after="0"/>
        <w:ind w:left="0"/>
        <w:jc w:val="left"/>
        <w:textAlignment w:val="auto"/>
      </w:pPr>
      <w:r>
        <w:rPr>
          <w:rFonts w:ascii="Times New Roman"/>
          <w:b w:val="false"/>
          <w:i w:val="false"/>
          <w:color w:val="000000"/>
          <w:sz w:val="24"/>
          <w:lang w:val="pl-PL"/>
        </w:rPr>
        <w:t> Uchwały można powziąć pomimo braku formalnego zwołania zgromadzenia wspólników, jeżeli cały kapitał zakładowy jest reprezentowany, a nikt z obecnych nie zgłosił sprzeciwu dotyczącego odbycia zgromadzenia lub wniesienia poszczególnych spraw do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[Zawarcie uchwały przy wykorzystaniu wzorca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której umowa została zawarta przy wykorzystaniu wzorca umowy, uchwały wspólników mogą być podjęte przy wykorzystaniu wzorca uchwały udostępnionego w systemie teleinformatycznym. W takim przypadku wniosek o wpis do rejestru składany jest za pośrednictwem systemu teleinformatycznego.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Podjęcie uchwały,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nie wymaga formalnego zwołania zgromadzenia wspólników, warunkiem jej podjęcia jest jednak wykonanie co do niej prawa głosu przez wszystkich wspólników. Prawo głosu wykonuje się przez oświadczenie złożone w systemie teleinformatycznym, opatrzone kwalifikowanym podpisem elektronicznym, podpisem zaufanym albo podpisem osobistym. Przy wykonywaniu prawa głosu wspólnik może zgłosić sprzeciw co do uchwały. Uchwała jest równoważna z uchwałą sporządzoną w formie pisemnej, z zastrzeżeniem </w:t>
      </w:r>
      <w:r>
        <w:rPr>
          <w:rFonts w:ascii="Times New Roman"/>
          <w:b w:val="false"/>
          <w:i w:val="false"/>
          <w:color w:val="1b1b1b"/>
          <w:sz w:val="24"/>
          <w:lang w:val="pl-PL"/>
        </w:rPr>
        <w:t>art. 255 §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uchwał,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w:t>
      </w:r>
      <w:r>
        <w:rPr>
          <w:rFonts w:ascii="Times New Roman"/>
          <w:b w:val="false"/>
          <w:i w:val="false"/>
          <w:color w:val="1b1b1b"/>
          <w:sz w:val="24"/>
          <w:lang w:val="pl-PL"/>
        </w:rPr>
        <w:t>art. 247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uchwał innych organów spółki, której umowa została zawarta przy wykorzystaniu wzorca umowy, jeżeli podlegają one przesłaniu sądowi rejestrowemu w celu ich złożenia w aktach rejestrowych.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w:t>
      </w:r>
      <w:r>
        <w:rPr>
          <w:rFonts w:ascii="Times New Roman"/>
          <w:b/>
          <w:i w:val="false"/>
          <w:color w:val="000000"/>
          <w:sz w:val="24"/>
          <w:lang w:val="pl-PL"/>
        </w:rPr>
        <w:t xml:space="preserve"> [Ważność zgromadzenia wspólników]</w:t>
      </w:r>
    </w:p>
    <w:p>
      <w:pPr>
        <w:spacing w:after="0"/>
        <w:ind w:left="0"/>
        <w:jc w:val="left"/>
        <w:textAlignment w:val="auto"/>
      </w:pPr>
      <w:r>
        <w:rPr>
          <w:rFonts w:ascii="Times New Roman"/>
          <w:b w:val="false"/>
          <w:i w:val="false"/>
          <w:color w:val="000000"/>
          <w:sz w:val="24"/>
          <w:lang w:val="pl-PL"/>
        </w:rPr>
        <w:t> Jeżeli przepisy niniejszego działu lub umowa spółki nie stanowią inaczej, zgromadzenie wspólników jest ważne bez względu na liczbę reprezentowanych na nim udziałów.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w:t>
      </w:r>
      <w:r>
        <w:rPr>
          <w:rFonts w:ascii="Times New Roman"/>
          <w:b/>
          <w:i w:val="false"/>
          <w:color w:val="000000"/>
          <w:sz w:val="24"/>
          <w:lang w:val="pl-PL"/>
        </w:rPr>
        <w:t xml:space="preserve"> [Liczba głosów na udział]</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każdy udział o równej wartości nominalnej przypada jeden głos,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nie stanowi inaczej, na każde 10 złotych wartości nominalnej udziału o nierównej wysokości przypada jeden głos.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w:t>
      </w:r>
      <w:r>
        <w:rPr>
          <w:rFonts w:ascii="Times New Roman"/>
          <w:b/>
          <w:i w:val="false"/>
          <w:color w:val="000000"/>
          <w:sz w:val="24"/>
          <w:lang w:val="pl-PL"/>
        </w:rPr>
        <w:t xml:space="preserve"> [Pełnomocnicy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ustawa lub umowa spółki nie zawierają ograniczeń, wspólnicy mogą uczestniczyć w zgromadzeniu wspólników oraz wykonywać prawo głosu przez pełnomocników.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Pełnomocnictwo powinno być udzielone na piśmie pod rygorem nieważności. Kopię pełnomocnictwa dołącza się do księgi protokołów.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i pracownik spółki nie mogą być pełnomocnikami na zgromadzeniu wspólników.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o wykonywaniu prawa głosu przez pełnomocnika stosuje się do wykonywania prawa głosu przez innego przedstawiciela.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244.</w:t>
      </w:r>
      <w:r>
        <w:rPr>
          <w:rFonts w:ascii="Times New Roman"/>
          <w:b/>
          <w:i w:val="false"/>
          <w:color w:val="000000"/>
          <w:sz w:val="24"/>
          <w:lang w:val="pl-PL"/>
        </w:rPr>
        <w:t xml:space="preserve"> [Uchwały dotyczące odpowiedzialności osobistej wspólnika]</w:t>
      </w:r>
    </w:p>
    <w:p>
      <w:pPr>
        <w:spacing w:after="0"/>
        <w:ind w:left="0"/>
        <w:jc w:val="left"/>
        <w:textAlignment w:val="auto"/>
      </w:pPr>
      <w:r>
        <w:rPr>
          <w:rFonts w:ascii="Times New Roman"/>
          <w:b w:val="false"/>
          <w:i w:val="false"/>
          <w:color w:val="000000"/>
          <w:sz w:val="24"/>
          <w:lang w:val="pl-PL"/>
        </w:rPr>
        <w:t> Wspólnik nie może ani osobiście, ani przez pełnomocnika, ani jako pełnomocnik innej osoby głosować przy powzięciu uchwał dotyczących jego odpowiedzialności wobec spółki z jakiegokolwiek tytułu, w tym udzielenia absolutorium, zwolnienia z zobowiązania wobec spółki oraz sporu między nim a spółką.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w:t>
      </w:r>
      <w:r>
        <w:rPr>
          <w:rFonts w:ascii="Times New Roman"/>
          <w:b/>
          <w:i w:val="false"/>
          <w:color w:val="000000"/>
          <w:sz w:val="24"/>
          <w:lang w:val="pl-PL"/>
        </w:rPr>
        <w:t xml:space="preserve"> [Bezwzględna większość głosów]</w:t>
      </w:r>
    </w:p>
    <w:p>
      <w:pPr>
        <w:spacing w:after="0"/>
        <w:ind w:left="0"/>
        <w:jc w:val="left"/>
        <w:textAlignment w:val="auto"/>
      </w:pPr>
      <w:r>
        <w:rPr>
          <w:rFonts w:ascii="Times New Roman"/>
          <w:b w:val="false"/>
          <w:i w:val="false"/>
          <w:color w:val="000000"/>
          <w:sz w:val="24"/>
          <w:lang w:val="pl-PL"/>
        </w:rPr>
        <w:t> Uchwały zapadają bezwzględną większością głosów, jeżeli przepisy niniejszego działu lub umowa spółki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w:t>
      </w:r>
      <w:r>
        <w:rPr>
          <w:rFonts w:ascii="Times New Roman"/>
          <w:b/>
          <w:i w:val="false"/>
          <w:color w:val="000000"/>
          <w:sz w:val="24"/>
          <w:lang w:val="pl-PL"/>
        </w:rPr>
        <w:t xml:space="preserve"> [Uchwały wymagające szczególnej większości głosów]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dotyczące zmiany umowy spółki, rozwiązania spółki lub zbycia przedsiębiorstwa albo jego zorganizowanej części zapadają większością dwóch trzecich głosów. Uchwała dotycząca istotnej zmiany przedmiotu działalności spółki wymaga większości trzech czwartych głosów. Umowa spółki może ustanowić surowsze warunki powzięcia tych uchwał.</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art. 233</w:t>
      </w:r>
      <w:r>
        <w:rPr>
          <w:rFonts w:ascii="Times New Roman"/>
          <w:b w:val="false"/>
          <w:i w:val="false"/>
          <w:color w:val="000000"/>
          <w:sz w:val="24"/>
          <w:lang w:val="pl-PL"/>
        </w:rPr>
        <w:t>, do powzięcia uchwały o rozwiązaniu spółki wystarczy bezwzględna większość głosów, jeżeli umowa spółki nie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dotycząca zmiany umowy spółki, zwiększająca świadczenia wspólników lub uszczuplająca prawa udziałowe bądź prawa przyznane osobiście poszczególnym wspólnikom, wymaga zgody wszystkich wspólników, których dotyczy.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w:t>
      </w:r>
      <w:r>
        <w:rPr>
          <w:rFonts w:ascii="Times New Roman"/>
          <w:b/>
          <w:i w:val="false"/>
          <w:color w:val="000000"/>
          <w:sz w:val="24"/>
          <w:lang w:val="pl-PL"/>
        </w:rPr>
        <w:t xml:space="preserve"> [Jawność bądź tajność głosowania]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Głosowanie jest jawne.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Tajne głosowanie zarządza się przy wyborach oraz nad wnioskami o odwołanie członków organów spółki lub likwidatorów, o pociągnięcie ich do odpowiedzialności, jak również w sprawach osobowych. Poza tym należy zarządzić tajne głosowanie na żądanie choćby jednego ze wspólników obecnych lub reprezentowanych na zgromadzeniu wspólników.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Zgromadzenie wspólników może powziąć uchwałę o uchyleniu tajności głosowania w sprawach dotyczących wyboru komisji powoływanej przez zgromadzenie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w:t>
      </w:r>
      <w:r>
        <w:rPr>
          <w:rFonts w:ascii="Times New Roman"/>
          <w:b/>
          <w:i w:val="false"/>
          <w:color w:val="000000"/>
          <w:sz w:val="24"/>
          <w:lang w:val="pl-PL"/>
        </w:rPr>
        <w:t xml:space="preserve"> [Elementy protokołu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zgromadzenia wspólników powinny być wpisane do księgi protokołów i podpisane przez obecnych lub co najmniej przez przewodniczącego i osobę sporządzającą protokół. Jeżeli protokół sporządza notariusz, zarząd wnosi wypis protokołu do księgi protokołów.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protokole należy stwierdzić prawidłowość zwołania zgromadzenia wspólników i jego zdolność do powzięcia uchwał, wymienić powzięte uchwały, liczbę głosów oddanych za każdą uchwałą i zgłoszone sprzeciwy. Do protokołu należy dołączyć listę obecności z podpisami uczestników zgromadzenia wspólników oraz listę wspólników głosujących przy wykorzystaniu środków komunikacji elektronicznej. Podpisy uczestników zgromadzenia wspólników odbytego w trybie art. 234</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nie są wymagane. Dowody zwołania zgromadzenia wspólników zarząd powinien dołączyć do księgi protokołów.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Uchwały pisemne powzięte zgodnie z </w:t>
      </w:r>
      <w:r>
        <w:rPr>
          <w:rFonts w:ascii="Times New Roman"/>
          <w:b w:val="false"/>
          <w:i w:val="false"/>
          <w:color w:val="1b1b1b"/>
          <w:sz w:val="24"/>
          <w:lang w:val="pl-PL"/>
        </w:rPr>
        <w:t>art. 227 § 2</w:t>
      </w:r>
      <w:r>
        <w:rPr>
          <w:rFonts w:ascii="Times New Roman"/>
          <w:b w:val="false"/>
          <w:i w:val="false"/>
          <w:color w:val="000000"/>
          <w:sz w:val="24"/>
          <w:lang w:val="pl-PL"/>
        </w:rPr>
        <w:t xml:space="preserve"> zarząd wpisuje do księgi protokołów. Uchwały powzięte zgodnie z </w:t>
      </w:r>
      <w:r>
        <w:rPr>
          <w:rFonts w:ascii="Times New Roman"/>
          <w:b w:val="false"/>
          <w:i w:val="false"/>
          <w:color w:val="1b1b1b"/>
          <w:sz w:val="24"/>
          <w:lang w:val="pl-PL"/>
        </w:rPr>
        <w:t>art. 240</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dołącza się do księgi protokołów w postaci wydruków uchwał z systemu teleinformatycznego poświadczonych podpisami zarządu.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Wspólnicy mogą przeglądać księgę protokołów, a także żądać wydania poświadczonych przez zarząd odpisów uchwał.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w:t>
      </w:r>
      <w:r>
        <w:rPr>
          <w:rFonts w:ascii="Times New Roman"/>
          <w:b/>
          <w:i w:val="false"/>
          <w:color w:val="000000"/>
          <w:sz w:val="24"/>
          <w:lang w:val="pl-PL"/>
        </w:rPr>
        <w:t xml:space="preserve"> [Zaskarżanie uchwał zgromadzenia wspólników spółki z o.o. - powództwo o uchylenie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wspólników sprzeczna z umową spółki bądź dobrymi obyczajami i godząca w interesy spółki lub mająca na celu pokrzywdzenie wspólnika może być zaskarżona w drodze wytoczonego przeciwko spółce powództwa o uchylenie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Zaskarżenie uchwały wspólników nie wstrzymuje postępowania rejestrowego. Sąd rejestrowy może jednak zawiesić postępowanie po przeprowadzeniu posiedzenia jawnego.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250.</w:t>
      </w:r>
      <w:r>
        <w:rPr>
          <w:rFonts w:ascii="Times New Roman"/>
          <w:b/>
          <w:i w:val="false"/>
          <w:color w:val="000000"/>
          <w:sz w:val="24"/>
          <w:lang w:val="pl-PL"/>
        </w:rPr>
        <w:t xml:space="preserve"> [Uprawnieni do wytoczenia powództwa o uchylenie uchwały]</w:t>
      </w:r>
    </w:p>
    <w:p>
      <w:pPr>
        <w:spacing w:after="0"/>
        <w:ind w:left="0"/>
        <w:jc w:val="left"/>
        <w:textAlignment w:val="auto"/>
      </w:pPr>
      <w:r>
        <w:rPr>
          <w:rFonts w:ascii="Times New Roman"/>
          <w:b w:val="false"/>
          <w:i w:val="false"/>
          <w:color w:val="000000"/>
          <w:sz w:val="24"/>
          <w:lang w:val="pl-PL"/>
        </w:rPr>
        <w:t> Prawo do wytoczenia powództwa o uchylenie uchwały wspólników przysługuje: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zarządowi, radzie nadzorczej, komisji rewizyjnej oraz poszczególnym ich członkom;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wspólnikowi, który głosował przeciwko uchwale, a po jej powzięciu zażądał zaprotokołowania sprzeciwu;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wspólnikowi bezzasadnie niedopuszczonemu do udziału w zgromadzeniu wspólników;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wspólnikowi, który nie był obecny na zgromadzeniu, jedynie w przypadku wadliwego zwołania zgromadzenia wspólników lub też powzięcia uchwały w sprawie nieobjętej porządkiem obrad;</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przypadku pisemnego głosowania, wspólnikowi, którego pominięto przy głosowaniu lub który nie zgodził się na głosowanie pisemne albo też który głosował przeciwko uchwale i po otrzymaniu wiadomości o uchwale w terminie dwóch tygodni zgłosił sprzeciw.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w:t>
      </w:r>
      <w:r>
        <w:rPr>
          <w:rFonts w:ascii="Times New Roman"/>
          <w:b/>
          <w:i w:val="false"/>
          <w:color w:val="000000"/>
          <w:sz w:val="24"/>
          <w:lang w:val="pl-PL"/>
        </w:rPr>
        <w:t xml:space="preserve"> [Termin wniesienia powództwa o uchylenie]</w:t>
      </w:r>
    </w:p>
    <w:p>
      <w:pPr>
        <w:spacing w:after="0"/>
        <w:ind w:left="0"/>
        <w:jc w:val="left"/>
        <w:textAlignment w:val="auto"/>
      </w:pPr>
      <w:r>
        <w:rPr>
          <w:rFonts w:ascii="Times New Roman"/>
          <w:b w:val="false"/>
          <w:i w:val="false"/>
          <w:color w:val="000000"/>
          <w:sz w:val="24"/>
          <w:lang w:val="pl-PL"/>
        </w:rPr>
        <w:t> Powództwo o uchylenie uchwały wspólników należy wnieść w terminie miesiąca od dnia otrzymania wiadomości o uchwale, nie później jednak niż w terminie sześciu miesięcy od dnia powzięcia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252.</w:t>
      </w:r>
      <w:r>
        <w:rPr>
          <w:rFonts w:ascii="Times New Roman"/>
          <w:b/>
          <w:i w:val="false"/>
          <w:color w:val="000000"/>
          <w:sz w:val="24"/>
          <w:lang w:val="pl-PL"/>
        </w:rPr>
        <w:t xml:space="preserve"> [Zaskarżanie uchwał zgromadzenia wspólników spółki z o.o. - powództwo o stwierdzenie nieważności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Osobom lub organom spółki, wymienionym w art. 250, przysługuje prawo do wytoczenia przeciwko spółce powództwa o stwierdzenie nieważności uchwały wspólników sprzecznej z ustawą. Przepisu </w:t>
      </w:r>
      <w:r>
        <w:rPr>
          <w:rFonts w:ascii="Times New Roman"/>
          <w:b w:val="false"/>
          <w:i w:val="false"/>
          <w:color w:val="1b1b1b"/>
          <w:sz w:val="24"/>
          <w:lang w:val="pl-PL"/>
        </w:rPr>
        <w:t>art. 189</w:t>
      </w:r>
      <w:r>
        <w:rPr>
          <w:rFonts w:ascii="Times New Roman"/>
          <w:b w:val="false"/>
          <w:i w:val="false"/>
          <w:color w:val="000000"/>
          <w:sz w:val="24"/>
          <w:lang w:val="pl-PL"/>
        </w:rPr>
        <w:t xml:space="preserve"> Kodeksu postępowania cywilnego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art. 249 § 2</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Prawo do wniesienia powództwa wygasa z upływem sześciu miesięcy od dnia otrzymania wiadomości o uchwale, jednakże nie później niż z upływem trzech lat od dnia powzięcia uchwały.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Upływ terminów określonych w </w:t>
      </w:r>
      <w:r>
        <w:rPr>
          <w:rFonts w:ascii="Times New Roman"/>
          <w:b w:val="false"/>
          <w:i w:val="false"/>
          <w:color w:val="1b1b1b"/>
          <w:sz w:val="24"/>
          <w:lang w:val="pl-PL"/>
        </w:rPr>
        <w:t>§ 3</w:t>
      </w:r>
      <w:r>
        <w:rPr>
          <w:rFonts w:ascii="Times New Roman"/>
          <w:b w:val="false"/>
          <w:i w:val="false"/>
          <w:color w:val="000000"/>
          <w:sz w:val="24"/>
          <w:lang w:val="pl-PL"/>
        </w:rPr>
        <w:t xml:space="preserve"> nie wyłącza możliwości podniesienia zarzutu nieważności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253.</w:t>
      </w:r>
      <w:r>
        <w:rPr>
          <w:rFonts w:ascii="Times New Roman"/>
          <w:b/>
          <w:i w:val="false"/>
          <w:color w:val="000000"/>
          <w:sz w:val="24"/>
          <w:lang w:val="pl-PL"/>
        </w:rPr>
        <w:t xml:space="preserve"> [Reprezentacja spółki w sporze o uchylenie lub stwierdzenie nieważności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sporze dotyczącym uchylenia lub stwierdzenia nieważności uchwały wspólników pozwaną spółkę reprezentuje zarząd, jeżeli na mocy uchwały wspólników nie został ustanowiony w tym celu pełnomocnik.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zarząd nie może działać za spółkę, a brak jest uchwały wspólników o ustanowieniu pełnomocnika, sąd właściwy do rozstrzygnięcia powództwa wyznacza kuratora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254.</w:t>
      </w:r>
      <w:r>
        <w:rPr>
          <w:rFonts w:ascii="Times New Roman"/>
          <w:b/>
          <w:i w:val="false"/>
          <w:color w:val="000000"/>
          <w:sz w:val="24"/>
          <w:lang w:val="pl-PL"/>
        </w:rPr>
        <w:t xml:space="preserve"> [Skutki wyroku sądu o uchyleniu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Prawomocny wyrok uchylający uchwałę ma moc obowiązującą w stosunkach między spółką a wszystkimi wspólnikami oraz w stosunkach między spółką a członkami organów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przypadkach gdy ważność czynności dokonanej przez spółkę jest zależna od uchwały zgromadzenia wspólników, uchylenie takiej uchwały nie ma skutku wobec osób trzecich działających w dobrej wierze.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Prawomocny wyrok uchylający uchwałę zarząd zgłasza, w terminie siedmiu dni, sądowi rejestrowemu.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wyroku, który zapadł w wyniku powództwa o stwierdzenie nieważności uchwały, wniesionego na podstawie </w:t>
      </w:r>
      <w:r>
        <w:rPr>
          <w:rFonts w:ascii="Times New Roman"/>
          <w:b w:val="false"/>
          <w:i w:val="false"/>
          <w:color w:val="1b1b1b"/>
          <w:sz w:val="24"/>
          <w:lang w:val="pl-PL"/>
        </w:rPr>
        <w:t>art. 252 § 1</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Zmiana umowy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255.</w:t>
      </w:r>
      <w:r>
        <w:rPr>
          <w:rFonts w:ascii="Times New Roman"/>
          <w:b/>
          <w:i w:val="false"/>
          <w:color w:val="000000"/>
          <w:sz w:val="24"/>
          <w:lang w:val="pl-PL"/>
        </w:rPr>
        <w:t xml:space="preserve"> [Zmiana umowy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Zmiana umowy spółki wymaga uchwały wspólników i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Obniżenie kapitału zakładowego w trybie art. 199 § 5 wymaga uchwały zarządu i wpisu do rejestru.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powinny być umieszczone w protokole sporządzonym przez notariusza.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Umowa spółki zawarta przy wykorzystaniu wzorca umowy może być również zmieniona, w zakresie postanowień zmiennych umowy, w tym również co do wysokości kapitału spółki, przy wykorzystaniu wzorca uchwały zmieniającej umowę spółki z ograniczoną odpowiedzialnością udostępnionego w systemie teleinformatycznym, podjętej zgodnie z </w:t>
      </w:r>
      <w:r>
        <w:rPr>
          <w:rFonts w:ascii="Times New Roman"/>
          <w:b w:val="false"/>
          <w:i w:val="false"/>
          <w:color w:val="1b1b1b"/>
          <w:sz w:val="24"/>
          <w:lang w:val="pl-PL"/>
        </w:rPr>
        <w:t>art. 240</w:t>
      </w:r>
      <w:r>
        <w:rPr>
          <w:rFonts w:ascii="Times New Roman"/>
          <w:b w:val="false"/>
          <w:i w:val="false"/>
          <w:color w:val="1b1b1b"/>
          <w:sz w:val="24"/>
          <w:vertAlign w:val="superscript"/>
          <w:lang w:val="pl-PL"/>
        </w:rPr>
        <w:t>1</w:t>
      </w:r>
      <w:r>
        <w:rPr>
          <w:rFonts w:ascii="Times New Roman"/>
          <w:b w:val="false"/>
          <w:i w:val="false"/>
          <w:color w:val="000000"/>
          <w:sz w:val="24"/>
          <w:lang w:val="pl-PL"/>
        </w:rPr>
        <w:t>. Uchwała jest równoważna z uchwałą, o której mowa w §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256.</w:t>
      </w:r>
      <w:r>
        <w:rPr>
          <w:rFonts w:ascii="Times New Roman"/>
          <w:b/>
          <w:i w:val="false"/>
          <w:color w:val="000000"/>
          <w:sz w:val="24"/>
          <w:lang w:val="pl-PL"/>
        </w:rPr>
        <w:t xml:space="preserve"> [Zgłoszenie zmiany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Zmianę umowy spółki zarząd zgłasza do sądu rejestrowego.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Równocześnie z wpisem o zmianie umowy należy wpisać do rejestru zmiany danych wymienionych w </w:t>
      </w:r>
      <w:r>
        <w:rPr>
          <w:rFonts w:ascii="Times New Roman"/>
          <w:b w:val="false"/>
          <w:i w:val="false"/>
          <w:color w:val="1b1b1b"/>
          <w:sz w:val="24"/>
          <w:lang w:val="pl-PL"/>
        </w:rPr>
        <w:t>art. 166</w:t>
      </w:r>
      <w:r>
        <w:rPr>
          <w:rFonts w:ascii="Times New Roman"/>
          <w:b w:val="false"/>
          <w:i w:val="false"/>
          <w:color w:val="000000"/>
          <w:sz w:val="24"/>
          <w:lang w:val="pl-PL"/>
        </w:rPr>
        <w:t>, jeżeli dane te podlegają wpisowi.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zarejestrowania zmiany umowy spółki stosuje się odpowiednio przepisy </w:t>
      </w:r>
      <w:r>
        <w:rPr>
          <w:rFonts w:ascii="Times New Roman"/>
          <w:b w:val="false"/>
          <w:i w:val="false"/>
          <w:color w:val="1b1b1b"/>
          <w:sz w:val="24"/>
          <w:lang w:val="pl-PL"/>
        </w:rPr>
        <w:t>art. 164 § 3</w:t>
      </w:r>
      <w:r>
        <w:rPr>
          <w:rFonts w:ascii="Times New Roman"/>
          <w:b w:val="false"/>
          <w:i w:val="false"/>
          <w:color w:val="000000"/>
          <w:sz w:val="24"/>
          <w:lang w:val="pl-PL"/>
        </w:rPr>
        <w:t xml:space="preserve">, </w:t>
      </w:r>
      <w:r>
        <w:rPr>
          <w:rFonts w:ascii="Times New Roman"/>
          <w:b w:val="false"/>
          <w:i w:val="false"/>
          <w:color w:val="1b1b1b"/>
          <w:sz w:val="24"/>
          <w:lang w:val="pl-PL"/>
        </w:rPr>
        <w:t>art. 165</w:t>
      </w:r>
      <w:r>
        <w:rPr>
          <w:rFonts w:ascii="Times New Roman"/>
          <w:b w:val="false"/>
          <w:i w:val="false"/>
          <w:color w:val="000000"/>
          <w:sz w:val="24"/>
          <w:lang w:val="pl-PL"/>
        </w:rPr>
        <w:t xml:space="preserve">, </w:t>
      </w:r>
      <w:r>
        <w:rPr>
          <w:rFonts w:ascii="Times New Roman"/>
          <w:b w:val="false"/>
          <w:i w:val="false"/>
          <w:color w:val="1b1b1b"/>
          <w:sz w:val="24"/>
          <w:lang w:val="pl-PL"/>
        </w:rPr>
        <w:t>art. 169</w:t>
      </w:r>
      <w:r>
        <w:rPr>
          <w:rFonts w:ascii="Times New Roman"/>
          <w:b w:val="false"/>
          <w:i w:val="false"/>
          <w:color w:val="000000"/>
          <w:sz w:val="24"/>
          <w:lang w:val="pl-PL"/>
        </w:rPr>
        <w:t xml:space="preserve"> i </w:t>
      </w:r>
      <w:r>
        <w:rPr>
          <w:rFonts w:ascii="Times New Roman"/>
          <w:b w:val="false"/>
          <w:i w:val="false"/>
          <w:color w:val="1b1b1b"/>
          <w:sz w:val="24"/>
          <w:lang w:val="pl-PL"/>
        </w:rPr>
        <w:t>art. 172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w:t>
      </w:r>
      <w:r>
        <w:rPr>
          <w:rFonts w:ascii="Times New Roman"/>
          <w:b/>
          <w:i w:val="false"/>
          <w:color w:val="000000"/>
          <w:sz w:val="24"/>
          <w:lang w:val="pl-PL"/>
        </w:rPr>
        <w:t xml:space="preserve"> [Podwyższenie kapitału zakładowego bez zmiany umowy]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podwyższenie kapitału zakładowego następuje nie na mocy dotychczasowych postanowień umowy spółki przewidujących maksymalną wysokość podwyższenia kapitału zakładowego i termin podwyższenia, może ono nastąpić jedynie przez zmianę umowy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Podwyższenie kapitału zakładowego następuje przez podwyższenie wartości nominalnej udziałów istniejących lub ustanowienie nowych.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podwyższenie kapitału zakładowego następuje na podstawie dotychczasowych postanowień umowy spółki, przy zachowaniu wymagań określonych w </w:t>
      </w:r>
      <w:r>
        <w:rPr>
          <w:rFonts w:ascii="Times New Roman"/>
          <w:b w:val="false"/>
          <w:i w:val="false"/>
          <w:color w:val="1b1b1b"/>
          <w:sz w:val="24"/>
          <w:lang w:val="pl-PL"/>
        </w:rPr>
        <w:t>§ 1</w:t>
      </w:r>
      <w:r>
        <w:rPr>
          <w:rFonts w:ascii="Times New Roman"/>
          <w:b w:val="false"/>
          <w:i w:val="false"/>
          <w:color w:val="000000"/>
          <w:sz w:val="24"/>
          <w:lang w:val="pl-PL"/>
        </w:rPr>
        <w:t xml:space="preserve">, oświadczenia dotychczasowych wspólników o objęciu nowych udziałów wymagają formy pisemnej pod rygorem nieważności. </w:t>
      </w:r>
      <w:r>
        <w:rPr>
          <w:rFonts w:ascii="Times New Roman"/>
          <w:b w:val="false"/>
          <w:i w:val="false"/>
          <w:color w:val="1b1b1b"/>
          <w:sz w:val="24"/>
          <w:lang w:val="pl-PL"/>
        </w:rPr>
        <w:t>Art. 260 § 2</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[Zakaz promocji i reklamy objęcia nowych udziałów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Oferta objęcia nowych udziałów w spółce nie może być składana nieoznaczonemu adresatowi.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Objęcie nowych udziałów w spółce nie może być promowane przez kierowanie reklamy lub innej formy promocji do nieoznaczonego adresata.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258.</w:t>
      </w:r>
      <w:r>
        <w:rPr>
          <w:rFonts w:ascii="Times New Roman"/>
          <w:b/>
          <w:i w:val="false"/>
          <w:color w:val="000000"/>
          <w:sz w:val="24"/>
          <w:lang w:val="pl-PL"/>
        </w:rPr>
        <w:t xml:space="preserve"> [Pierwszeństwo objęcia udziałów]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lub uchwała o podwyższeniu kapitału nie stanowi inaczej, dotychczasowi wspólnicy mają prawo pierwszeństwa do objęcia nowych udziałów w podwyższonym kapitale zakładowym w stosunku do swoich dotychczasowych udziałów. Prawo pierwszeństwa należy wykonać w terminie miesiąca od dnia wezwania do jego wykonania. Wezwania te zarząd przesyła wspólnikom jednocześnie.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Oświadczenie dotychczasowego wspólnika o objęciu nowego udziału bądź udziałów lub o objęciu podwyższenia wartości istniejącego udziału bądź udziałów wymaga formy aktu notarialnego.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do udziałów własnych spółki, o których mowa w </w:t>
      </w:r>
      <w:r>
        <w:rPr>
          <w:rFonts w:ascii="Times New Roman"/>
          <w:b w:val="false"/>
          <w:i w:val="false"/>
          <w:color w:val="1b1b1b"/>
          <w:sz w:val="24"/>
          <w:lang w:val="pl-PL"/>
        </w:rPr>
        <w:t>art. 200</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w:t>
      </w:r>
      <w:r>
        <w:rPr>
          <w:rFonts w:ascii="Times New Roman"/>
          <w:b/>
          <w:i w:val="false"/>
          <w:color w:val="000000"/>
          <w:sz w:val="24"/>
          <w:lang w:val="pl-PL"/>
        </w:rPr>
        <w:t xml:space="preserve"> [Oświadczenia nowego wspólnika]</w:t>
      </w:r>
    </w:p>
    <w:p>
      <w:pPr>
        <w:spacing w:after="0"/>
        <w:ind w:left="0"/>
        <w:jc w:val="left"/>
        <w:textAlignment w:val="auto"/>
      </w:pPr>
      <w:r>
        <w:rPr>
          <w:rFonts w:ascii="Times New Roman"/>
          <w:b w:val="false"/>
          <w:i w:val="false"/>
          <w:color w:val="000000"/>
          <w:sz w:val="24"/>
          <w:lang w:val="pl-PL"/>
        </w:rPr>
        <w:t> Oświadczenie nowego wspólnika powinno zawierać przystąpienie do spółki oraz objęcie udziału lub udziałów o oznaczonej wartości nominalnej. Oświadczenie takie wymaga formy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[Podwyższenie kapitału w spółce zawartej przy pomocy wzorca]</w:t>
      </w:r>
    </w:p>
    <w:p>
      <w:pPr>
        <w:spacing w:after="0"/>
        <w:ind w:left="0"/>
        <w:jc w:val="left"/>
        <w:textAlignment w:val="auto"/>
      </w:pPr>
      <w:r>
        <w:rPr>
          <w:rFonts w:ascii="Times New Roman"/>
          <w:b w:val="false"/>
          <w:i w:val="false"/>
          <w:color w:val="000000"/>
          <w:sz w:val="24"/>
          <w:lang w:val="pl-PL"/>
        </w:rPr>
        <w:t> Jeżeli podwyższenie kapitału zakładowego dotyczy spółki, której umowa została zawarta przy wykorzystaniu wzorca umowy, i nastąpiło przy zastosowaniu art. 255 § 4, do oświadczeń, o których mowa w art. 258 § 2 i art. 259, nie stosuje się formy aktu notarialnego. Oświadczenia wymagają złożenia ich w systemie teleinformatycznym i opatrzenia kwalifikowanym podpisem elektronicznym, podpisem zaufanym albo podpisem osobistym.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w:t>
      </w:r>
      <w:r>
        <w:rPr>
          <w:rFonts w:ascii="Times New Roman"/>
          <w:b/>
          <w:i w:val="false"/>
          <w:color w:val="000000"/>
          <w:sz w:val="24"/>
          <w:lang w:val="pl-PL"/>
        </w:rPr>
        <w:t xml:space="preserve"> [Podwyższenie kapitału zakładowego ze środków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Uchwałą wspólników o zmianie umowy spółki można podwyższyć kapitał zakładowy, przeznaczając na ten cel środki z kapitału zapasowego lub kapitałów (funduszy) rezerwowych utworzonych z zysku spółki (podwyższenie kapitału zakładowego ze środków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Nowe udziały przysługują wspólnikom w stosunku do ich dotychczasowych udziałów i nie wymagają objęcia.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podwyższenia wartości nominalnej dotychczasowych udziałów stosuje się odpowiednio przepis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Przepisu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do udziałów własnych spółki, o których mowa w </w:t>
      </w:r>
      <w:r>
        <w:rPr>
          <w:rFonts w:ascii="Times New Roman"/>
          <w:b w:val="false"/>
          <w:i w:val="false"/>
          <w:color w:val="1b1b1b"/>
          <w:sz w:val="24"/>
          <w:lang w:val="pl-PL"/>
        </w:rPr>
        <w:t>art. 200</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261.</w:t>
      </w:r>
      <w:r>
        <w:rPr>
          <w:rFonts w:ascii="Times New Roman"/>
          <w:b/>
          <w:i w:val="false"/>
          <w:color w:val="000000"/>
          <w:sz w:val="24"/>
          <w:lang w:val="pl-PL"/>
        </w:rPr>
        <w:t xml:space="preserve"> [Odpowiednie stosowanie przepisów przy podwyższeniu kapitału zakładowego]</w:t>
      </w:r>
    </w:p>
    <w:p>
      <w:pPr>
        <w:spacing w:after="0"/>
        <w:ind w:left="0"/>
        <w:jc w:val="left"/>
        <w:textAlignment w:val="auto"/>
      </w:pPr>
      <w:r>
        <w:rPr>
          <w:rFonts w:ascii="Times New Roman"/>
          <w:b w:val="false"/>
          <w:i w:val="false"/>
          <w:color w:val="000000"/>
          <w:sz w:val="24"/>
          <w:lang w:val="pl-PL"/>
        </w:rPr>
        <w:t xml:space="preserve"> Przepisy niniejszego działu dotyczące wartości nominalnej udziału, pełnej wpłaty na poczet kapitału zakładowego, wpłaty, o której mowa w </w:t>
      </w:r>
      <w:r>
        <w:rPr>
          <w:rFonts w:ascii="Times New Roman"/>
          <w:b w:val="false"/>
          <w:i w:val="false"/>
          <w:color w:val="1b1b1b"/>
          <w:sz w:val="24"/>
          <w:lang w:val="pl-PL"/>
        </w:rPr>
        <w:t>art. 154 § 3</w:t>
      </w:r>
      <w:r>
        <w:rPr>
          <w:rFonts w:ascii="Times New Roman"/>
          <w:b w:val="false"/>
          <w:i w:val="false"/>
          <w:color w:val="000000"/>
          <w:sz w:val="24"/>
          <w:lang w:val="pl-PL"/>
        </w:rPr>
        <w:t>, oraz wkładów niepieniężnych stosuje się odpowiednio przy podwyższeniu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262.</w:t>
      </w:r>
      <w:r>
        <w:rPr>
          <w:rFonts w:ascii="Times New Roman"/>
          <w:b/>
          <w:i w:val="false"/>
          <w:color w:val="000000"/>
          <w:sz w:val="24"/>
          <w:lang w:val="pl-PL"/>
        </w:rPr>
        <w:t xml:space="preserve"> [Elementy wniosku o podwyższenie kapitału zakładowego]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Podwyższenie kapitału zakładowego zarząd zgłasza do sądu rejestrowego.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podwyższenia kapitału zakładowego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uchwałę o podwyższeniu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oświadczenia o objęciu udziałów w podwyższonym kapitale zakładowym;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że wkłady na podwyższony kapitał zakładowy zostały w całości wniesione.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2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nie stosuje się w przypadku podwyższenia kapitału zakładowego zgodnie z </w:t>
      </w:r>
      <w:r>
        <w:rPr>
          <w:rFonts w:ascii="Times New Roman"/>
          <w:b w:val="false"/>
          <w:i w:val="false"/>
          <w:color w:val="1b1b1b"/>
          <w:sz w:val="24"/>
          <w:lang w:val="pl-PL"/>
        </w:rPr>
        <w:t>art. 260</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Podwyższenie kapitału zakładowego następuje z chwilą wpisania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w:t>
      </w:r>
      <w:r>
        <w:rPr>
          <w:rFonts w:ascii="Times New Roman"/>
          <w:b/>
          <w:i w:val="false"/>
          <w:color w:val="000000"/>
          <w:sz w:val="24"/>
          <w:lang w:val="pl-PL"/>
        </w:rPr>
        <w:t xml:space="preserve"> [Obniżenie kapitału zakładowego]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obniżeniu kapitału zakładowego powinna określać wysokość, o jaką kapitał zakładowy ma być obniżony, oraz sposób obniżenia.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niniejszego działu dotyczące najniższej wysokości kapitału zakładowego oraz udziału stosuje się do obniżenia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264.</w:t>
      </w:r>
      <w:r>
        <w:rPr>
          <w:rFonts w:ascii="Times New Roman"/>
          <w:b/>
          <w:i w:val="false"/>
          <w:color w:val="000000"/>
          <w:sz w:val="24"/>
          <w:lang w:val="pl-PL"/>
        </w:rPr>
        <w:t xml:space="preserve"> [Postępowanie konwokacyjne]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 uchwalonym obniżeniu kapitału zakładowego zarząd niezwłocznie ogłasza, wzywając wierzycieli spółki do wniesienia sprzeciwu w terminie trzech miesięcy, licząc od dnia ogłoszenia, jeżeli nie zgadzają się na obniżenie. Wierzyciele, którzy w tym terminie zgłosili sprzeciw, powinni być przez spółkę zaspokojeni lub zabezpieczeni. Wierzycieli, którzy sprzeciwu nie zgłosili, uważa się za zgadzających się na obniżenie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jeżeli pomimo obniżenia kapitału zakładowego nie zwraca się wspólnikom wpłat dokonanych na kapitał zakładowy, a jednocześnie z obniżeniem kapitału zakładowego następuje jego podwyższenie co najmniej do pierwotnej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265.</w:t>
      </w:r>
      <w:r>
        <w:rPr>
          <w:rFonts w:ascii="Times New Roman"/>
          <w:b/>
          <w:i w:val="false"/>
          <w:color w:val="000000"/>
          <w:sz w:val="24"/>
          <w:lang w:val="pl-PL"/>
        </w:rPr>
        <w:t xml:space="preserve"> [Elementy wniosku o obniżenie kapitału zakładowego]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Obniżenie kapitału zakładowego zarząd zgłasza do sądu rejestrowego.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obniżenia kapitału zakładowego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uchwałę o obniżeniu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dowody należytego wezwania wierzycieli;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stwierdzające, że wierzyciele, którzy zgłosili sprzeciw w terminie określonym w </w:t>
      </w:r>
      <w:r>
        <w:rPr>
          <w:rFonts w:ascii="Times New Roman"/>
          <w:b w:val="false"/>
          <w:i w:val="false"/>
          <w:color w:val="1b1b1b"/>
          <w:sz w:val="24"/>
          <w:lang w:val="pl-PL"/>
        </w:rPr>
        <w:t>art. 264 § 1</w:t>
      </w:r>
      <w:r>
        <w:rPr>
          <w:rFonts w:ascii="Times New Roman"/>
          <w:b w:val="false"/>
          <w:i w:val="false"/>
          <w:color w:val="000000"/>
          <w:sz w:val="24"/>
          <w:lang w:val="pl-PL"/>
        </w:rPr>
        <w:t>, zostali zaspokojeni lub zabezpieczeni.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2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nie stosuje się w przypadku określonym w </w:t>
      </w:r>
      <w:r>
        <w:rPr>
          <w:rFonts w:ascii="Times New Roman"/>
          <w:b w:val="false"/>
          <w:i w:val="false"/>
          <w:color w:val="1b1b1b"/>
          <w:sz w:val="24"/>
          <w:lang w:val="pl-PL"/>
        </w:rPr>
        <w:t>art. 264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określonym w </w:t>
      </w:r>
      <w:r>
        <w:rPr>
          <w:rFonts w:ascii="Times New Roman"/>
          <w:b w:val="false"/>
          <w:i w:val="false"/>
          <w:color w:val="1b1b1b"/>
          <w:sz w:val="24"/>
          <w:lang w:val="pl-PL"/>
        </w:rPr>
        <w:t>art. 199 § 4</w:t>
      </w:r>
      <w:r>
        <w:rPr>
          <w:rFonts w:ascii="Times New Roman"/>
          <w:b w:val="false"/>
          <w:i w:val="false"/>
          <w:color w:val="000000"/>
          <w:sz w:val="24"/>
          <w:lang w:val="pl-PL"/>
        </w:rPr>
        <w:t xml:space="preserve"> i </w:t>
      </w:r>
      <w:r>
        <w:rPr>
          <w:rFonts w:ascii="Times New Roman"/>
          <w:b w:val="false"/>
          <w:i w:val="false"/>
          <w:color w:val="1b1b1b"/>
          <w:sz w:val="24"/>
          <w:lang w:val="pl-PL"/>
        </w:rPr>
        <w:t>§ 5</w:t>
      </w:r>
      <w:r>
        <w:rPr>
          <w:rFonts w:ascii="Times New Roman"/>
          <w:b w:val="false"/>
          <w:i w:val="false"/>
          <w:color w:val="000000"/>
          <w:sz w:val="24"/>
          <w:lang w:val="pl-PL"/>
        </w:rPr>
        <w:t xml:space="preserve"> zamiast uchwały zgromadzenia wspólników należy dołączyć oświadczenie wszystkich członków zarządu, w formie aktu notarialnego, o spełnieniu wszystkich warunków obniżenia kapitału zakładowego przewidzianych w ustawie i umowie spółki oraz w uchwale o obniżeniu kapitału zakładowego.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Wyłączenie wspólnika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266.</w:t>
      </w:r>
      <w:r>
        <w:rPr>
          <w:rFonts w:ascii="Times New Roman"/>
          <w:b/>
          <w:i w:val="false"/>
          <w:color w:val="000000"/>
          <w:sz w:val="24"/>
          <w:lang w:val="pl-PL"/>
        </w:rPr>
        <w:t xml:space="preserve"> [Wyłączenie wspólnika ze spółki z o.o. przez sąd]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ważnych przyczyn dotyczących danego wspólnika sąd może orzec jego wyłączenie ze spółki na żądanie wszystkich pozostałych wspólników, jeżeli udziały wspólników żądających wyłączenia stanowią więcej niż połowę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przyznać prawo wystąpienia z powództwem, o którym mowa w </w:t>
      </w:r>
      <w:r>
        <w:rPr>
          <w:rFonts w:ascii="Times New Roman"/>
          <w:b w:val="false"/>
          <w:i w:val="false"/>
          <w:color w:val="1b1b1b"/>
          <w:sz w:val="24"/>
          <w:lang w:val="pl-PL"/>
        </w:rPr>
        <w:t>§ 1</w:t>
      </w:r>
      <w:r>
        <w:rPr>
          <w:rFonts w:ascii="Times New Roman"/>
          <w:b w:val="false"/>
          <w:i w:val="false"/>
          <w:color w:val="000000"/>
          <w:sz w:val="24"/>
          <w:lang w:val="pl-PL"/>
        </w:rPr>
        <w:t>, także mniejszej liczbie wspólników, jeżeli ich udziały stanowią więcej niż połowę kapitału zakładowego. W tym przypadku powinni być pozwani wszyscy pozostali wspólnicy.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Udziały wspólnika wyłączonego muszą być przejęte przez wspólników lub osoby trzecie. Cenę przejęcia ustala sąd na podstawie rzeczywistej wartości w dniu doręczenia pozwu.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267.</w:t>
      </w:r>
      <w:r>
        <w:rPr>
          <w:rFonts w:ascii="Times New Roman"/>
          <w:b/>
          <w:i w:val="false"/>
          <w:color w:val="000000"/>
          <w:sz w:val="24"/>
          <w:lang w:val="pl-PL"/>
        </w:rPr>
        <w:t xml:space="preserve"> [Termin zapłaty, bezskuteczność wyłączenia]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Sąd, orzekając o wyłączeniu, wyznacza termin, w ciągu którego wyłączonemu wspólnikowi ma być zapłacona cena przejęcia wraz z odsetkami, licząc od dnia doręczenia pozwu. Jeżeli w ciągu tego czasu kwota nie została zapłacona albo złożona do depozytu sądowego, orzeczenie o wyłączeniu staje się bezskuteczne.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orzeczenie o wyłączeniu stało się bezskuteczne z przyczyn określonych w </w:t>
      </w:r>
      <w:r>
        <w:rPr>
          <w:rFonts w:ascii="Times New Roman"/>
          <w:b w:val="false"/>
          <w:i w:val="false"/>
          <w:color w:val="1b1b1b"/>
          <w:sz w:val="24"/>
          <w:lang w:val="pl-PL"/>
        </w:rPr>
        <w:t>§ 1</w:t>
      </w:r>
      <w:r>
        <w:rPr>
          <w:rFonts w:ascii="Times New Roman"/>
          <w:b w:val="false"/>
          <w:i w:val="false"/>
          <w:color w:val="000000"/>
          <w:sz w:val="24"/>
          <w:lang w:val="pl-PL"/>
        </w:rPr>
        <w:t>, wspólnik bezskutecznie wyłączony ma prawo żądać od pozywających naprawienia szkody.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268.</w:t>
      </w:r>
      <w:r>
        <w:rPr>
          <w:rFonts w:ascii="Times New Roman"/>
          <w:b/>
          <w:i w:val="false"/>
          <w:color w:val="000000"/>
          <w:sz w:val="24"/>
          <w:lang w:val="pl-PL"/>
        </w:rPr>
        <w:t xml:space="preserve"> [Zawieszenie w wykonywaniu praw udziałowych]</w:t>
      </w:r>
    </w:p>
    <w:p>
      <w:pPr>
        <w:spacing w:after="0"/>
        <w:ind w:left="0"/>
        <w:jc w:val="left"/>
        <w:textAlignment w:val="auto"/>
      </w:pPr>
      <w:r>
        <w:rPr>
          <w:rFonts w:ascii="Times New Roman"/>
          <w:b w:val="false"/>
          <w:i w:val="false"/>
          <w:color w:val="000000"/>
          <w:sz w:val="24"/>
          <w:lang w:val="pl-PL"/>
        </w:rPr>
        <w:t> W celu zabezpieczenia powództwa sąd może, z ważnych powodów, zawiesić wspólnika w wykonywaniu jego praw udziałowych w spółce.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269.</w:t>
      </w:r>
      <w:r>
        <w:rPr>
          <w:rFonts w:ascii="Times New Roman"/>
          <w:b/>
          <w:i w:val="false"/>
          <w:color w:val="000000"/>
          <w:sz w:val="24"/>
          <w:lang w:val="pl-PL"/>
        </w:rPr>
        <w:t xml:space="preserve"> [Dzień wyłączenia wspólnika]</w:t>
      </w:r>
    </w:p>
    <w:p>
      <w:pPr>
        <w:spacing w:after="0"/>
        <w:ind w:left="0"/>
        <w:jc w:val="left"/>
        <w:textAlignment w:val="auto"/>
      </w:pPr>
      <w:r>
        <w:rPr>
          <w:rFonts w:ascii="Times New Roman"/>
          <w:b w:val="false"/>
          <w:i w:val="false"/>
          <w:color w:val="000000"/>
          <w:sz w:val="24"/>
          <w:lang w:val="pl-PL"/>
        </w:rPr>
        <w:t> Wspólnika prawomocnie wyłączonego, za którego przejęte udziały zapłacono w terminie, uważa się za wyłączonego ze spółki już od dnia doręczenia mu pozwu; nie wpływa to jednak na ważność czynności, w których brał on udział w spółce po dniu doręczenia mu pozwu.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Rozwiązanie i likwidacja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270.</w:t>
      </w:r>
      <w:r>
        <w:rPr>
          <w:rFonts w:ascii="Times New Roman"/>
          <w:b/>
          <w:i w:val="false"/>
          <w:color w:val="000000"/>
          <w:sz w:val="24"/>
          <w:lang w:val="pl-PL"/>
        </w:rPr>
        <w:t xml:space="preserve"> [Przyczyny rozwiązania spółki]</w:t>
      </w:r>
    </w:p>
    <w:p>
      <w:pPr>
        <w:spacing w:after="0"/>
        <w:ind w:left="0"/>
        <w:jc w:val="left"/>
        <w:textAlignment w:val="auto"/>
      </w:pPr>
      <w:r>
        <w:rPr>
          <w:rFonts w:ascii="Times New Roman"/>
          <w:b w:val="false"/>
          <w:i w:val="false"/>
          <w:color w:val="000000"/>
          <w:sz w:val="24"/>
          <w:lang w:val="pl-PL"/>
        </w:rPr>
        <w:t>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umowie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wspólników o rozwiązaniu spółki albo o przeniesieniu siedziby spółki za granicę, stwierdzona protokołem sporządzonym przez notariusza, chyba że przeniesienie siedziby ma nastąpić do innego państwa członkowskiego Unii Europejskiej lub państwa-strony umowy o Europejskim Obszarze Gospodarczym, a prawo tego państwa to dopuszcza;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w przypadku spółki, której umowa została zawarta przy wykorzystaniu wzorca umowy, również uchwała wspólników o rozwiązaniu spółki opatrzona przez wszystkich wspólników kwalifikowanym podpisem elektronicznym, podpisem zaufanym lub podpisem osobistym;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inne przyczyny przewidziane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271.</w:t>
      </w:r>
      <w:r>
        <w:rPr>
          <w:rFonts w:ascii="Times New Roman"/>
          <w:b/>
          <w:i w:val="false"/>
          <w:color w:val="000000"/>
          <w:sz w:val="24"/>
          <w:lang w:val="pl-PL"/>
        </w:rPr>
        <w:t xml:space="preserve"> [Rozwiązanie spółki przez sąd rejestrowy]</w:t>
      </w:r>
    </w:p>
    <w:p>
      <w:pPr>
        <w:spacing w:after="0"/>
        <w:ind w:left="0"/>
        <w:jc w:val="left"/>
        <w:textAlignment w:val="auto"/>
      </w:pPr>
      <w:r>
        <w:rPr>
          <w:rFonts w:ascii="Times New Roman"/>
          <w:b w:val="false"/>
          <w:i w:val="false"/>
          <w:color w:val="000000"/>
          <w:sz w:val="24"/>
          <w:lang w:val="pl-PL"/>
        </w:rPr>
        <w:t xml:space="preserve"> Poza przypadkami, o których mowa w </w:t>
      </w:r>
      <w:r>
        <w:rPr>
          <w:rFonts w:ascii="Times New Roman"/>
          <w:b w:val="false"/>
          <w:i w:val="false"/>
          <w:color w:val="1b1b1b"/>
          <w:sz w:val="24"/>
          <w:lang w:val="pl-PL"/>
        </w:rPr>
        <w:t>art. 21</w:t>
      </w:r>
      <w:r>
        <w:rPr>
          <w:rFonts w:ascii="Times New Roman"/>
          <w:b w:val="false"/>
          <w:i w:val="false"/>
          <w:color w:val="000000"/>
          <w:sz w:val="24"/>
          <w:lang w:val="pl-PL"/>
        </w:rPr>
        <w:t>, sąd może wyrokiem orzec rozwiązanie spółki: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 żądanie wspólnika lub członka organu spółki, jeżeli osiągnięcie celu spółki stało się niemożliwe albo jeżeli zaszły inne ważne przyczyny wywołane stosunkami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 żądanie oznaczonego w odrębnej ustawie organu państwowego, jeżeli działalność spółki naruszająca prawo zagraża interesowi publicznemu.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272.</w:t>
      </w:r>
      <w:r>
        <w:rPr>
          <w:rFonts w:ascii="Times New Roman"/>
          <w:b/>
          <w:i w:val="false"/>
          <w:color w:val="000000"/>
          <w:sz w:val="24"/>
          <w:lang w:val="pl-PL"/>
        </w:rPr>
        <w:t xml:space="preserve"> [Chwila rozwiązania]</w:t>
      </w:r>
    </w:p>
    <w:p>
      <w:pPr>
        <w:spacing w:after="0"/>
        <w:ind w:left="0"/>
        <w:jc w:val="left"/>
        <w:textAlignment w:val="auto"/>
      </w:pPr>
      <w:r>
        <w:rPr>
          <w:rFonts w:ascii="Times New Roman"/>
          <w:b w:val="false"/>
          <w:i w:val="false"/>
          <w:color w:val="000000"/>
          <w:sz w:val="24"/>
          <w:lang w:val="pl-PL"/>
        </w:rPr>
        <w:t> Rozwiązanie spółki następuje po przeprowadzeniu likwidacji, z chwilą wykreślenia spółki z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273.</w:t>
      </w:r>
      <w:r>
        <w:rPr>
          <w:rFonts w:ascii="Times New Roman"/>
          <w:b/>
          <w:i w:val="false"/>
          <w:color w:val="000000"/>
          <w:sz w:val="24"/>
          <w:lang w:val="pl-PL"/>
        </w:rPr>
        <w:t xml:space="preserve"> [Cofnięcie skutków rozwiązania spółki]</w:t>
      </w:r>
    </w:p>
    <w:p>
      <w:pPr>
        <w:spacing w:after="0"/>
        <w:ind w:left="0"/>
        <w:jc w:val="left"/>
        <w:textAlignment w:val="auto"/>
      </w:pPr>
      <w:r>
        <w:rPr>
          <w:rFonts w:ascii="Times New Roman"/>
          <w:b w:val="false"/>
          <w:i w:val="false"/>
          <w:color w:val="000000"/>
          <w:sz w:val="24"/>
          <w:lang w:val="pl-PL"/>
        </w:rPr>
        <w:t xml:space="preserve"> Do dnia złożenia wniosku o wykreślenie spółki z rejestru jednomyślna uchwała wszystkich wspólników o dalszym istnieniu spółki może zapobiec jej rozwiązaniu, chyba że z żądaniem rozwiązania wystąpił niebędący wspólnikiem członek organu spółki lub organ, o którym mowa w </w:t>
      </w:r>
      <w:r>
        <w:rPr>
          <w:rFonts w:ascii="Times New Roman"/>
          <w:b w:val="false"/>
          <w:i w:val="false"/>
          <w:color w:val="1b1b1b"/>
          <w:sz w:val="24"/>
          <w:lang w:val="pl-PL"/>
        </w:rPr>
        <w:t>art. 271 pkt 2</w:t>
      </w:r>
      <w:r>
        <w:rPr>
          <w:rFonts w:ascii="Times New Roman"/>
          <w:b w:val="false"/>
          <w:i w:val="false"/>
          <w:color w:val="000000"/>
          <w:sz w:val="24"/>
          <w:lang w:val="pl-PL"/>
        </w:rPr>
        <w:t xml:space="preserve">, albo w przypadkach określonych w </w:t>
      </w:r>
      <w:r>
        <w:rPr>
          <w:rFonts w:ascii="Times New Roman"/>
          <w:b w:val="false"/>
          <w:i w:val="false"/>
          <w:color w:val="1b1b1b"/>
          <w:sz w:val="24"/>
          <w:lang w:val="pl-PL"/>
        </w:rPr>
        <w:t>art. 21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274.</w:t>
      </w:r>
      <w:r>
        <w:rPr>
          <w:rFonts w:ascii="Times New Roman"/>
          <w:b/>
          <w:i w:val="false"/>
          <w:color w:val="000000"/>
          <w:sz w:val="24"/>
          <w:lang w:val="pl-PL"/>
        </w:rPr>
        <w:t xml:space="preserve"> [Otwarcie likwidacji, firma w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następuje z dniem uprawomocnienia się orzeczenia o rozwiązaniu spółki przez sąd, powzięcia przez wspólników uchwały o rozwiązaniu spółki lub zaistnienia innej przyczyny jej rozwiązania.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Likwidację prowadzi się pod firmą spółki z dodaniem oznaczenia "w likwidacji".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czasie prowadzenia likwidacji spółka zachowuje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275.</w:t>
      </w:r>
      <w:r>
        <w:rPr>
          <w:rFonts w:ascii="Times New Roman"/>
          <w:b/>
          <w:i w:val="false"/>
          <w:color w:val="000000"/>
          <w:sz w:val="24"/>
          <w:lang w:val="pl-PL"/>
        </w:rPr>
        <w:t xml:space="preserve"> [Odpowiednie stosowanie przepisów w czasie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spółki w okresie likwidacji stosuje się przepisy dotyczące organów spółki, praw i obowiązków wspólników, jeżeli przepisy niniejszego działu nie stanowią inaczej lub z celu likwidacji nie wynika co innego.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likwidacji nie można, nawet częściowo, wypłacać wspólnikom zysków ani dokonywać podziału majątku spółki przed spłaceniem wszystkich zobowiązań.</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okresie likwidacji dopłaty mogą być uchwalane tylko za zgodą wszystkich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276.</w:t>
      </w:r>
      <w:r>
        <w:rPr>
          <w:rFonts w:ascii="Times New Roman"/>
          <w:b/>
          <w:i w:val="false"/>
          <w:color w:val="000000"/>
          <w:sz w:val="24"/>
          <w:lang w:val="pl-PL"/>
        </w:rPr>
        <w:t xml:space="preserve"> [Likwidatorzy]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Likwidatorami są członkowie zarządu, chyba że umowa spółki lub uchwała wspólników stanowi inaczej.</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Sposób reprezentacji spółki w okresie likwidacji określa się w umowie spółki, uchwale wspólników albo orzeczeniu sądu. W każdym przypadku sąd może zmienić sposób reprezentacji spółki w okresie likwidacji.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nie stanowi inaczej, likwidatorzy mogą być odwołani na mocy uchwały wspólników. Likwidatorów ustanowionych przez sąd tylko sąd może odwołać.</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o rozwiązaniu spółki orzeka sąd, może on jednocześnie ustanowić likwidatorów.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wniosek osób mających interes prawny sąd może, z ważnych powodów, odwołać likwidatorów i ustanowić innych.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który ustanowił likwidatorów, określa wysokość ich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277.</w:t>
      </w:r>
      <w:r>
        <w:rPr>
          <w:rFonts w:ascii="Times New Roman"/>
          <w:b/>
          <w:i w:val="false"/>
          <w:color w:val="000000"/>
          <w:sz w:val="24"/>
          <w:lang w:val="pl-PL"/>
        </w:rPr>
        <w:t xml:space="preserve"> [Zgłoszenie likwidacji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sądu rejestrowego należy zgłosić: otwarcie likwidacji, nazwiska i imiona likwidatorów oraz ich adresy albo adresy do doręczeń elektronicznych, sposób reprezentowania spółki przez likwidatorów i wszelkie w tym zakresie zmiany, nawet gdyby nie nastąpiła żadna zmiana w dotychczasowej reprezentacji spółki. Każdy likwidator ma prawo i obowiązek dokonania zgłoszenia.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Wpis likwidatorów ustanowionych przez sąd i wykreślenie likwidatorów przez sąd odwołanych następuje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278.</w:t>
      </w:r>
      <w:r>
        <w:rPr>
          <w:rFonts w:ascii="Times New Roman"/>
          <w:b/>
          <w:i w:val="false"/>
          <w:color w:val="000000"/>
          <w:sz w:val="24"/>
          <w:lang w:val="pl-PL"/>
        </w:rPr>
        <w:t xml:space="preserve"> [Uchylenie likwidacji]</w:t>
      </w:r>
    </w:p>
    <w:p>
      <w:pPr>
        <w:spacing w:after="0"/>
        <w:ind w:left="0"/>
        <w:jc w:val="left"/>
        <w:textAlignment w:val="auto"/>
      </w:pPr>
      <w:r>
        <w:rPr>
          <w:rFonts w:ascii="Times New Roman"/>
          <w:b w:val="false"/>
          <w:i w:val="false"/>
          <w:color w:val="000000"/>
          <w:sz w:val="24"/>
          <w:lang w:val="pl-PL"/>
        </w:rPr>
        <w:t> W przypadku uchylenia likwidacji, likwidatorzy powinni tę okoliczność zgłosić do sądu rejestrowego.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279.</w:t>
      </w:r>
      <w:r>
        <w:rPr>
          <w:rFonts w:ascii="Times New Roman"/>
          <w:b/>
          <w:i w:val="false"/>
          <w:color w:val="000000"/>
          <w:sz w:val="24"/>
          <w:lang w:val="pl-PL"/>
        </w:rPr>
        <w:t xml:space="preserve"> [Wezwanie wierzycieli]</w:t>
      </w:r>
    </w:p>
    <w:p>
      <w:pPr>
        <w:spacing w:after="0"/>
        <w:ind w:left="0"/>
        <w:jc w:val="left"/>
        <w:textAlignment w:val="auto"/>
      </w:pPr>
      <w:r>
        <w:rPr>
          <w:rFonts w:ascii="Times New Roman"/>
          <w:b w:val="false"/>
          <w:i w:val="false"/>
          <w:color w:val="000000"/>
          <w:sz w:val="24"/>
          <w:lang w:val="pl-PL"/>
        </w:rPr>
        <w:t> Likwidatorzy powinni ogłosić o rozwiązaniu spółki i otwarciu likwidacji, wzywając wierzycieli do zgłoszenia ich wierzytelności w terminie trzech miesięcy od dnia tego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280.</w:t>
      </w:r>
      <w:r>
        <w:rPr>
          <w:rFonts w:ascii="Times New Roman"/>
          <w:b/>
          <w:i w:val="false"/>
          <w:color w:val="000000"/>
          <w:sz w:val="24"/>
          <w:lang w:val="pl-PL"/>
        </w:rPr>
        <w:t xml:space="preserve"> [Odpowiednie stosowanie przepisów o zarządzie]</w:t>
      </w:r>
    </w:p>
    <w:p>
      <w:pPr>
        <w:spacing w:after="0"/>
        <w:ind w:left="0"/>
        <w:jc w:val="left"/>
        <w:textAlignment w:val="auto"/>
      </w:pPr>
      <w:r>
        <w:rPr>
          <w:rFonts w:ascii="Times New Roman"/>
          <w:b w:val="false"/>
          <w:i w:val="false"/>
          <w:color w:val="000000"/>
          <w:sz w:val="24"/>
          <w:lang w:val="pl-PL"/>
        </w:rPr>
        <w:t> Do likwidatorów stosuje się przepisy dotyczące członków zarządu, chyba że przepisy niniejszego rozdziału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281.</w:t>
      </w:r>
      <w:r>
        <w:rPr>
          <w:rFonts w:ascii="Times New Roman"/>
          <w:b/>
          <w:i w:val="false"/>
          <w:color w:val="000000"/>
          <w:sz w:val="24"/>
          <w:lang w:val="pl-PL"/>
        </w:rPr>
        <w:t xml:space="preserve"> [Bilans likwidacyjny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sporządzają bilans otwarcia likwidacji. Bilans ten likwidatorzy składają zgromadzeniu wspólników do zatwierdzenia.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Likwidatorzy powinni po upływie każdego roku obrotowego składać zgromadzeniu wspólników sprawozdanie ze swej działalności oraz sprawozdanie finansowe.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bilansu likwidacyjnego należy przyjąć wszystkie składniki aktywów według ich wartości zbywczej.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282.</w:t>
      </w:r>
      <w:r>
        <w:rPr>
          <w:rFonts w:ascii="Times New Roman"/>
          <w:b/>
          <w:i w:val="false"/>
          <w:color w:val="000000"/>
          <w:sz w:val="24"/>
          <w:lang w:val="pl-PL"/>
        </w:rPr>
        <w:t xml:space="preserve"> [Czynności likwidacyjne]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zakończyć interesy bieżące spółki, ściągnąć wierzytelności, wypełnić zobowiązania i upłynnić majątek spółki (czynności likwidacyjne). Nowe interesy mogą wszczynać tylko wówczas, gdy to jest potrzebne do ukończenia spraw w toku. Nieruchomości mogą być zbywane w drodze publicznej licytacji, a z wolnej ręki - jedynie na mocy uchwały wspólników i po cenie nie niższej od uchwalonej przez wspólników.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stosunku wewnętrznym likwidatorzy są obowiązani stosować się do uchwał wspólników. Likwidatorzy, ustanowieni przez sąd, są obowiązani stosować się do jednomyślnych uchwał, powziętych przez wspólników oraz przez osoby, które spowodowały ich ustanowienie zgodnie z </w:t>
      </w:r>
      <w:r>
        <w:rPr>
          <w:rFonts w:ascii="Times New Roman"/>
          <w:b w:val="false"/>
          <w:i w:val="false"/>
          <w:color w:val="1b1b1b"/>
          <w:sz w:val="24"/>
          <w:lang w:val="pl-PL"/>
        </w:rPr>
        <w:t>art. 276 §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283.</w:t>
      </w:r>
      <w:r>
        <w:rPr>
          <w:rFonts w:ascii="Times New Roman"/>
          <w:b/>
          <w:i w:val="false"/>
          <w:color w:val="000000"/>
          <w:sz w:val="24"/>
          <w:lang w:val="pl-PL"/>
        </w:rPr>
        <w:t xml:space="preserve"> [Kompetencje likwidatorów]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granicach swoich kompetencji, określonych w </w:t>
      </w:r>
      <w:r>
        <w:rPr>
          <w:rFonts w:ascii="Times New Roman"/>
          <w:b w:val="false"/>
          <w:i w:val="false"/>
          <w:color w:val="1b1b1b"/>
          <w:sz w:val="24"/>
          <w:lang w:val="pl-PL"/>
        </w:rPr>
        <w:t>art. 282 § 1</w:t>
      </w:r>
      <w:r>
        <w:rPr>
          <w:rFonts w:ascii="Times New Roman"/>
          <w:b w:val="false"/>
          <w:i w:val="false"/>
          <w:color w:val="000000"/>
          <w:sz w:val="24"/>
          <w:lang w:val="pl-PL"/>
        </w:rPr>
        <w:t>, likwidatorzy mają prawo prowadzenia spraw oraz reprezentowania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Ograniczenia kompetencji likwidatorów nie mają skutku prawnego wobec osób trzecich.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Wobec osób trzecich działających w dobrej wierze czynności podjęte przez likwidatorów uważa się za czynności likwidacyjne.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284.</w:t>
      </w:r>
      <w:r>
        <w:rPr>
          <w:rFonts w:ascii="Times New Roman"/>
          <w:b/>
          <w:i w:val="false"/>
          <w:color w:val="000000"/>
          <w:sz w:val="24"/>
          <w:lang w:val="pl-PL"/>
        </w:rPr>
        <w:t xml:space="preserve"> [Wpływ likwidacji na prokurę]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powoduje wygaśnięcie prokury.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likwidacji nie może być ustanowiona prokura.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285.</w:t>
      </w:r>
      <w:r>
        <w:rPr>
          <w:rFonts w:ascii="Times New Roman"/>
          <w:b/>
          <w:i w:val="false"/>
          <w:color w:val="000000"/>
          <w:sz w:val="24"/>
          <w:lang w:val="pl-PL"/>
        </w:rPr>
        <w:t xml:space="preserve"> [Złożenie kwot do depozytu sądowego]</w:t>
      </w:r>
    </w:p>
    <w:p>
      <w:pPr>
        <w:spacing w:after="0"/>
        <w:ind w:left="0"/>
        <w:jc w:val="left"/>
        <w:textAlignment w:val="auto"/>
      </w:pPr>
      <w:r>
        <w:rPr>
          <w:rFonts w:ascii="Times New Roman"/>
          <w:b w:val="false"/>
          <w:i w:val="false"/>
          <w:color w:val="000000"/>
          <w:sz w:val="24"/>
          <w:lang w:val="pl-PL"/>
        </w:rPr>
        <w:t> Sumy potrzebne do zaspokojenia lub zabezpieczenia znanych spółce wierzycieli, którzy się nie zgłosili lub których wierzytelności nie są wymagalne albo są sporne, należy złożyć do depozytu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286.</w:t>
      </w:r>
      <w:r>
        <w:rPr>
          <w:rFonts w:ascii="Times New Roman"/>
          <w:b/>
          <w:i w:val="false"/>
          <w:color w:val="000000"/>
          <w:sz w:val="24"/>
          <w:lang w:val="pl-PL"/>
        </w:rPr>
        <w:t xml:space="preserve"> [Podział majątku spółki w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Podział między wspólników majątku pozostałego po zaspokojeniu lub zabezpieczeniu wierzycieli nie może nastąpić przed upływem sześciu miesięcy od daty ogłoszenia o otwarciu likwidacji i wezwaniu wierzycieli.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Majątek, o którym mowa w </w:t>
      </w:r>
      <w:r>
        <w:rPr>
          <w:rFonts w:ascii="Times New Roman"/>
          <w:b w:val="false"/>
          <w:i w:val="false"/>
          <w:color w:val="1b1b1b"/>
          <w:sz w:val="24"/>
          <w:lang w:val="pl-PL"/>
        </w:rPr>
        <w:t>§ 1</w:t>
      </w:r>
      <w:r>
        <w:rPr>
          <w:rFonts w:ascii="Times New Roman"/>
          <w:b w:val="false"/>
          <w:i w:val="false"/>
          <w:color w:val="000000"/>
          <w:sz w:val="24"/>
          <w:lang w:val="pl-PL"/>
        </w:rPr>
        <w:t>, dzieli się między wspólników w stosunku do ich udziałów.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określać inne zasady podziału majątku.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287.</w:t>
      </w:r>
      <w:r>
        <w:rPr>
          <w:rFonts w:ascii="Times New Roman"/>
          <w:b/>
          <w:i w:val="false"/>
          <w:color w:val="000000"/>
          <w:sz w:val="24"/>
          <w:lang w:val="pl-PL"/>
        </w:rPr>
        <w:t xml:space="preserve"> [Zaspokojenie nieujawnionych wierzycieli]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Wierzyciele spółki, którzy nie zgłosili swoich roszczeń we właściwym terminie ani nie byli spółce znani, mogą żądać zaspokojenia swoich należności z majątku spółki jeszcze niepodzielonego.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którzy po upływie terminu określonego w </w:t>
      </w:r>
      <w:r>
        <w:rPr>
          <w:rFonts w:ascii="Times New Roman"/>
          <w:b w:val="false"/>
          <w:i w:val="false"/>
          <w:color w:val="1b1b1b"/>
          <w:sz w:val="24"/>
          <w:lang w:val="pl-PL"/>
        </w:rPr>
        <w:t>art. 286 § 1</w:t>
      </w:r>
      <w:r>
        <w:rPr>
          <w:rFonts w:ascii="Times New Roman"/>
          <w:b w:val="false"/>
          <w:i w:val="false"/>
          <w:color w:val="000000"/>
          <w:sz w:val="24"/>
          <w:lang w:val="pl-PL"/>
        </w:rPr>
        <w:t xml:space="preserve"> otrzymali w dobrej wierze przypadającą na nich część majątku spółki, nie są obowiązani do jej zwrotu w celu pokrycia należności wierzycieli.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288.</w:t>
      </w:r>
      <w:r>
        <w:rPr>
          <w:rFonts w:ascii="Times New Roman"/>
          <w:b/>
          <w:i w:val="false"/>
          <w:color w:val="000000"/>
          <w:sz w:val="24"/>
          <w:lang w:val="pl-PL"/>
        </w:rPr>
        <w:t xml:space="preserve"> [Wniosek o wykreślenie spółki z rejestru; Sądowe upoważnienie do przeglądania dokumentów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zatwierdzeniu przez zgromadzenie wspólników sprawozdania finansowego na dzień poprzedzający podział między wspólników majątku pozostałego po zaspokojeniu lub zabezpieczeniu wierzycieli (sprawozdanie likwidacyjne) i po zakończeniu likwidacji, likwidatorzy powinni ogłosić w siedzibie spółki to sprawozdanie i złożyć je sądowi rejestrowemu, z jednoczesnym zgłoszeniem wniosku o wykreślenie spółki z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zgromadzenie wspólników zwołane w celu zatwierdzenia sprawozdania likwidacyjnego nie odbyło się z powodu braku kworum, likwidatorzy powinni wykonać czynności, o których mowa w </w:t>
      </w:r>
      <w:r>
        <w:rPr>
          <w:rFonts w:ascii="Times New Roman"/>
          <w:b w:val="false"/>
          <w:i w:val="false"/>
          <w:color w:val="1b1b1b"/>
          <w:sz w:val="24"/>
          <w:lang w:val="pl-PL"/>
        </w:rPr>
        <w:t>§ 1</w:t>
      </w:r>
      <w:r>
        <w:rPr>
          <w:rFonts w:ascii="Times New Roman"/>
          <w:b w:val="false"/>
          <w:i w:val="false"/>
          <w:color w:val="000000"/>
          <w:sz w:val="24"/>
          <w:lang w:val="pl-PL"/>
        </w:rPr>
        <w:t>, bez zatwierdzenia sprawozdania przez zgromadzenie wspólników.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Księgi i dokumenty rozwiązanej spółki powinny być oddane na przechowanie osobie wskazanej w umowie spółki lub w uchwale wspólników. W braku takiego wskazania, przechowawcę wyznacza sąd rejestrowy.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 upoważnienia sądu rejestrowego wspólnicy i osoby mające w tym interes prawny mogą przeglądać księgi i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289.</w:t>
      </w:r>
      <w:r>
        <w:rPr>
          <w:rFonts w:ascii="Times New Roman"/>
          <w:b/>
          <w:i w:val="false"/>
          <w:color w:val="000000"/>
          <w:sz w:val="24"/>
          <w:lang w:val="pl-PL"/>
        </w:rPr>
        <w:t xml:space="preserve"> [Ukończenie postępowania upadłościowego]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upadłości spółki jej rozwiązanie następuje po zakończeniu postępowania upadłościowego, z chwilą wykreślenia z rejestru. Wniosek o wykreślenie z rejestru składa syndyk.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ulega rozwiązaniu, w przypadku gdy postępowanie upadłościowe zostało zakończone w wyniku zaspokojenia wszystkich wierzycieli w całości lub zatwierdzenia układu albo gdy postępowanie upadłościowe zostało uchylone lub umorzone.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290.</w:t>
      </w:r>
      <w:r>
        <w:rPr>
          <w:rFonts w:ascii="Times New Roman"/>
          <w:b/>
          <w:i w:val="false"/>
          <w:color w:val="000000"/>
          <w:sz w:val="24"/>
          <w:lang w:val="pl-PL"/>
        </w:rPr>
        <w:t xml:space="preserve"> [Zawiadomienie urzędu skarbowego o rozwiązaniu spółki]</w:t>
      </w:r>
    </w:p>
    <w:p>
      <w:pPr>
        <w:spacing w:after="0"/>
        <w:ind w:left="0"/>
        <w:jc w:val="left"/>
        <w:textAlignment w:val="auto"/>
      </w:pPr>
      <w:r>
        <w:rPr>
          <w:rFonts w:ascii="Times New Roman"/>
          <w:b w:val="false"/>
          <w:i w:val="false"/>
          <w:color w:val="000000"/>
          <w:sz w:val="24"/>
          <w:lang w:val="pl-PL"/>
        </w:rPr>
        <w:t> O rozwiązaniu spółki likwidator albo syndyk zawiadamia właściwy urząd skarbowy, przekazując odpis sprawozdania likwidacyjnego.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Odpowiedzialność cywilnoprawna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291.</w:t>
      </w:r>
      <w:r>
        <w:rPr>
          <w:rFonts w:ascii="Times New Roman"/>
          <w:b/>
          <w:i w:val="false"/>
          <w:color w:val="000000"/>
          <w:sz w:val="24"/>
          <w:lang w:val="pl-PL"/>
        </w:rPr>
        <w:t xml:space="preserve"> [Odpowiedzialność majątkowa członków zarządu]</w:t>
      </w:r>
    </w:p>
    <w:p>
      <w:pPr>
        <w:spacing w:after="0"/>
        <w:ind w:left="0"/>
        <w:jc w:val="left"/>
        <w:textAlignment w:val="auto"/>
      </w:pPr>
      <w:r>
        <w:rPr>
          <w:rFonts w:ascii="Times New Roman"/>
          <w:b w:val="false"/>
          <w:i w:val="false"/>
          <w:color w:val="000000"/>
          <w:sz w:val="24"/>
          <w:lang w:val="pl-PL"/>
        </w:rPr>
        <w:t xml:space="preserve"> Jeżeli członkowie zarządu umyślnie lub przez niedbalstwo podali fałszywe dane w oświadczeniu, o którym mowa w </w:t>
      </w:r>
      <w:r>
        <w:rPr>
          <w:rFonts w:ascii="Times New Roman"/>
          <w:b w:val="false"/>
          <w:i w:val="false"/>
          <w:color w:val="1b1b1b"/>
          <w:sz w:val="24"/>
          <w:lang w:val="pl-PL"/>
        </w:rPr>
        <w:t>art. 167 § 1 pkt 2</w:t>
      </w:r>
      <w:r>
        <w:rPr>
          <w:rFonts w:ascii="Times New Roman"/>
          <w:b w:val="false"/>
          <w:i w:val="false"/>
          <w:color w:val="000000"/>
          <w:sz w:val="24"/>
          <w:lang w:val="pl-PL"/>
        </w:rPr>
        <w:t xml:space="preserve"> lub </w:t>
      </w:r>
      <w:r>
        <w:rPr>
          <w:rFonts w:ascii="Times New Roman"/>
          <w:b w:val="false"/>
          <w:i w:val="false"/>
          <w:color w:val="1b1b1b"/>
          <w:sz w:val="24"/>
          <w:lang w:val="pl-PL"/>
        </w:rPr>
        <w:t>art. 262 § 2 pkt 3</w:t>
      </w:r>
      <w:r>
        <w:rPr>
          <w:rFonts w:ascii="Times New Roman"/>
          <w:b w:val="false"/>
          <w:i w:val="false"/>
          <w:color w:val="000000"/>
          <w:sz w:val="24"/>
          <w:lang w:val="pl-PL"/>
        </w:rPr>
        <w:t>, odpowiadają wobec wierzycieli spółki solidarnie ze spółką przez trzy lata od dnia zarejestrowania spółki lub zarejestrowania podwyższenia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292.</w:t>
      </w:r>
      <w:r>
        <w:rPr>
          <w:rFonts w:ascii="Times New Roman"/>
          <w:b/>
          <w:i w:val="false"/>
          <w:color w:val="000000"/>
          <w:sz w:val="24"/>
          <w:lang w:val="pl-PL"/>
        </w:rPr>
        <w:t xml:space="preserve"> [Szkoda przy tworzeniu spółki]</w:t>
      </w:r>
    </w:p>
    <w:p>
      <w:pPr>
        <w:spacing w:after="0"/>
        <w:ind w:left="0"/>
        <w:jc w:val="left"/>
        <w:textAlignment w:val="auto"/>
      </w:pPr>
      <w:r>
        <w:rPr>
          <w:rFonts w:ascii="Times New Roman"/>
          <w:b w:val="false"/>
          <w:i w:val="false"/>
          <w:color w:val="000000"/>
          <w:sz w:val="24"/>
          <w:lang w:val="pl-PL"/>
        </w:rPr>
        <w:t> Kto, biorąc udział w tworzeniu spółki, wbrew przepisom prawa z winy swojej wyrządził spółce szkodę, obowiązany jest do jej naprawienia.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293.</w:t>
      </w:r>
      <w:r>
        <w:rPr>
          <w:rFonts w:ascii="Times New Roman"/>
          <w:b/>
          <w:i w:val="false"/>
          <w:color w:val="000000"/>
          <w:sz w:val="24"/>
          <w:lang w:val="pl-PL"/>
        </w:rPr>
        <w:t xml:space="preserve"> [Odpowiedzialność członków organów za wyrządzoną szkodę]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rady nadzorczej, komisji rewizyjnej oraz likwidator odpowiada wobec spółki za szkodę wyrządzoną działaniem lub zaniechaniem sprzecznym z prawem lub postanowieniami umowy spółki, chyba że nie ponosi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rady nadzorczej, komisji rewizyjnej oraz likwidator nie narusza obowiązku dołożenia staranności wynikającej z zawodowego charakteru swojej działalności, jeżeli postępując w sposób lojalny wobec spółki, działa w granicach uzasadnionego ryzyka gospodarczego, w tym na podstawie informacji, analiz i opinii, które powinny być w danych okolicznościach uwzględnione przy dokonywaniu starannej oceny.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294.</w:t>
      </w:r>
      <w:r>
        <w:rPr>
          <w:rFonts w:ascii="Times New Roman"/>
          <w:b/>
          <w:i w:val="false"/>
          <w:color w:val="000000"/>
          <w:sz w:val="24"/>
          <w:lang w:val="pl-PL"/>
        </w:rPr>
        <w:t xml:space="preserve"> [Solidarna odpowiedzialność za szkodę]</w:t>
      </w:r>
    </w:p>
    <w:p>
      <w:pPr>
        <w:spacing w:after="0"/>
        <w:ind w:left="0"/>
        <w:jc w:val="left"/>
        <w:textAlignment w:val="auto"/>
      </w:pPr>
      <w:r>
        <w:rPr>
          <w:rFonts w:ascii="Times New Roman"/>
          <w:b w:val="false"/>
          <w:i w:val="false"/>
          <w:color w:val="000000"/>
          <w:sz w:val="24"/>
          <w:lang w:val="pl-PL"/>
        </w:rPr>
        <w:t xml:space="preserve"> Jeżeli szkodę, o której mowa w </w:t>
      </w:r>
      <w:r>
        <w:rPr>
          <w:rFonts w:ascii="Times New Roman"/>
          <w:b w:val="false"/>
          <w:i w:val="false"/>
          <w:color w:val="1b1b1b"/>
          <w:sz w:val="24"/>
          <w:lang w:val="pl-PL"/>
        </w:rPr>
        <w:t>art. 292</w:t>
      </w:r>
      <w:r>
        <w:rPr>
          <w:rFonts w:ascii="Times New Roman"/>
          <w:b w:val="false"/>
          <w:i w:val="false"/>
          <w:color w:val="000000"/>
          <w:sz w:val="24"/>
          <w:lang w:val="pl-PL"/>
        </w:rPr>
        <w:t xml:space="preserve"> i </w:t>
      </w:r>
      <w:r>
        <w:rPr>
          <w:rFonts w:ascii="Times New Roman"/>
          <w:b w:val="false"/>
          <w:i w:val="false"/>
          <w:color w:val="1b1b1b"/>
          <w:sz w:val="24"/>
          <w:lang w:val="pl-PL"/>
        </w:rPr>
        <w:t>art. 293 § 1</w:t>
      </w:r>
      <w:r>
        <w:rPr>
          <w:rFonts w:ascii="Times New Roman"/>
          <w:b w:val="false"/>
          <w:i w:val="false"/>
          <w:color w:val="000000"/>
          <w:sz w:val="24"/>
          <w:lang w:val="pl-PL"/>
        </w:rPr>
        <w:t>, wyrządziło kilka osób wspólnie, odpowiadają za szkodę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295.</w:t>
      </w:r>
      <w:r>
        <w:rPr>
          <w:rFonts w:ascii="Times New Roman"/>
          <w:b/>
          <w:i w:val="false"/>
          <w:color w:val="000000"/>
          <w:sz w:val="24"/>
          <w:lang w:val="pl-PL"/>
        </w:rPr>
        <w:t xml:space="preserve"> [Pozew wspólnika o naprawienie szkody w spółce]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spółka nie wytoczy powództwa o naprawienie wyrządzonej jej szkody w terminie roku od dnia ujawnienia czynu wyrządzającego szkodę, każdy wspólnik może wnieść pozew o naprawienie szkody wyrządzonej spółce.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żądanie pozwanego, zgłoszone przy pierwszej czynności procesowej, sąd może nakazać złożenie kaucji na zabezpieczenie pokrycia szkody grożącej pozwanemu. Wysokość i rodzaj kaucji sąd określa według swojego uznania. W przypadku niezłożenia kaucji w wyznaczonym przez sąd terminie pozew zostaje odrzucony.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kaucji służy pozwanemu pierwszeństwo przed wszystkimi wierzycielami powoda.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powództwo okaże się nieuzasadnione, a powód, wnosząc je, działał w złej wierze lub dopuścił się rażącego niedbalstwa, obowiązany jest naprawić szkodę wyrządzoną pozwanemu.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296.</w:t>
      </w:r>
      <w:r>
        <w:rPr>
          <w:rFonts w:ascii="Times New Roman"/>
          <w:b/>
          <w:i w:val="false"/>
          <w:color w:val="000000"/>
          <w:sz w:val="24"/>
          <w:lang w:val="pl-PL"/>
        </w:rPr>
        <w:t xml:space="preserve"> [Skutki wytoczenia powództwa przez wspólnika bądź upadłości spółki]</w:t>
      </w:r>
    </w:p>
    <w:p>
      <w:pPr>
        <w:spacing w:after="0"/>
        <w:ind w:left="0"/>
        <w:jc w:val="left"/>
        <w:textAlignment w:val="auto"/>
      </w:pPr>
      <w:r>
        <w:rPr>
          <w:rFonts w:ascii="Times New Roman"/>
          <w:b w:val="false"/>
          <w:i w:val="false"/>
          <w:color w:val="000000"/>
          <w:sz w:val="24"/>
          <w:lang w:val="pl-PL"/>
        </w:rPr>
        <w:t xml:space="preserve"> W przypadku wytoczenia powództwa przez wspólnika na podstawie </w:t>
      </w:r>
      <w:r>
        <w:rPr>
          <w:rFonts w:ascii="Times New Roman"/>
          <w:b w:val="false"/>
          <w:i w:val="false"/>
          <w:color w:val="1b1b1b"/>
          <w:sz w:val="24"/>
          <w:lang w:val="pl-PL"/>
        </w:rPr>
        <w:t>art. 295</w:t>
      </w:r>
      <w:r>
        <w:rPr>
          <w:rFonts w:ascii="Times New Roman"/>
          <w:b w:val="false"/>
          <w:i w:val="false"/>
          <w:color w:val="000000"/>
          <w:sz w:val="24"/>
          <w:lang w:val="pl-PL"/>
        </w:rPr>
        <w:t xml:space="preserve"> oraz w razie upadłości spółki, osoby obowiązane do naprawienia szkody nie mogą powoływać się na uchwałę wspólników udzielającą im absolutorium ani na dokonane przez spółkę zrzeczenie się roszczeń o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297.</w:t>
      </w:r>
      <w:r>
        <w:rPr>
          <w:rFonts w:ascii="Times New Roman"/>
          <w:b/>
          <w:i w:val="false"/>
          <w:color w:val="000000"/>
          <w:sz w:val="24"/>
          <w:lang w:val="pl-PL"/>
        </w:rPr>
        <w:t xml:space="preserve"> [Przedawnienie roszczenia o naprawienie szkody]</w:t>
      </w:r>
    </w:p>
    <w:p>
      <w:pPr>
        <w:spacing w:after="0"/>
        <w:ind w:left="0"/>
        <w:jc w:val="left"/>
        <w:textAlignment w:val="auto"/>
      </w:pPr>
      <w:r>
        <w:rPr>
          <w:rFonts w:ascii="Times New Roman"/>
          <w:b w:val="false"/>
          <w:i w:val="false"/>
          <w:color w:val="000000"/>
          <w:sz w:val="24"/>
          <w:lang w:val="pl-PL"/>
        </w:rPr>
        <w:t> Roszczenie o naprawienie szkody przedawnia się z upływem trzech lat od dnia, w którym spółka dowiedziała się o szkodzie i o osobie obowiązanej do jej naprawienia. Jednakże w każdym przypadku roszczenie przedawnia się z upływem dziesięciu lat od dnia, w którym nastąpiło zdarzenie wyrządzające szkodę.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298.</w:t>
      </w:r>
      <w:r>
        <w:rPr>
          <w:rFonts w:ascii="Times New Roman"/>
          <w:b/>
          <w:i w:val="false"/>
          <w:color w:val="000000"/>
          <w:sz w:val="24"/>
          <w:lang w:val="pl-PL"/>
        </w:rPr>
        <w:t xml:space="preserve"> [Sąd właściwy miejscowo dla powództwa]</w:t>
      </w:r>
    </w:p>
    <w:p>
      <w:pPr>
        <w:spacing w:after="0"/>
        <w:ind w:left="0"/>
        <w:jc w:val="left"/>
        <w:textAlignment w:val="auto"/>
      </w:pPr>
      <w:r>
        <w:rPr>
          <w:rFonts w:ascii="Times New Roman"/>
          <w:b w:val="false"/>
          <w:i w:val="false"/>
          <w:color w:val="000000"/>
          <w:sz w:val="24"/>
          <w:lang w:val="pl-PL"/>
        </w:rPr>
        <w:t> Powództwo o odszkodowanie przeciwko członkom organów spółki oraz likwidatorom wytacza się według miejsca siedziby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299.</w:t>
      </w:r>
      <w:r>
        <w:rPr>
          <w:rFonts w:ascii="Times New Roman"/>
          <w:b/>
          <w:i w:val="false"/>
          <w:color w:val="000000"/>
          <w:sz w:val="24"/>
          <w:lang w:val="pl-PL"/>
        </w:rPr>
        <w:t xml:space="preserve"> [Bezskuteczność egzekucji przeciwko spółce]</w:t>
      </w:r>
    </w:p>
    <w:p>
      <w:pPr>
        <w:spacing w:after="0"/>
        <w:ind w:left="0"/>
        <w:jc w:val="left"/>
        <w:textAlignment w:val="auto"/>
      </w:pPr>
      <w:r>
        <w:rPr>
          <w:rFonts w:ascii="Times New Roman"/>
          <w:b/>
          <w:i w:val="false"/>
          <w:color w:val="000000"/>
          <w:sz w:val="24"/>
          <w:lang w:val="pl-PL"/>
        </w:rPr>
        <w:t xml:space="preserve">§  1.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val="false"/>
          <w:i w:val="false"/>
          <w:color w:val="000000"/>
          <w:sz w:val="24"/>
          <w:lang w:val="pl-PL"/>
        </w:rPr>
        <w:t xml:space="preserve"> Jeżeli egzekucja przeciwko spółce okaże się bezskuteczna, członkowie zarządu odpowiadają solidarnie za jej zobowiązania.</w:t>
      </w:r>
    </w:p>
    <w:p>
      <w:pPr>
        <w:spacing w:before="26" w:after="0"/>
        <w:ind w:left="0"/>
        <w:jc w:val="left"/>
        <w:textAlignment w:val="auto"/>
      </w:pPr>
      <w:r>
        <w:rPr>
          <w:rFonts w:ascii="Times New Roman"/>
          <w:b/>
          <w:i w:val="false"/>
          <w:color w:val="000000"/>
          <w:sz w:val="24"/>
          <w:lang w:val="pl-PL"/>
        </w:rPr>
        <w:t xml:space="preserve">§  2. </w:t>
      </w:r>
      <w:r>
        <w:rPr>
          <w:rFonts w:ascii="Times New Roman"/>
          <w:b/>
          <w:i w:val="false"/>
          <w:color w:val="000000"/>
          <w:sz w:val="24"/>
          <w:vertAlign w:val="superscript"/>
          <w:lang w:val="pl-PL"/>
        </w:rPr>
        <w:t>3</w:t>
      </w:r>
      <w:r>
        <w:rPr>
          <w:rFonts w:ascii="Times New Roman"/>
          <w:b/>
          <w:i w:val="false"/>
          <w:color w:val="000000"/>
          <w:sz w:val="24"/>
          <w:lang w:val="pl-PL"/>
        </w:rPr>
        <w:t xml:space="preserve"> </w:t>
      </w:r>
      <w:r>
        <w:rPr>
          <w:rFonts w:ascii="Times New Roman"/>
          <w:b w:val="false"/>
          <w:i w:val="false"/>
          <w:color w:val="000000"/>
          <w:sz w:val="24"/>
          <w:lang w:val="pl-PL"/>
        </w:rPr>
        <w:t xml:space="preserve"> Członek zarządu może się uwolnić od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jeżeli wykaże, że we właściwym czasie zgłoszono wniosek o ogłoszenie upadłości lub w tym samym czasie wydano postanowienie o otwarciu postępowania restrukturyzacyjnego albo o zatwierdzeniu układu w postępowaniu w przedmiocie zatwierdzenia układu, albo że niezgłoszenie wniosku o ogłoszenie upadłości nastąpiło nie z jego winy, albo że pomimo niezgłoszenia wniosku o ogłoszenie upadłości oraz niewydania postanowienia o otwarciu postępowania restrukturyzacyjnego albo niezatwierdzenia układu w postępowaniu w przedmiocie zatwierdzenia układu wierzyciel nie poniósł szkody.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 2 nie naruszają przepisów ustanawiających dalej idącą odpowiedzialność członków zarządu.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Osoby, o których mowa w </w:t>
      </w:r>
      <w:r>
        <w:rPr>
          <w:rFonts w:ascii="Times New Roman"/>
          <w:b w:val="false"/>
          <w:i w:val="false"/>
          <w:color w:val="1b1b1b"/>
          <w:sz w:val="24"/>
          <w:lang w:val="pl-PL"/>
        </w:rPr>
        <w:t>§ 1</w:t>
      </w:r>
      <w:r>
        <w:rPr>
          <w:rFonts w:ascii="Times New Roman"/>
          <w:b w:val="false"/>
          <w:i w:val="false"/>
          <w:color w:val="000000"/>
          <w:sz w:val="24"/>
          <w:lang w:val="pl-PL"/>
        </w:rPr>
        <w:t>, nie ponoszą odpowiedzialności za niezłożenie wniosku o ogłoszenie upadłości w czasie, gdy prowadzona jest egzekucja przez zarząd przymusowy albo przez sprzedaż przedsiębiorstwa, na podstawie przepisów Kodeksu postępowania cywilnego, jeżeli obowiązek złożenia wniosku o ogłoszenie upadłości powstał w czasie prowadzenia egzekucji.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[Odpowiedzialność likwidatorów spółki]</w:t>
      </w:r>
    </w:p>
    <w:p>
      <w:pPr>
        <w:spacing w:after="0"/>
        <w:ind w:left="0"/>
        <w:jc w:val="left"/>
        <w:textAlignment w:val="auto"/>
      </w:pPr>
      <w:r>
        <w:rPr>
          <w:rFonts w:ascii="Times New Roman"/>
          <w:b w:val="false"/>
          <w:i w:val="false"/>
          <w:color w:val="000000"/>
          <w:sz w:val="24"/>
          <w:lang w:val="pl-PL"/>
        </w:rPr>
        <w:t> Do likwidatorów spółki z ograniczoną odpowiedzialnością, z wyjątkiem likwidatorów ustanowionych przez sąd, przepis art. 299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lang w:val="pl-PL"/>
        </w:rPr>
        <w:t xml:space="preserve"> [Naprawienie szkody na zasadach ogólnych]</w:t>
      </w:r>
    </w:p>
    <w:p>
      <w:pPr>
        <w:spacing w:after="0"/>
        <w:ind w:left="0"/>
        <w:jc w:val="left"/>
        <w:textAlignment w:val="auto"/>
      </w:pPr>
      <w:r>
        <w:rPr>
          <w:rFonts w:ascii="Times New Roman"/>
          <w:b w:val="false"/>
          <w:i w:val="false"/>
          <w:color w:val="000000"/>
          <w:sz w:val="24"/>
          <w:lang w:val="pl-PL"/>
        </w:rPr>
        <w:t> Przepisy art. 291-299 nie naruszają praw wspólników oraz osób trzecich do dochodzenia naprawienia szkody na zasadach ogólnych.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Ia</w:t>
      </w:r>
    </w:p>
    <w:p>
      <w:pPr>
        <w:spacing w:before="25" w:after="0"/>
        <w:ind w:left="0"/>
        <w:jc w:val="center"/>
        <w:textAlignment w:val="auto"/>
      </w:pPr>
      <w:r>
        <w:rPr>
          <w:rFonts w:ascii="Times New Roman"/>
          <w:b/>
          <w:i w:val="false"/>
          <w:color w:val="000000"/>
          <w:sz w:val="24"/>
          <w:lang w:val="pl-PL"/>
        </w:rPr>
        <w:t>Prosta spółka akcyjna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Powstanie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[Zawiązanie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Prosta spółka akcyjna może być utworzona przez jedną albo więcej osób w każdym celu prawnie dopuszczalnym, chyba że ustawa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może być zawiązana wyłącznie przez jednoosobową spółkę z ograniczoną odpowiedzialnością.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Akcjonariusze są zobowiązani jedynie do świadczeń określonych w umowie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Akcjonariusze nie odpowiadają za zobowiązania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[Obejmowanie akcji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są obejmowane w zamian za wkłady pieniężne lub niepieniężne.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Wkładem niepieniężnym na pokrycie akcji może być wszelki wkład mający wartość majątkową, w szczególności świadczenie pracy lub usług.</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nie posiadają wartości nominalnej, nie stanowią części kapitału akcyjnego i są niepodzielne.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[Kapitał akcyjny]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tworzy się wyrażony w złotych kapitał akcyjny, na który przeznacza się wniesione wkłady pieniężne oraz niepieniężne, z uwzględnieniem art. 14 § 1. Kapitał akcyjny powinien wynosić co najmniej 1 złoty.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Wysokość kapitału akcyjnego nie jest określana w umowie spółki. Do zmian wysokości kapitału akcyjnego nie stosuje się przepisów o zmianie umowy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[Przesłanki powstania prostej spółki akcyjnej]</w:t>
      </w:r>
    </w:p>
    <w:p>
      <w:pPr>
        <w:spacing w:after="0"/>
        <w:ind w:left="0"/>
        <w:jc w:val="left"/>
        <w:textAlignment w:val="auto"/>
      </w:pPr>
      <w:r>
        <w:rPr>
          <w:rFonts w:ascii="Times New Roman"/>
          <w:b w:val="false"/>
          <w:i w:val="false"/>
          <w:color w:val="000000"/>
          <w:sz w:val="24"/>
          <w:lang w:val="pl-PL"/>
        </w:rPr>
        <w:t> Do powstania spółki wymaga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zawarcia umowy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ustanowienia organów spółki wymaganych przez ustawę lub umowę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wniesienia przez akcjonariuszy wkładów na pokrycie kapitału akcyjnego co najmniej w kwocie, o której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[Treść umowy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prostej spółki akcyjnej powinna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liczbę, serie i numery akcji, związane z nimi uprzywilejowanie, akcjonariuszy obejmujących poszczególne akcje oraz cenę emisyjną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akcjonariusze wnoszą wkłady niepieniężne - przedmiot tych wkładów, serie i numery akcji obejmowanych za wkłady niepieniężne oraz akcjonariuszy, którzy obejmują te akcje;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jeżeli przedmiotem wkładu niepieniężnego jest świadczenie pracy lub usług - także rodzaj i czas świadczenia pracy lub usług;</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organy spółki;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liczbę członków zarządu i rady nadzorczej, jeżeli została ustanowiona, albo co najmniej minimalną i maksymalną liczbę członków tych organów;</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czas trwania spółki, jeżeli jest oznaczony.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prostej spółki akcyjnej może określać terminy wniesienia wkładów albo zawierać upoważnienie do ich określenia w uchwale akcjonariuszy. W przeciwnym razie terminy wniesienia wkładów określa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[Forma umowy prostej spółki akcyjnej]</w:t>
      </w:r>
    </w:p>
    <w:p>
      <w:pPr>
        <w:spacing w:after="0"/>
        <w:ind w:left="0"/>
        <w:jc w:val="left"/>
        <w:textAlignment w:val="auto"/>
      </w:pPr>
      <w:r>
        <w:rPr>
          <w:rFonts w:ascii="Times New Roman"/>
          <w:b w:val="false"/>
          <w:i w:val="false"/>
          <w:color w:val="000000"/>
          <w:sz w:val="24"/>
          <w:lang w:val="pl-PL"/>
        </w:rPr>
        <w:t> Umowa prostej spółki akcyjnej powinna być zawarta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[Zawarcie umowy prostej spółki akcyjnej przy wykorzystaniu wzorca umowy]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prostej spółki akcyjnej może być zawarta również przy wykorzystaniu wzorca umowy.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umowy prostej spółki akcyjnej przy wykorzystaniu wzorca umowy wymaga wypełnienia formularza umowy udostępnionego w systemie teleinformatycznym i opatrzenia umowy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prostej spółki akcyjnej jest zawarta po wprowadzeniu do systemu teleinformatycznego wszystkich danych koniecznych do jej zawarcia i z chwilą opatrzenia ich podpisem elektronicznym.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spółki, której umowę zawarto przy wykorzystaniu wzorca umowy, na pokrycie akcji pierwszej emisji wnosi się wyłącznie wkłady pieniężne.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Minister Sprawiedliwości określi, w drodze rozporządzenia, wzorzec umowy prostej spółki akcyjnej, a także wzorce uchwał i innych czynności wykonywanych w systemie teleinformatycznym, mając na względzie potrzebę ułatwienia zakładania spółek, zapewnienia sprawności postępowania przy ich zakładaniu oraz sprawności postępowania sądowego w przedmiocie ich rejestracji, wdrożenia ułatwień w ich funkcjonowaniu, a także konieczność zapewnienia bezpieczeństwa i pewności obrotu gospodarczego.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[Firma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może być obrana dowolnie; powinna jednak zawierać dodatkowe oznaczenie "prosta spółka akcyjna".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"P.S.A.".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[Wniesienie wkładów do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Wkłady powinny zostać wniesione do spółki w całości w ciągu trzech lat od dnia wpisu spółki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podejmuje niezwłocznie uchwałę stwierdzającą wniesienie w całości wkładu przez akcjonariusza.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Wkłady wniesione do spółki powinny być zaliczane równomiernie na pokrycie wszystkich akcji akcjonariusza,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[Znaczne zawyżenie wartości wkładu niepieniężnego do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wartość wkładu niepieniężnego przeznaczonego na kapitał akcyjny została znacznie zawyżona w stosunku do jego wartości godziwej w dniu objęcia akcji, akcjonariusz, który wniósł taki wkład, jest obowiązany wyrównać spółce brakującą wartość. Członkowie zarządu odpowiadają solidarnie z akcjonariuszem,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Od obowiązku określonego w </w:t>
      </w:r>
      <w:r>
        <w:rPr>
          <w:rFonts w:ascii="Times New Roman"/>
          <w:b w:val="false"/>
          <w:i w:val="false"/>
          <w:color w:val="1b1b1b"/>
          <w:sz w:val="24"/>
          <w:lang w:val="pl-PL"/>
        </w:rPr>
        <w:t>§ 1</w:t>
      </w:r>
      <w:r>
        <w:rPr>
          <w:rFonts w:ascii="Times New Roman"/>
          <w:b w:val="false"/>
          <w:i w:val="false"/>
          <w:color w:val="000000"/>
          <w:sz w:val="24"/>
          <w:lang w:val="pl-PL"/>
        </w:rPr>
        <w:t xml:space="preserve"> akcjonariusz i członkowie zarządu nie mogą być zwolnieni.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[Prosta spółka akcyjna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chwilą zawarcia umowy prostej spółki akcyjnej powstaje prosta spółka akcyjna w organizacji.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w organizacji jest reprezentowana przez zarząd, a do chwili jego ustanowienia - przez pełnomocnika powołanego jednomyślną uchwałą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Odpowiedzialność osób, o których mowa w </w:t>
      </w:r>
      <w:r>
        <w:rPr>
          <w:rFonts w:ascii="Times New Roman"/>
          <w:b w:val="false"/>
          <w:i w:val="false"/>
          <w:color w:val="1b1b1b"/>
          <w:sz w:val="24"/>
          <w:lang w:val="pl-PL"/>
        </w:rPr>
        <w:t>art. 13 § 1</w:t>
      </w:r>
      <w:r>
        <w:rPr>
          <w:rFonts w:ascii="Times New Roman"/>
          <w:b w:val="false"/>
          <w:i w:val="false"/>
          <w:color w:val="000000"/>
          <w:sz w:val="24"/>
          <w:lang w:val="pl-PL"/>
        </w:rPr>
        <w:t>, ustaje wobec spółki z chwilą zatwierdzenia ich czynności uchwałą akcjonariuszy.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Zmiana umowy prostej spółki akcyjnej w organizacji wymaga zawarcia umowy przez akcjonariuszy. Przepisu nie stosuje się do umowy prostej spółki akcyjnej zawartej zgodnie z </w:t>
      </w:r>
      <w:r>
        <w:rPr>
          <w:rFonts w:ascii="Times New Roman"/>
          <w:b w:val="false"/>
          <w:i w:val="false"/>
          <w:color w:val="1b1b1b"/>
          <w:sz w:val="24"/>
          <w:lang w:val="pl-PL"/>
        </w:rPr>
        <w:t>art. 300</w:t>
      </w:r>
      <w:r>
        <w:rPr>
          <w:rFonts w:ascii="Times New Roman"/>
          <w:b w:val="false"/>
          <w:i w:val="false"/>
          <w:color w:val="1b1b1b"/>
          <w:sz w:val="24"/>
          <w:vertAlign w:val="superscript"/>
          <w:lang w:val="pl-PL"/>
        </w:rPr>
        <w:t>7</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[Zgłoszenie zawiązania prostej spółki akcyjnej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zgłasza zawiązanie spółki do sądu rejestrowego właściwego ze względu na siedzibę spółki w celu wpisania spółki do rejestru. Wniosek o wpis spółki do rejestru podpisują wszyscy członkowie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Zgłoszenie spółki do rejestru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liczbę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umowa spółki przewiduje emisję różnych rodzajów akcji - liczbę akcji uprzywilejowanych i rodzaj uprzywilejowania;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jeżeli umowa spółki przewiduje przyznanie uprawnień indywidualnych określonym akcjonariuszom albo tytuły uczestnictwa w dochodach lub majątku spółki niewynikające z akcji - zaznaczenie tych okoliczności;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wysokość kapitału akcyjnego;</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jeżeli akcjonariusze wnoszą wkłady niepieniężne - zaznaczenie tej okoliczności;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nazwiska i imiona członków zarządu oraz sposób reprezentowania spółki;</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nazwiska i imiona członków rady nadzorczej, jeżeli umowa spółki wymaga ustanowienia rady nadzorczej;</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jeżeli umowa spółki wskazuje pismo przeznaczone do ogłoszeń spółki - oznaczenie tego pisma.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zgłoszenia spółki do rejestru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umowę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oświadczenie wszystkich członków zarządu o wysokości kapitału akcyjnego, ustalonej na podstawie sumy wartości wniesionych wkładów, przeznaczonych na kapitał akcyjny;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że wkłady na pokrycie akcji zostały wniesione w części przewidzianej w umowie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o powołaniu członków organów spółki nie stanowi akt notarialny zawierający umowę spółki - dowód ich ustanowienia z wyszczególnieniem składu osobowego;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adresy do doręczeń albo adresy do doręczeń elektronicznych członków zarządu.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Jednocześnie ze zgłoszeniem spółki do rejestru należy złożyć podpisaną przez wszystkich członków zarządu listę akcjonariuszy z podaniem nazwiska i imienia albo firmy (nazwy) oraz liczby i serii akcji objętych przez każdego z nich.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zgłoszenia spółki, której umowę zawarto przy wykorzystaniu wzorca umowy, dokumenty wskazane w </w:t>
      </w:r>
      <w:r>
        <w:rPr>
          <w:rFonts w:ascii="Times New Roman"/>
          <w:b w:val="false"/>
          <w:i w:val="false"/>
          <w:color w:val="1b1b1b"/>
          <w:sz w:val="24"/>
          <w:lang w:val="pl-PL"/>
        </w:rPr>
        <w: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powinny zostać sporządzone na formularzach udostępnianych w systemie teleinformatycznym i opatrzone kwalifikowanym podpisem elektronicznym, podpisem zaufanym albo podpisem osobistym.</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 2</w:t>
      </w:r>
      <w:r>
        <w:rPr>
          <w:rFonts w:ascii="Times New Roman"/>
          <w:b w:val="false"/>
          <w:i w:val="false"/>
          <w:color w:val="000000"/>
          <w:sz w:val="24"/>
          <w:lang w:val="pl-PL"/>
        </w:rPr>
        <w:t xml:space="preserve"> zarząd powinien zgłosić sądowi rejestrowemu w celu wpisania do rejestru lub ujawnienia w aktach rejestrowych.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[Wpis prostej spółki akcyjnej do rejestru - stosowanie innych przepisów]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Przepisy art. 164 § 3, art. 165, art. 169, art. 170 i art. 172 stosuje się odpowiednio do zgłoszenia spółki do rejestru, postępowania w przedmiocie wpisu spółki do rejestru i stwierdzenia braków wynikłych z niedopełnienia przepisów prawa po zarejestrowaniu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spółki do rejestru w sprawach nieuregulowanych w ustawie stosuje się przepisy o Krajowym Rejestrze Sądowym.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[Jednoosobowa prosta spółka akcyjna]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jednoosobowej jedyny akcjonariusz wykonuje uprawnienia walnego zgromadzenia. Przepisy o walnym zgromadzeniu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wszystkie akcje spółki przysługują jedynemu akcjonariuszowi albo jedynemu akcjonariuszowi i spółce, oświadczenie woli takiego akcjonariusza składane spółce wymaga formy pisemnej pod rygorem nieważności, chyba że ustawa stanowi inaczej.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Prawa i obowiązki akcjonariuszy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Akcje i uprawnienia indywidualne akcjonariusza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[Prawa akcjonariusza prostej spółki akcyjnej; Wypłaty z kapitału akcyjnego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ma prawo do udziału w zysku oraz prawo do wypłaty z kapitału akcyjnego w kwocie wynikającej z rocznego sprawozdania finansowego, która została przeznaczona do wypłaty w uchwale akcjonariuszy,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Kwota przeznaczona do podziału między akcjonariuszy nie może przekraczać sumy zysku za ostatni rok obrotowy, niepodzielonych zysków z lat ubiegłych, utworzonych z zysku kapitałów rezerwowych, które mogą być przeznaczone na wypłatę dywidendy, oraz kwoty z kapitału akcyjnego, która została przeznaczona do wypłaty dywidendy. Sumę tę należy pomniejszyć o niepokryte straty, akcje własne oraz o kwoty, które zgodnie z ustawą lub umową spółki powinny być przeznaczone z zysku za ostatni rok obrotowy na kapitały rezerwowe, które nie mogą być przeznaczone na wypłatę dywidendy.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Dywidendę rozdziela się w stosunku do liczby akcji,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Wypłata na rzecz akcjonariuszy z kapitału akcyjnego nie może doprowadzić do zmniejszenia kwoty tego kapitału poniżej 1 złotego. Przepisy </w:t>
      </w:r>
      <w:r>
        <w:rPr>
          <w:rFonts w:ascii="Times New Roman"/>
          <w:b w:val="false"/>
          <w:i w:val="false"/>
          <w:color w:val="1b1b1b"/>
          <w:sz w:val="24"/>
          <w:lang w:val="pl-PL"/>
        </w:rPr>
        <w:t>art. 456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stosuje się odpowiednio do wypłaty z kapitału akcyjnego z części tego kapitału stanowiącej 5% sumy zobowiązań spółki wynikającej z zatwierdzonego sprawozdania finansowego za ostatni rok obrotowy.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Wypłata na rzecz akcjonariuszy nie może doprowadzić do utraty przez spółkę, w normalnych okolicznościach, zdolności do wykonywania wymagalnych zobowiązań pieniężnych w terminie sześciu miesięcy od dnia dokonania wypłaty.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Wypłata z kapitału akcyjnego może nastąpić po wpisie zmiany jego wysokości do rejestru. W przypadku, o którym mowa w </w:t>
      </w:r>
      <w:r>
        <w:rPr>
          <w:rFonts w:ascii="Times New Roman"/>
          <w:b w:val="false"/>
          <w:i w:val="false"/>
          <w:color w:val="1b1b1b"/>
          <w:sz w:val="24"/>
          <w:lang w:val="pl-PL"/>
        </w:rPr>
        <w:t>§ 4</w:t>
      </w:r>
      <w:r>
        <w:rPr>
          <w:rFonts w:ascii="Times New Roman"/>
          <w:b w:val="false"/>
          <w:i w:val="false"/>
          <w:color w:val="000000"/>
          <w:sz w:val="24"/>
          <w:lang w:val="pl-PL"/>
        </w:rPr>
        <w:t xml:space="preserve">, przepis </w:t>
      </w:r>
      <w:r>
        <w:rPr>
          <w:rFonts w:ascii="Times New Roman"/>
          <w:b w:val="false"/>
          <w:i w:val="false"/>
          <w:color w:val="1b1b1b"/>
          <w:sz w:val="24"/>
          <w:lang w:val="pl-PL"/>
        </w:rPr>
        <w:t>art. 458 § 2 pkt 4</w:t>
      </w:r>
      <w:r>
        <w:rPr>
          <w:rFonts w:ascii="Times New Roman"/>
          <w:b w:val="false"/>
          <w:i w:val="false"/>
          <w:color w:val="000000"/>
          <w:sz w:val="24"/>
          <w:lang w:val="pl-PL"/>
        </w:rPr>
        <w:t xml:space="preserve"> stosuje się odpowiednio do wniosku o wpis zmiany wysokości kapitału akcyjnego.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16</w:t>
      </w:r>
      <w:r>
        <w:rPr>
          <w:rFonts w:ascii="Times New Roman"/>
          <w:b/>
          <w:i w:val="false"/>
          <w:color w:val="000000"/>
          <w:sz w:val="24"/>
          <w:lang w:val="pl-PL"/>
        </w:rPr>
        <w:t>.</w:t>
      </w:r>
      <w:r>
        <w:rPr>
          <w:rFonts w:ascii="Times New Roman"/>
          <w:b/>
          <w:i w:val="false"/>
          <w:color w:val="000000"/>
          <w:sz w:val="24"/>
          <w:lang w:val="pl-PL"/>
        </w:rPr>
        <w:t xml:space="preserve"> [Akcjonariusze uprawnieni do dywidendy; wypłata dywidendy]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Uprawnionymi do dywidendy za dany rok obrotowy są akcjonariusze, którym przysługiwały akcje w dniu podjęcia uchwały o wypłacie dywidendy.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upoważniać walne zgromadzenie do określenia dnia, według którego ustala się listę akcjonariuszy uprawnionych do dywidendy za dany rok obrotowy (dzień dywidendy).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Dzień dywidendy wyznacza się w ciągu dwóch miesięcy od dnia podjęcia uchwały o wypłacie dywidendy.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Dywidendę wypłaca się w dniu określonym w uchwale walnego zgromadzenia. Jeżeli uchwała walnego zgromadzenia nie określa takiego dnia, dywidenda jest wypłacana w dniu określonym przez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17</w:t>
      </w:r>
      <w:r>
        <w:rPr>
          <w:rFonts w:ascii="Times New Roman"/>
          <w:b/>
          <w:i w:val="false"/>
          <w:color w:val="000000"/>
          <w:sz w:val="24"/>
          <w:lang w:val="pl-PL"/>
        </w:rPr>
        <w:t>.</w:t>
      </w:r>
      <w:r>
        <w:rPr>
          <w:rFonts w:ascii="Times New Roman"/>
          <w:b/>
          <w:i w:val="false"/>
          <w:color w:val="000000"/>
          <w:sz w:val="24"/>
          <w:lang w:val="pl-PL"/>
        </w:rPr>
        <w:t xml:space="preserve"> [Zaliczka na poczet dywidendy]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upoważniać zarząd do wypłaty akcjonariuszom zaliczki na poczet przewidywanej dywidendy na koniec roku obrotowego. Zaliczka nie może być wypłacana z kapitału akcyjnego. Przepisy art. 300</w:t>
      </w: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 2, 3 i 5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 danym roku obrotowym zaliczka na poczet przewidywanej dywidendy została wypłacona akcjonariuszom, a spółka odnotowała stratę albo osiągnęła zysk w wysokości mniejszej od wypłaconych zaliczek, akcjonariusze zwracają zaliczki 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całości - w przypadku odnotowania straty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części odpowiadającej wysokości przekraczającej zysk przypadający akcjonariuszowi za dany rok obrotowy - w przypadku osiągnięcia zysku w wysokości mniejszej od wypłaconych zaliczek.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18</w:t>
      </w:r>
      <w:r>
        <w:rPr>
          <w:rFonts w:ascii="Times New Roman"/>
          <w:b/>
          <w:i w:val="false"/>
          <w:color w:val="000000"/>
          <w:sz w:val="24"/>
          <w:lang w:val="pl-PL"/>
        </w:rPr>
        <w:t>.</w:t>
      </w:r>
      <w:r>
        <w:rPr>
          <w:rFonts w:ascii="Times New Roman"/>
          <w:b/>
          <w:i w:val="false"/>
          <w:color w:val="000000"/>
          <w:sz w:val="24"/>
          <w:lang w:val="pl-PL"/>
        </w:rPr>
        <w:t xml:space="preserve"> [Wyrównanie z zysku]</w:t>
      </w:r>
    </w:p>
    <w:p>
      <w:pPr>
        <w:spacing w:after="0"/>
        <w:ind w:left="0"/>
        <w:jc w:val="left"/>
        <w:textAlignment w:val="auto"/>
      </w:pPr>
      <w:r>
        <w:rPr>
          <w:rFonts w:ascii="Times New Roman"/>
          <w:b w:val="false"/>
          <w:i w:val="false"/>
          <w:color w:val="000000"/>
          <w:sz w:val="24"/>
          <w:lang w:val="pl-PL"/>
        </w:rPr>
        <w:t> Umowa spółki może przewidywać, że akcjonariuszowi, któremu nie wypłacono w pełni albo częściowo dywidendy z akcji uprzywilejowanych w zakresie dywidendy w danym roku obrotowym, przysługuje wyrównanie z zysku w następnych latach, nie później jednak niż w ciągu kolejnych pięciu lat obrotowych.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19</w:t>
      </w:r>
      <w:r>
        <w:rPr>
          <w:rFonts w:ascii="Times New Roman"/>
          <w:b/>
          <w:i w:val="false"/>
          <w:color w:val="000000"/>
          <w:sz w:val="24"/>
          <w:lang w:val="pl-PL"/>
        </w:rPr>
        <w:t>.</w:t>
      </w:r>
      <w:r>
        <w:rPr>
          <w:rFonts w:ascii="Times New Roman"/>
          <w:b/>
          <w:i w:val="false"/>
          <w:color w:val="000000"/>
          <w:sz w:val="24"/>
          <w:lang w:val="pl-PL"/>
        </w:rPr>
        <w:t xml:space="preserve"> [Zasilenie kapitału akcyjnego na pokrycie strat]</w:t>
      </w:r>
    </w:p>
    <w:p>
      <w:pPr>
        <w:spacing w:after="0"/>
        <w:ind w:left="0"/>
        <w:jc w:val="left"/>
        <w:textAlignment w:val="auto"/>
      </w:pPr>
      <w:r>
        <w:rPr>
          <w:rFonts w:ascii="Times New Roman"/>
          <w:b w:val="false"/>
          <w:i w:val="false"/>
          <w:color w:val="000000"/>
          <w:sz w:val="24"/>
          <w:lang w:val="pl-PL"/>
        </w:rPr>
        <w:t> Na pokrycie strat należy zasilić kapitał akcyjny, przeznaczając na ten cel co najmniej 8% zysku za dany rok obrotowy, jeżeli kapitał ten nie osiągnął 5% sumy zobowiązań spółki wynikającej z zatwierdzonego sprawozdania finansowego za ostatni rok obrotowy.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20</w:t>
      </w:r>
      <w:r>
        <w:rPr>
          <w:rFonts w:ascii="Times New Roman"/>
          <w:b/>
          <w:i w:val="false"/>
          <w:color w:val="000000"/>
          <w:sz w:val="24"/>
          <w:lang w:val="pl-PL"/>
        </w:rPr>
        <w:t>.</w:t>
      </w:r>
      <w:r>
        <w:rPr>
          <w:rFonts w:ascii="Times New Roman"/>
          <w:b/>
          <w:i w:val="false"/>
          <w:color w:val="000000"/>
          <w:sz w:val="24"/>
          <w:lang w:val="pl-PL"/>
        </w:rPr>
        <w:t xml:space="preserve"> [Przeznaczenie na kapitał akcyjny kwot przeznaczonych do podziału między akcjonariuszy]</w:t>
      </w:r>
    </w:p>
    <w:p>
      <w:pPr>
        <w:spacing w:after="0"/>
        <w:ind w:left="0"/>
        <w:jc w:val="left"/>
        <w:textAlignment w:val="auto"/>
      </w:pPr>
      <w:r>
        <w:rPr>
          <w:rFonts w:ascii="Times New Roman"/>
          <w:b w:val="false"/>
          <w:i w:val="false"/>
          <w:color w:val="000000"/>
          <w:sz w:val="24"/>
          <w:lang w:val="pl-PL"/>
        </w:rPr>
        <w:t> Uchwała akcjonariuszy może przeznaczyć na kapitał akcyjny środki, o których mowa w art. 300</w:t>
      </w: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 2. Uchwała ta nie uprawnia akcjonariuszy do objęcia nowych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21</w:t>
      </w:r>
      <w:r>
        <w:rPr>
          <w:rFonts w:ascii="Times New Roman"/>
          <w:b/>
          <w:i w:val="false"/>
          <w:color w:val="000000"/>
          <w:sz w:val="24"/>
          <w:lang w:val="pl-PL"/>
        </w:rPr>
        <w:t>.</w:t>
      </w:r>
      <w:r>
        <w:rPr>
          <w:rFonts w:ascii="Times New Roman"/>
          <w:b/>
          <w:i w:val="false"/>
          <w:color w:val="000000"/>
          <w:sz w:val="24"/>
          <w:lang w:val="pl-PL"/>
        </w:rPr>
        <w:t xml:space="preserve"> [Maksymalna wartość świadczeń na rzecz akcjonariuszy oraz podmiotów powiązanych z prostą spółką akcyjną]</w:t>
      </w:r>
    </w:p>
    <w:p>
      <w:pPr>
        <w:spacing w:after="0"/>
        <w:ind w:left="0"/>
        <w:jc w:val="left"/>
        <w:textAlignment w:val="auto"/>
      </w:pPr>
      <w:r>
        <w:rPr>
          <w:rFonts w:ascii="Times New Roman"/>
          <w:b w:val="false"/>
          <w:i w:val="false"/>
          <w:color w:val="000000"/>
          <w:sz w:val="24"/>
          <w:lang w:val="pl-PL"/>
        </w:rPr>
        <w:t> Wartość świadczeń spełnianych przez spółkę na rzecz akcjonariuszy z innego tytułu niż prawa wynikające z akcji, a także na rzecz spółek lub spółdzielni z nimi powiązanych albo pozostających wobec nich w stosunku dominacji lub zależności, nie może przekraczać wartości godziwej świadczenia wzajemnego otrzymanego przez spółkę.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22</w:t>
      </w:r>
      <w:r>
        <w:rPr>
          <w:rFonts w:ascii="Times New Roman"/>
          <w:b/>
          <w:i w:val="false"/>
          <w:color w:val="000000"/>
          <w:sz w:val="24"/>
          <w:lang w:val="pl-PL"/>
        </w:rPr>
        <w:t>.</w:t>
      </w:r>
      <w:r>
        <w:rPr>
          <w:rFonts w:ascii="Times New Roman"/>
          <w:b/>
          <w:i w:val="false"/>
          <w:color w:val="000000"/>
          <w:sz w:val="24"/>
          <w:lang w:val="pl-PL"/>
        </w:rPr>
        <w:t xml:space="preserve"> [Obowiązek zwrotu bezprawnie dokonanej wypłaty]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który otrzymał wypłatę dokonaną wbrew przepisom prawa lub postanowieniom umowy spółki (odbiorca), jest obowiązany do jej zwrotu.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Członkowie organów spółki odpowiadają za zwrot wypłaty solidarnie z jej odbiorcą, chyba że nie ponoszą winy.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Zobowiązani nie mogą być zwolnieni od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przedawniają się z upływem trzech lat od dnia wypłaty, z wyjątkiem roszczeń wobec odbiorcy, który wiedział o bezprawności otrzymanej wypłaty.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23</w:t>
      </w:r>
      <w:r>
        <w:rPr>
          <w:rFonts w:ascii="Times New Roman"/>
          <w:b/>
          <w:i w:val="false"/>
          <w:color w:val="000000"/>
          <w:sz w:val="24"/>
          <w:lang w:val="pl-PL"/>
        </w:rPr>
        <w:t>.</w:t>
      </w:r>
      <w:r>
        <w:rPr>
          <w:rFonts w:ascii="Times New Roman"/>
          <w:b/>
          <w:i w:val="false"/>
          <w:color w:val="000000"/>
          <w:sz w:val="24"/>
          <w:lang w:val="pl-PL"/>
        </w:rPr>
        <w:t xml:space="preserve"> [Jeden głos na akcję; wykonywanie prawa głosu przez zastawnika i użytkownika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Akcja daje prawo do jednego głosu.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Zastawnik i użytkownik akcji mogą wykonywać prawo głosu, jeżeli przewiduje to czynność prawna ustanawiająca ograniczone prawo rzeczowe oraz gdy w rejestrze akcjonariuszy dokonano wzmianki o jego ustanowieniu i upoważnieniu do wykonywania prawa głosu, chyba że umowa spółki zakazuje przyznawania prawa głosu zastawnikowi lub użytkownikowi akcji albo uzależnia je od zgody organu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24</w:t>
      </w:r>
      <w:r>
        <w:rPr>
          <w:rFonts w:ascii="Times New Roman"/>
          <w:b/>
          <w:i w:val="false"/>
          <w:color w:val="000000"/>
          <w:sz w:val="24"/>
          <w:lang w:val="pl-PL"/>
        </w:rPr>
        <w:t>.</w:t>
      </w:r>
      <w:r>
        <w:rPr>
          <w:rFonts w:ascii="Times New Roman"/>
          <w:b/>
          <w:i w:val="false"/>
          <w:color w:val="000000"/>
          <w:sz w:val="24"/>
          <w:lang w:val="pl-PL"/>
        </w:rPr>
        <w:t xml:space="preserve"> [Prawo kontroli prostej spółki akcyjnej]</w:t>
      </w:r>
    </w:p>
    <w:p>
      <w:pPr>
        <w:spacing w:after="0"/>
        <w:ind w:left="0"/>
        <w:jc w:val="left"/>
        <w:textAlignment w:val="auto"/>
      </w:pPr>
      <w:r>
        <w:rPr>
          <w:rFonts w:ascii="Times New Roman"/>
          <w:b w:val="false"/>
          <w:i w:val="false"/>
          <w:color w:val="000000"/>
          <w:sz w:val="24"/>
          <w:lang w:val="pl-PL"/>
        </w:rPr>
        <w:t> Prawo kontroli służy każdemu akcjonariuszowi. Przepis art. 212 stosuje się odpowiednio do wykonywania prawa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25</w:t>
      </w:r>
      <w:r>
        <w:rPr>
          <w:rFonts w:ascii="Times New Roman"/>
          <w:b/>
          <w:i w:val="false"/>
          <w:color w:val="000000"/>
          <w:sz w:val="24"/>
          <w:lang w:val="pl-PL"/>
        </w:rPr>
        <w:t>.</w:t>
      </w:r>
      <w:r>
        <w:rPr>
          <w:rFonts w:ascii="Times New Roman"/>
          <w:b/>
          <w:i w:val="false"/>
          <w:color w:val="000000"/>
          <w:sz w:val="24"/>
          <w:lang w:val="pl-PL"/>
        </w:rPr>
        <w:t xml:space="preserve"> [Akcje uprzywilejowane w prostej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emitować akcje o szczególnych uprawnieniach, które powinny być określone w umowie spółki (akcje uprzywilejowane).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Uprzywilejowanie, o którym mowa w </w:t>
      </w:r>
      <w:r>
        <w:rPr>
          <w:rFonts w:ascii="Times New Roman"/>
          <w:b w:val="false"/>
          <w:i w:val="false"/>
          <w:color w:val="1b1b1b"/>
          <w:sz w:val="24"/>
          <w:lang w:val="pl-PL"/>
        </w:rPr>
        <w:t>§ 1</w:t>
      </w:r>
      <w:r>
        <w:rPr>
          <w:rFonts w:ascii="Times New Roman"/>
          <w:b w:val="false"/>
          <w:i w:val="false"/>
          <w:color w:val="000000"/>
          <w:sz w:val="24"/>
          <w:lang w:val="pl-PL"/>
        </w:rPr>
        <w:t>, może dotyczyć w szczególności prawa głosu, prawa do dywidendy lub podziału majątku w przypadku likwidacji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26</w:t>
      </w:r>
      <w:r>
        <w:rPr>
          <w:rFonts w:ascii="Times New Roman"/>
          <w:b/>
          <w:i w:val="false"/>
          <w:color w:val="000000"/>
          <w:sz w:val="24"/>
          <w:lang w:val="pl-PL"/>
        </w:rPr>
        <w:t>.</w:t>
      </w:r>
      <w:r>
        <w:rPr>
          <w:rFonts w:ascii="Times New Roman"/>
          <w:b/>
          <w:i w:val="false"/>
          <w:color w:val="000000"/>
          <w:sz w:val="24"/>
          <w:lang w:val="pl-PL"/>
        </w:rPr>
        <w:t xml:space="preserve"> [Akcje założycielskie]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akcji uprzywilejowanych może wynikać szczególne uprawnienie, zgodnie z którym każda kolejna emisja nowych akcji nie może naruszać określonego minimalnego stosunku liczby głosów przypadających na te akcje uprzywilejowane do ogólnej liczby głosów przypadających na wszystkie akcje spółki (akcje założycielskie). W przypadku emisji nowych akcji, która mogłaby naruszyć ten stosunek, liczba głosów z akcji założycielskich ulega odpowiedniemu zwiększeniu.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emisji nowych akcji wskazuje liczbę głosów, jaka będzie przypadać na akcje założycielskie po wpisie do rejestru nowej emisji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założycielskie mogą być przedmiotem kolejnych emisji.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27</w:t>
      </w:r>
      <w:r>
        <w:rPr>
          <w:rFonts w:ascii="Times New Roman"/>
          <w:b/>
          <w:i w:val="false"/>
          <w:color w:val="000000"/>
          <w:sz w:val="24"/>
          <w:lang w:val="pl-PL"/>
        </w:rPr>
        <w:t>.</w:t>
      </w:r>
      <w:r>
        <w:rPr>
          <w:rFonts w:ascii="Times New Roman"/>
          <w:b/>
          <w:i w:val="false"/>
          <w:color w:val="000000"/>
          <w:sz w:val="24"/>
          <w:lang w:val="pl-PL"/>
        </w:rPr>
        <w:t xml:space="preserve"> [Akcje nieme]</w:t>
      </w:r>
    </w:p>
    <w:p>
      <w:pPr>
        <w:spacing w:after="0"/>
        <w:ind w:left="0"/>
        <w:jc w:val="left"/>
        <w:textAlignment w:val="auto"/>
      </w:pPr>
      <w:r>
        <w:rPr>
          <w:rFonts w:ascii="Times New Roman"/>
          <w:b w:val="false"/>
          <w:i w:val="false"/>
          <w:color w:val="000000"/>
          <w:sz w:val="24"/>
          <w:lang w:val="pl-PL"/>
        </w:rPr>
        <w:t> Wobec akcji uprzywilejowanej w zakresie dywidendy może być wyłączone prawo głosu (akcja niema). Umowa spółki może określać okoliczności, w których uprawniony z akcji niemej uzyskuje prawo głosu.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28</w:t>
      </w:r>
      <w:r>
        <w:rPr>
          <w:rFonts w:ascii="Times New Roman"/>
          <w:b/>
          <w:i w:val="false"/>
          <w:color w:val="000000"/>
          <w:sz w:val="24"/>
          <w:lang w:val="pl-PL"/>
        </w:rPr>
        <w:t>.</w:t>
      </w:r>
      <w:r>
        <w:rPr>
          <w:rFonts w:ascii="Times New Roman"/>
          <w:b/>
          <w:i w:val="false"/>
          <w:color w:val="000000"/>
          <w:sz w:val="24"/>
          <w:lang w:val="pl-PL"/>
        </w:rPr>
        <w:t xml:space="preserve"> [Uprawnienia indywidualne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przyznać oznaczonemu akcjonariuszowi uprawnienia indywidualne, w szczególności uprawnienie do powołania lub odwołania członków zarządu lub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Uprawnienia indywidualne akcjonariusza wygasają najpóźniej z dniem, w którym przestaje być on akcjonariuszem spółki, chyba że umowa spółki stanowi inaczej.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Forma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29</w:t>
      </w:r>
      <w:r>
        <w:rPr>
          <w:rFonts w:ascii="Times New Roman"/>
          <w:b/>
          <w:i w:val="false"/>
          <w:color w:val="000000"/>
          <w:sz w:val="24"/>
          <w:lang w:val="pl-PL"/>
        </w:rPr>
        <w:t>.</w:t>
      </w:r>
      <w:r>
        <w:rPr>
          <w:rFonts w:ascii="Times New Roman"/>
          <w:b/>
          <w:i w:val="false"/>
          <w:color w:val="000000"/>
          <w:sz w:val="24"/>
          <w:lang w:val="pl-PL"/>
        </w:rPr>
        <w:t xml:space="preserve"> [Forma akcji i innych dokumentów stanowiących tytuły uczestnictwa w dochodach lub podziale majątku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nie mają formy dokumentu.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o akcjach stosuje się odpowiednio do warrantów subskrypcyjnych i innych tytułów uczestnictwa w dochodach lub podziale majątku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30</w:t>
      </w:r>
      <w:r>
        <w:rPr>
          <w:rFonts w:ascii="Times New Roman"/>
          <w:b/>
          <w:i w:val="false"/>
          <w:color w:val="000000"/>
          <w:sz w:val="24"/>
          <w:lang w:val="pl-PL"/>
        </w:rPr>
        <w:t>.</w:t>
      </w:r>
      <w:r>
        <w:rPr>
          <w:rFonts w:ascii="Times New Roman"/>
          <w:b/>
          <w:i w:val="false"/>
          <w:color w:val="000000"/>
          <w:sz w:val="24"/>
          <w:lang w:val="pl-PL"/>
        </w:rPr>
        <w:t xml:space="preserve"> [Wpis do rejestru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podlegają zarejestrowaniu w rejestrze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objęcia akcji wpis do rejestru akcjonariuszy następuje po wpisie spółki do rejestru albo wpisie do rejestru nowej emisji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31</w:t>
      </w:r>
      <w:r>
        <w:rPr>
          <w:rFonts w:ascii="Times New Roman"/>
          <w:b/>
          <w:i w:val="false"/>
          <w:color w:val="000000"/>
          <w:sz w:val="24"/>
          <w:lang w:val="pl-PL"/>
        </w:rPr>
        <w:t>.</w:t>
      </w:r>
      <w:r>
        <w:rPr>
          <w:rFonts w:ascii="Times New Roman"/>
          <w:b/>
          <w:i w:val="false"/>
          <w:color w:val="000000"/>
          <w:sz w:val="24"/>
          <w:lang w:val="pl-PL"/>
        </w:rPr>
        <w:t xml:space="preserve"> [Podmioty prowadzące rejestr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Rejestr akcjonariuszy prowadzi: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podmiot, który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(Dz. U. z 2023 r. poz. 646, 825, 1723 i 1941) jest uprawniony do prowadzenia rachunków papierów wartościowych;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notariusz prowadzący kancelarię notarialną na terytorium Rzeczypospolitej Polskiej.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zadań podmiotu prowadzącego rejestr akcjonariuszy należy zapewnienie zgodności liczby akcji zarejestrowanych w rejestrze z liczbą wyemitowanych akcji oraz dokonywanie wpisów zmian danych,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33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Rejestr akcjonariuszy jest prowadzony w postaci elektronicznej, która może mieć formę rozproszonej i zdecentralizowanej bazy danych.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Niezależnie od formy rejestru akcjonariuszy, podmiot prowadzący ten rejestr, prowadzi go w sposób, który zapewnia bezpieczeństwo i integralność zawartych w nim danych.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Wybór podmiotu prowadzącego rejestr akcjonariuszy wymaga uchwały akcjonariuszy. Przy zawiązaniu spółki wyboru dokonują akcjonariusze.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32</w:t>
      </w:r>
      <w:r>
        <w:rPr>
          <w:rFonts w:ascii="Times New Roman"/>
          <w:b/>
          <w:i w:val="false"/>
          <w:color w:val="000000"/>
          <w:sz w:val="24"/>
          <w:lang w:val="pl-PL"/>
        </w:rPr>
        <w:t>.</w:t>
      </w:r>
      <w:r>
        <w:rPr>
          <w:rFonts w:ascii="Times New Roman"/>
          <w:b/>
          <w:i w:val="false"/>
          <w:color w:val="000000"/>
          <w:sz w:val="24"/>
          <w:lang w:val="pl-PL"/>
        </w:rPr>
        <w:t xml:space="preserve"> [Zawarcie i rozwiązanie umowy o prowadzenie rejestru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jest obowiązana do niezwłocznego zawarcia umowy o prowadzenie rejestru akcjonariuszy z podmiotem wybranym zgodnie z art. 300</w:t>
      </w:r>
      <w:r>
        <w:rPr>
          <w:rFonts w:ascii="Times New Roman"/>
          <w:b w:val="false"/>
          <w:i w:val="false"/>
          <w:color w:val="000000"/>
          <w:sz w:val="24"/>
          <w:vertAlign w:val="superscript"/>
          <w:lang w:val="pl-PL"/>
        </w:rPr>
        <w:t>31</w:t>
      </w:r>
      <w:r>
        <w:rPr>
          <w:rFonts w:ascii="Times New Roman"/>
          <w:b w:val="false"/>
          <w:i w:val="false"/>
          <w:color w:val="000000"/>
          <w:sz w:val="24"/>
          <w:lang w:val="pl-PL"/>
        </w:rPr>
        <w:t xml:space="preserve"> § 5.</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Rozwiązanie przez spółkę umowy, o której mowa w </w:t>
      </w:r>
      <w:r>
        <w:rPr>
          <w:rFonts w:ascii="Times New Roman"/>
          <w:b w:val="false"/>
          <w:i w:val="false"/>
          <w:color w:val="1b1b1b"/>
          <w:sz w:val="24"/>
          <w:lang w:val="pl-PL"/>
        </w:rPr>
        <w:t>§ 1</w:t>
      </w:r>
      <w:r>
        <w:rPr>
          <w:rFonts w:ascii="Times New Roman"/>
          <w:b w:val="false"/>
          <w:i w:val="false"/>
          <w:color w:val="000000"/>
          <w:sz w:val="24"/>
          <w:lang w:val="pl-PL"/>
        </w:rPr>
        <w:t>, jest dopuszczalne jedynie pod warunkiem zawarcia nowej umowy o prowadzenie rejestru akcjonariuszy. Rozwiązanie umowy przez podmiot prowadzący rejestr akcjonariuszy jest dopuszczalne jedynie z ważnych powodów, z zachowaniem terminu wypowiedzenia nie krótszego niż trzy miesiące.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33</w:t>
      </w:r>
      <w:r>
        <w:rPr>
          <w:rFonts w:ascii="Times New Roman"/>
          <w:b/>
          <w:i w:val="false"/>
          <w:color w:val="000000"/>
          <w:sz w:val="24"/>
          <w:lang w:val="pl-PL"/>
        </w:rPr>
        <w:t>.</w:t>
      </w:r>
      <w:r>
        <w:rPr>
          <w:rFonts w:ascii="Times New Roman"/>
          <w:b/>
          <w:i w:val="false"/>
          <w:color w:val="000000"/>
          <w:sz w:val="24"/>
          <w:lang w:val="pl-PL"/>
        </w:rPr>
        <w:t xml:space="preserve"> [Elementy rejestru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Rejestr akcjonariuszy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i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datę zarejestrowania spółki i emisji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serię i numer, rodzaj danej akcji i uprawnienia szczególne z 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nazwisko i imię albo firmę (nazwę) akcjonariusza oraz adres jego zamieszkania albo siedziby albo inny adres do doręczeń albo adres do doręczeń elektronicznych, a także adres poczty elektronicznej, jeżeli akcjonariusz wyraził zgodę na komunikację w stosunkach ze spółką i podmiotem prowadzącym rejestr akcjonariuszy przy wykorzystaniu poczty elektronicznej;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 żądanie osoby mającej interes prawny - wpis o przejściu akcji lub praw zastawniczych na inną osobę albo o ustanowieniu na akcji ograniczonego </w:t>
      </w:r>
      <w:r>
        <w:rPr>
          <w:rFonts w:ascii="Times New Roman"/>
          <w:b w:val="false"/>
          <w:i w:val="false"/>
          <w:color w:val="1b1b1b"/>
          <w:sz w:val="24"/>
          <w:lang w:val="pl-PL"/>
        </w:rPr>
        <w:t>prawa rzeczowego</w:t>
      </w:r>
      <w:r>
        <w:rPr>
          <w:rFonts w:ascii="Times New Roman"/>
          <w:b w:val="false"/>
          <w:i w:val="false"/>
          <w:color w:val="000000"/>
          <w:sz w:val="24"/>
          <w:lang w:val="pl-PL"/>
        </w:rPr>
        <w:t xml:space="preserve"> wraz z datą wpisu oraz wskazaniem nabywcy albo zastawnika lub użytkownika, adresu ich zamieszkania albo siedziby lub innych adresów do doręczeń albo adresów do doręczeń elektronicznych, a także adresu poczty elektronicznej, jeżeli osoby te wyraziły zgodę na komunikację w stosunkach ze spółką i podmiotem prowadzącym rejestr akcjonariuszy przy wykorzystaniu poczty elektronicznej oraz liczby, rodzaju, serii i numerów nabytych albo obciążonych akcji;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 żądanie zastawnika albo użytkownika - wpis, że przysługuje mu prawo wykonywania prawa głosu z obciążonej akcji;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na żądanie akcjonariusza - wpis o wykreśleniu obciążenia jego akcji ograniczonym prawem rzeczowym;</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wzmiankę o tym, czy akcje zostały w całości pokryte;</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ograniczenia co do rozporządzania akcją;</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postanowienia umowy spółki o związanych z akcją obowiązkach wobec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zawierać dodatkowe postanowienia dotyczące informacji ujawnianych w rejestrze akcjonariuszy.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34</w:t>
      </w:r>
      <w:r>
        <w:rPr>
          <w:rFonts w:ascii="Times New Roman"/>
          <w:b/>
          <w:i w:val="false"/>
          <w:color w:val="000000"/>
          <w:sz w:val="24"/>
          <w:lang w:val="pl-PL"/>
        </w:rPr>
        <w:t>.</w:t>
      </w:r>
      <w:r>
        <w:rPr>
          <w:rFonts w:ascii="Times New Roman"/>
          <w:b/>
          <w:i w:val="false"/>
          <w:color w:val="000000"/>
          <w:sz w:val="24"/>
          <w:lang w:val="pl-PL"/>
        </w:rPr>
        <w:t xml:space="preserve"> [Dokonanie wpisu w rejestrze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Podmiot prowadzący rejestr akcjonariuszy dokonuje wpisu w rejestrze akcjonariuszy, na żądanie spółki lub innej osoby mającej interes prawny w dokonaniu wpisu, niezwłocznie, ale nie później niż w terminie siedmiu dni od dnia otrzymania żądania. Jeżeli dokonanie wpisu wymaga usunięcia przeszkody, wpis powinien być dokonany w terminie siedmiu dni od dnia jej usunięcia.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zajęcia praw majątkowych akcjonariusza przez komornika sądowego w trybie </w:t>
      </w:r>
      <w:r>
        <w:rPr>
          <w:rFonts w:ascii="Times New Roman"/>
          <w:b w:val="false"/>
          <w:i w:val="false"/>
          <w:color w:val="1b1b1b"/>
          <w:sz w:val="24"/>
          <w:lang w:val="pl-PL"/>
        </w:rPr>
        <w:t>art. 911</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Kodeksu postępowania cywilnego, a także w przypadku przekazania zawiadomienia przez organ egzekucyjny w trybie </w:t>
      </w:r>
      <w:r>
        <w:rPr>
          <w:rFonts w:ascii="Times New Roman"/>
          <w:b w:val="false"/>
          <w:i w:val="false"/>
          <w:color w:val="1b1b1b"/>
          <w:sz w:val="24"/>
          <w:lang w:val="pl-PL"/>
        </w:rPr>
        <w:t>art. 95a pkt 2 lit. b</w:t>
      </w:r>
      <w:r>
        <w:rPr>
          <w:rFonts w:ascii="Times New Roman"/>
          <w:b w:val="false"/>
          <w:i w:val="false"/>
          <w:color w:val="000000"/>
          <w:sz w:val="24"/>
          <w:lang w:val="pl-PL"/>
        </w:rPr>
        <w:t xml:space="preserve"> ustawy z dnia 17 czerwca 1966 r. o postępowaniu egzekucyjnym w administracji (Dz. U. z 2023 r. poz. 2505) albo wniosku w trybie </w:t>
      </w:r>
      <w:r>
        <w:rPr>
          <w:rFonts w:ascii="Times New Roman"/>
          <w:b w:val="false"/>
          <w:i w:val="false"/>
          <w:color w:val="1b1b1b"/>
          <w:sz w:val="24"/>
          <w:lang w:val="pl-PL"/>
        </w:rPr>
        <w:t>art. 95f § 2</w:t>
      </w:r>
      <w:r>
        <w:rPr>
          <w:rFonts w:ascii="Times New Roman"/>
          <w:b w:val="false"/>
          <w:i w:val="false"/>
          <w:color w:val="000000"/>
          <w:sz w:val="24"/>
          <w:lang w:val="pl-PL"/>
        </w:rPr>
        <w:t xml:space="preserve"> tej ustawy, ujawnienie w rejestrze akcjonariuszy zajęcia praw majątkowych akcjonariusza następuje z urzędu i jest wolne od opłat.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Przed wpisem w rejestrze akcjonariuszy, z wyłączeniem przypadku, o którym mowa w </w:t>
      </w:r>
      <w:r>
        <w:rPr>
          <w:rFonts w:ascii="Times New Roman"/>
          <w:b w:val="false"/>
          <w:i w:val="false"/>
          <w:color w:val="1b1b1b"/>
          <w:sz w:val="24"/>
          <w:lang w:val="pl-PL"/>
        </w:rPr>
        <w:t>§ 2</w:t>
      </w:r>
      <w:r>
        <w:rPr>
          <w:rFonts w:ascii="Times New Roman"/>
          <w:b w:val="false"/>
          <w:i w:val="false"/>
          <w:color w:val="000000"/>
          <w:sz w:val="24"/>
          <w:lang w:val="pl-PL"/>
        </w:rPr>
        <w:t>, podmiot prowadzący rejestr akcjonariuszy powiadamia o treści zamierzonego wpisu osobę, której uprawnienia mają być wykreślone, zmienione lub obciążone przez wpis, chyba że wyraziła ona zgodę na wpis.</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Osoba żądająca wpisu jest obowiązana przedłożyć podmiotowi prowadzącemu rejestr akcjonariuszy dokumenty uzasadniające dokonanie wpisu. Podstawę dokonania wpisu stanowi także oświadczenie akcjonariusza o zobowiązaniu do przeniesienia akcji albo obciążenia akcji ograniczonym prawem rzeczowym.</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Podmiot prowadzący rejestr akcjonariuszy bada treść i formę dokumentów uzasadniających dokonanie wpisu. Podmiot ten nie ma jednak obowiązku badania zgodności z prawem oraz prawdziwości dokumentów uzasadniających dokonanie wpisu, w tym podpisów zbywcy akcji lub osób ustanawiających ograniczone prawo rzeczowe na akcji, chyba że poweźmie w tym względzie uzasadnione wątpliwości.</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Przy dokonywaniu wpisów do rejestru akcjonariuszy podmiot prowadzący rejestr uwzględnia ograniczenia co do rozporządzania akcją.</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O dokonanym wpisie podmiot prowadzący rejestr akcjonariuszy niezwłocznie powiadamia osobę żądającą wpisu oraz spółkę. W przypadku niedokonania wpisu podmiot prowadzący rejestr akcjonariuszy niezwłocznie powiadamia o tym osobę żądającą wpisu, podając przyczyny niedokonania wpisu.</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Po otrzymaniu powiadomienia, o którym mowa w </w:t>
      </w:r>
      <w:r>
        <w:rPr>
          <w:rFonts w:ascii="Times New Roman"/>
          <w:b w:val="false"/>
          <w:i w:val="false"/>
          <w:color w:val="1b1b1b"/>
          <w:sz w:val="24"/>
          <w:lang w:val="pl-PL"/>
        </w:rPr>
        <w:t>§ 7</w:t>
      </w:r>
      <w:r>
        <w:rPr>
          <w:rFonts w:ascii="Times New Roman"/>
          <w:b w:val="false"/>
          <w:i w:val="false"/>
          <w:color w:val="000000"/>
          <w:sz w:val="24"/>
          <w:lang w:val="pl-PL"/>
        </w:rPr>
        <w:t xml:space="preserve"> zdanie pierwsze, zarząd niezwłocznie składa do sądu rejestrowego podpisaną przez wszystkich członków zarządu nową listę akcjonariuszy z podaniem nazwiska i imienia albo firmy (nazwy) oraz liczby i serii akcji posiadanych przez każdego z nich oraz wzmianką o ustanowieniu zastawu lub użytkowania na akcjach w przypadku ustanowienia na akcjach ograniczonego prawa rzeczowego.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35</w:t>
      </w:r>
      <w:r>
        <w:rPr>
          <w:rFonts w:ascii="Times New Roman"/>
          <w:b/>
          <w:i w:val="false"/>
          <w:color w:val="000000"/>
          <w:sz w:val="24"/>
          <w:lang w:val="pl-PL"/>
        </w:rPr>
        <w:t>.</w:t>
      </w:r>
      <w:r>
        <w:rPr>
          <w:rFonts w:ascii="Times New Roman"/>
          <w:b/>
          <w:i w:val="false"/>
          <w:color w:val="000000"/>
          <w:sz w:val="24"/>
          <w:lang w:val="pl-PL"/>
        </w:rPr>
        <w:t xml:space="preserve"> [Jawność rejestru akcjonariuszy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Rejestr akcjonariuszy jest jawny dla spółki i każdego akcjonariusza.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 1</w:t>
      </w:r>
      <w:r>
        <w:rPr>
          <w:rFonts w:ascii="Times New Roman"/>
          <w:b w:val="false"/>
          <w:i w:val="false"/>
          <w:color w:val="000000"/>
          <w:sz w:val="24"/>
          <w:lang w:val="pl-PL"/>
        </w:rPr>
        <w:t>, mają prawo dostępu do danych zawartych w rejestrze akcjonariuszy za pośrednictwem podmiotu prowadzącego rejestr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 1</w:t>
      </w:r>
      <w:r>
        <w:rPr>
          <w:rFonts w:ascii="Times New Roman"/>
          <w:b w:val="false"/>
          <w:i w:val="false"/>
          <w:color w:val="000000"/>
          <w:sz w:val="24"/>
          <w:lang w:val="pl-PL"/>
        </w:rPr>
        <w:t>, mają prawo żądać wydania, w postaci papierowej lub elektronicznej, informacji z rejestru akcjonariuszy.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Rozporządzanie akcją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36</w:t>
      </w:r>
      <w:r>
        <w:rPr>
          <w:rFonts w:ascii="Times New Roman"/>
          <w:b/>
          <w:i w:val="false"/>
          <w:color w:val="000000"/>
          <w:sz w:val="24"/>
          <w:lang w:val="pl-PL"/>
        </w:rPr>
        <w:t>.</w:t>
      </w:r>
      <w:r>
        <w:rPr>
          <w:rFonts w:ascii="Times New Roman"/>
          <w:b/>
          <w:i w:val="false"/>
          <w:color w:val="000000"/>
          <w:sz w:val="24"/>
          <w:lang w:val="pl-PL"/>
        </w:rPr>
        <w:t xml:space="preserve"> [Zbywalność akcji prostej spółki akcyjnej - podstawowe zasady]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są zbywalne.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Akcje nie mogą być dopuszczane ani wprowadzane do obrotu zorganizowanego w rozumieniu przepisów o obrocie instrumentami finansowymi.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Rozporządzające czynności prawne dokonane z naruszeniem § 2 są ważne.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Zbycie lub obciążenie akcji powinno być dokonane w formie dokumentowej pod rygorem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37</w:t>
      </w:r>
      <w:r>
        <w:rPr>
          <w:rFonts w:ascii="Times New Roman"/>
          <w:b/>
          <w:i w:val="false"/>
          <w:color w:val="000000"/>
          <w:sz w:val="24"/>
          <w:lang w:val="pl-PL"/>
        </w:rPr>
        <w:t>.</w:t>
      </w:r>
      <w:r>
        <w:rPr>
          <w:rFonts w:ascii="Times New Roman"/>
          <w:b/>
          <w:i w:val="false"/>
          <w:color w:val="000000"/>
          <w:sz w:val="24"/>
          <w:lang w:val="pl-PL"/>
        </w:rPr>
        <w:t xml:space="preserve"> [Moment nabycia akcji lub ustanowienia na nich ograniczonego prawa rzeczowego]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Nabycie akcji albo ustanowienie na niej ograniczonego prawa rzeczowego następuje z chwilą dokonania w rejestrze akcjonariuszy wpisu wskazującego nabywcę albo zastawnika albo użytkownika, liczbę oraz rodzaj, serie i numery nabytych albo obciążonych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Przepisu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w przypadku objęcia akcji, z wyjątkiem art. 300</w:t>
      </w:r>
      <w:r>
        <w:rPr>
          <w:rFonts w:ascii="Times New Roman"/>
          <w:b w:val="false"/>
          <w:i w:val="false"/>
          <w:color w:val="000000"/>
          <w:sz w:val="24"/>
          <w:vertAlign w:val="superscript"/>
          <w:lang w:val="pl-PL"/>
        </w:rPr>
        <w:t>118</w:t>
      </w:r>
      <w:r>
        <w:rPr>
          <w:rFonts w:ascii="Times New Roman"/>
          <w:b w:val="false"/>
          <w:i w:val="false"/>
          <w:color w:val="000000"/>
          <w:sz w:val="24"/>
          <w:lang w:val="pl-PL"/>
        </w:rPr>
        <w:t>, a także powołania do spadku, zapisu windykacyjnego, wniesienia akcji jako wkładu niepieniężnego do spółki, połączenia, podziału lub przekształcenia spółki lub zajścia innego zdarzenia prawnego powodującego z mocy prawa przejście akcji lub ustanowionego na niej ograniczonego prawa rzeczowego na inną osobę. Przepis art. 300</w:t>
      </w:r>
      <w:r>
        <w:rPr>
          <w:rFonts w:ascii="Times New Roman"/>
          <w:b w:val="false"/>
          <w:i w:val="false"/>
          <w:color w:val="000000"/>
          <w:sz w:val="24"/>
          <w:vertAlign w:val="superscript"/>
          <w:lang w:val="pl-PL"/>
        </w:rPr>
        <w:t>38</w:t>
      </w:r>
      <w:r>
        <w:rPr>
          <w:rFonts w:ascii="Times New Roman"/>
          <w:b w:val="false"/>
          <w:i w:val="false"/>
          <w:color w:val="000000"/>
          <w:sz w:val="24"/>
          <w:lang w:val="pl-PL"/>
        </w:rPr>
        <w:t xml:space="preserve"> § 1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38</w:t>
      </w:r>
      <w:r>
        <w:rPr>
          <w:rFonts w:ascii="Times New Roman"/>
          <w:b/>
          <w:i w:val="false"/>
          <w:color w:val="000000"/>
          <w:sz w:val="24"/>
          <w:lang w:val="pl-PL"/>
        </w:rPr>
        <w:t>.</w:t>
      </w:r>
      <w:r>
        <w:rPr>
          <w:rFonts w:ascii="Times New Roman"/>
          <w:b/>
          <w:i w:val="false"/>
          <w:color w:val="000000"/>
          <w:sz w:val="24"/>
          <w:lang w:val="pl-PL"/>
        </w:rPr>
        <w:t xml:space="preserve"> [Uprawnieni i współuprawnieni z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Wobec spółki uważa się za akcjonariusza tylko tę osobę, która jest wpisana do rejestru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zastawnika lub użytkownika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Współuprawnieni z akcji wykonują swoje prawa w spółce przez wspólnego przedstawiciela. Za świadczenia związane z akcją odpowiadają solidarnie.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współuprawnieni nie wskazali wspólnego przedstawiciela, oświadczenia spółki mogą być dokonywane wobec któregokolwiek z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39</w:t>
      </w:r>
      <w:r>
        <w:rPr>
          <w:rFonts w:ascii="Times New Roman"/>
          <w:b/>
          <w:i w:val="false"/>
          <w:color w:val="000000"/>
          <w:sz w:val="24"/>
          <w:lang w:val="pl-PL"/>
        </w:rPr>
        <w:t>.</w:t>
      </w:r>
      <w:r>
        <w:rPr>
          <w:rFonts w:ascii="Times New Roman"/>
          <w:b/>
          <w:i w:val="false"/>
          <w:color w:val="000000"/>
          <w:sz w:val="24"/>
          <w:lang w:val="pl-PL"/>
        </w:rPr>
        <w:t xml:space="preserve"> [Ograniczenie w umowie spółki możliwości rozporządzenia akcją]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uzależnić rozporządzenie akcją od zgody spółki lub w inny sposób je ograniczyć.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zbycie akcji jest uzależnione od zgody spółki, stosuje się przepisy </w:t>
      </w:r>
      <w:r>
        <w:rPr>
          <w:rFonts w:ascii="Times New Roman"/>
          <w:b w:val="false"/>
          <w:i w:val="false"/>
          <w:color w:val="1b1b1b"/>
          <w:sz w:val="24"/>
          <w:lang w:val="pl-PL"/>
        </w:rPr>
        <w:t>§ 3-6</w:t>
      </w:r>
      <w:r>
        <w:rPr>
          <w:rFonts w:ascii="Times New Roman"/>
          <w:b w:val="false"/>
          <w:i w:val="false"/>
          <w:color w:val="000000"/>
          <w:sz w:val="24"/>
          <w:lang w:val="pl-PL"/>
        </w:rPr>
        <w:t>,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spółka odmawia zgody na zbycie akcji, powinna wskazać innego nabywcę. Termin do wskazania nabywcy, cenę nabycia albo sposób jej określenia oraz termin zapłaty określa umowa spółki. W braku tych postanowień akcja może być zbyta bez ograniczenia. Termin do wskazania nabywcy nie może być dłuższy niż miesiąc od dnia zgłoszenia spółce zamiaru zbycia akcji.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Czynności, o których mowa w </w:t>
      </w:r>
      <w:r>
        <w:rPr>
          <w:rFonts w:ascii="Times New Roman"/>
          <w:b w:val="false"/>
          <w:i w:val="false"/>
          <w:color w:val="1b1b1b"/>
          <w:sz w:val="24"/>
          <w:lang w:val="pl-PL"/>
        </w:rPr>
        <w:t>§ 3</w:t>
      </w:r>
      <w:r>
        <w:rPr>
          <w:rFonts w:ascii="Times New Roman"/>
          <w:b w:val="false"/>
          <w:i w:val="false"/>
          <w:color w:val="000000"/>
          <w:sz w:val="24"/>
          <w:lang w:val="pl-PL"/>
        </w:rPr>
        <w:t>, dokonuje zarząd w formie dokumentowej pod rygorem nieważności, chyba że umowa spółki stanowi inaczej. Przepis ten stosuje się odpowiednio do akcji, którymi rozporządzenie zostało w inny sposób ograniczone.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spółka nie wskazała nabywcy w terminie, o którym mowa w </w:t>
      </w:r>
      <w:r>
        <w:rPr>
          <w:rFonts w:ascii="Times New Roman"/>
          <w:b w:val="false"/>
          <w:i w:val="false"/>
          <w:color w:val="1b1b1b"/>
          <w:sz w:val="24"/>
          <w:lang w:val="pl-PL"/>
        </w:rPr>
        <w:t>§ 3</w:t>
      </w:r>
      <w:r>
        <w:rPr>
          <w:rFonts w:ascii="Times New Roman"/>
          <w:b w:val="false"/>
          <w:i w:val="false"/>
          <w:color w:val="000000"/>
          <w:sz w:val="24"/>
          <w:lang w:val="pl-PL"/>
        </w:rPr>
        <w:t>, albo wskazany przez spółkę nabywca nie uiścił ceny nabycia w terminie określonym w umowie spółki, akcjonariusz może swobodnie zbyć akcję, chyba że nie przyjął oferowanej zapłaty.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Zbycie akcji w postępowaniu egzekucyjnym nie wymaga zgody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40</w:t>
      </w:r>
      <w:r>
        <w:rPr>
          <w:rFonts w:ascii="Times New Roman"/>
          <w:b/>
          <w:i w:val="false"/>
          <w:color w:val="000000"/>
          <w:sz w:val="24"/>
          <w:lang w:val="pl-PL"/>
        </w:rPr>
        <w:t>.</w:t>
      </w:r>
      <w:r>
        <w:rPr>
          <w:rFonts w:ascii="Times New Roman"/>
          <w:b/>
          <w:i w:val="false"/>
          <w:color w:val="000000"/>
          <w:sz w:val="24"/>
          <w:lang w:val="pl-PL"/>
        </w:rPr>
        <w:t xml:space="preserve"> [Zbycie akcji nie w pełni pokrytej]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Zbycie akcji nie w pełni pokrytej wymaga zgody spółki aż do chwili wniesienia wkładu w całości. Zgoda spółki wymaga formy dokumentowej pod rygorem nieważności, chyba że umowa spółki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może odmówić zgody na zbycie akcji nie w pełni pokrytej bez wskazania innego nabywcy. Udzielenie albo odmowa udzielenia zgody następuje w terminie czternastu dni od dnia zgłoszenia spółce zamiaru zbycia akcji. Spółka niezwłocznie informuje nabywcę o braku pełnego pokrycia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Nabywca akcji nie w pełni pokrytej odpowiada wobec spółki solidarnie ze zbywcą za wniesienie pozostałej części wkładu.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41</w:t>
      </w:r>
      <w:r>
        <w:rPr>
          <w:rFonts w:ascii="Times New Roman"/>
          <w:b/>
          <w:i w:val="false"/>
          <w:color w:val="000000"/>
          <w:sz w:val="24"/>
          <w:lang w:val="pl-PL"/>
        </w:rPr>
        <w:t>.</w:t>
      </w:r>
      <w:r>
        <w:rPr>
          <w:rFonts w:ascii="Times New Roman"/>
          <w:b/>
          <w:i w:val="false"/>
          <w:color w:val="000000"/>
          <w:sz w:val="24"/>
          <w:lang w:val="pl-PL"/>
        </w:rPr>
        <w:t xml:space="preserve"> [Wstąpienie do prostej spółki akcyjnej spadkobierców zmarłego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ograniczyć lub wyłączyć wstąpienie do spółki spadkobierców na miejsce zmarłego akcjonariusza. W tym przypadku umowa spółki powinna określać warunki spłaty spadkobierców niewstępujących do spółki, pod rygorem bezskuteczności ograniczenia lub wyłączenia. Spłata należna spadkobiercom powinna uwzględnić stosunek wartości wkładu wniesionego do wartości wkładu niewniesionego.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razie śmierci akcjonariusza uprawnionego z akcji objętych za wkład, którego przedmiotem jest świadczenie pracy lub usług, który nie został w całości wniesiony, wstąpienie do spółki spadkobierców wymaga zgody spółki, chyba że umowa spółki stanowi inaczej. Przepis § 1 zdanie drugie i trzecie oraz przepis art. 300</w:t>
      </w:r>
      <w:r>
        <w:rPr>
          <w:rFonts w:ascii="Times New Roman"/>
          <w:b w:val="false"/>
          <w:i w:val="false"/>
          <w:color w:val="000000"/>
          <w:sz w:val="24"/>
          <w:vertAlign w:val="superscript"/>
          <w:lang w:val="pl-PL"/>
        </w:rPr>
        <w:t xml:space="preserve">40 </w:t>
      </w:r>
      <w:r>
        <w:rPr>
          <w:rFonts w:ascii="Times New Roman"/>
          <w:b w:val="false"/>
          <w:i w:val="false"/>
          <w:color w:val="000000"/>
          <w:sz w:val="24"/>
          <w:lang w:val="pl-PL"/>
        </w:rPr>
        <w:t>§ 2 stosuje się odpowiednio.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wyłączyć lub w określony sposób ograniczyć podział akcji między spadkobierców.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42</w:t>
      </w:r>
      <w:r>
        <w:rPr>
          <w:rFonts w:ascii="Times New Roman"/>
          <w:b/>
          <w:i w:val="false"/>
          <w:color w:val="000000"/>
          <w:sz w:val="24"/>
          <w:lang w:val="pl-PL"/>
        </w:rPr>
        <w:t>.</w:t>
      </w:r>
      <w:r>
        <w:rPr>
          <w:rFonts w:ascii="Times New Roman"/>
          <w:b/>
          <w:i w:val="false"/>
          <w:color w:val="000000"/>
          <w:sz w:val="24"/>
          <w:lang w:val="pl-PL"/>
        </w:rPr>
        <w:t xml:space="preserve"> [Prawo pierwszeństwa innych akcjonariuszy przy zbywaniu akcji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przewidywać, że pozostali akcjonariusze mają prawo pierwszeństwa nabycia akcji przeznaczonych do zbycia przez innego akcjonariusza (prawo pierwszeństwa). Jeżeli umowa spółki nie stanowi inaczej, stosuje się przepisy § 2-7.</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pierwszeństwa przysługuje akcjonariuszom proporcjonalnie do liczby posiadanych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Akcjonariusz zamierzający zbyć akcje na rzecz osoby trzeciej (akcjonariusz zbywający) zawiadamia zarząd o warunkach zamierzonego zbycia akcji, w szczególności o nabywcy, cenie akcji albo sposobie jej ustalenia oraz terminie zapłaty.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Jednocześnie z dokonaniem zawiadomienia, o którym mowa w </w:t>
      </w:r>
      <w:r>
        <w:rPr>
          <w:rFonts w:ascii="Times New Roman"/>
          <w:b w:val="false"/>
          <w:i w:val="false"/>
          <w:color w:val="1b1b1b"/>
          <w:sz w:val="24"/>
          <w:lang w:val="pl-PL"/>
        </w:rPr>
        <w:t>§ 3</w:t>
      </w:r>
      <w:r>
        <w:rPr>
          <w:rFonts w:ascii="Times New Roman"/>
          <w:b w:val="false"/>
          <w:i w:val="false"/>
          <w:color w:val="000000"/>
          <w:sz w:val="24"/>
          <w:lang w:val="pl-PL"/>
        </w:rPr>
        <w:t>, akcjonariusz zbywający składa pozostałym akcjonariuszom za pośrednictwem zarządu ofertę nabycia akcji na warunkach przewidzianych dla umowy z osobą trzecią, wyznaczając termin do złożenia przez nich oświadczenia o przyjęciu oferty nabycia akcji. Termin ten nie może być krótszy niż czternaście dni od dnia otrzymania oferty.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Oświadczenie akcjonariusza o skorzystaniu z prawa pierwszeństwa i przyjęciu oferty powinno zostać złożone akcjonariuszowi zbywającemu za pośrednictwem zarządu w formie dokumentowej pod rygorem nieważności. Niezwłocznie po upływie terminu, o którym mowa w </w:t>
      </w:r>
      <w:r>
        <w:rPr>
          <w:rFonts w:ascii="Times New Roman"/>
          <w:b w:val="false"/>
          <w:i w:val="false"/>
          <w:color w:val="1b1b1b"/>
          <w:sz w:val="24"/>
          <w:lang w:val="pl-PL"/>
        </w:rPr>
        <w:t>§ 4</w:t>
      </w:r>
      <w:r>
        <w:rPr>
          <w:rFonts w:ascii="Times New Roman"/>
          <w:b w:val="false"/>
          <w:i w:val="false"/>
          <w:color w:val="000000"/>
          <w:sz w:val="24"/>
          <w:lang w:val="pl-PL"/>
        </w:rPr>
        <w:t>, zarząd przekazuje akcjonariuszowi zbywającemu informację o akcjonariuszach, którzy skorzystali z prawa pierwszeństwa.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Wymogów, o których mowa w </w:t>
      </w:r>
      <w:r>
        <w:rPr>
          <w:rFonts w:ascii="Times New Roman"/>
          <w:b w:val="false"/>
          <w:i w:val="false"/>
          <w:color w:val="1b1b1b"/>
          <w:sz w:val="24"/>
          <w:lang w:val="pl-PL"/>
        </w:rPr>
        <w:t>§ 3-5</w:t>
      </w:r>
      <w:r>
        <w:rPr>
          <w:rFonts w:ascii="Times New Roman"/>
          <w:b w:val="false"/>
          <w:i w:val="false"/>
          <w:color w:val="000000"/>
          <w:sz w:val="24"/>
          <w:lang w:val="pl-PL"/>
        </w:rPr>
        <w:t>, nie stosuje się, jeżeli pozostali akcjonariusze złożyli oświadczenia, w formie dokumentowej pod rygorem nieważności, o rezygnacji z przysługującego im prawa pierwszeństwa.</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Zarząd wyraża zgodę na zbycie akcji, jeżeli spełnione zostały wymogi, o których mowa w </w:t>
      </w:r>
      <w:r>
        <w:rPr>
          <w:rFonts w:ascii="Times New Roman"/>
          <w:b w:val="false"/>
          <w:i w:val="false"/>
          <w:color w:val="1b1b1b"/>
          <w:sz w:val="24"/>
          <w:lang w:val="pl-PL"/>
        </w:rPr>
        <w:t>§ 3-5</w:t>
      </w:r>
      <w:r>
        <w:rPr>
          <w:rFonts w:ascii="Times New Roman"/>
          <w:b w:val="false"/>
          <w:i w:val="false"/>
          <w:color w:val="000000"/>
          <w:sz w:val="24"/>
          <w:lang w:val="pl-PL"/>
        </w:rPr>
        <w:t xml:space="preserve"> albo </w:t>
      </w:r>
      <w:r>
        <w:rPr>
          <w:rFonts w:ascii="Times New Roman"/>
          <w:b w:val="false"/>
          <w:i w:val="false"/>
          <w:color w:val="1b1b1b"/>
          <w:sz w:val="24"/>
          <w:lang w:val="pl-PL"/>
        </w:rPr>
        <w:t>§ 6</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43</w:t>
      </w:r>
      <w:r>
        <w:rPr>
          <w:rFonts w:ascii="Times New Roman"/>
          <w:b/>
          <w:i w:val="false"/>
          <w:color w:val="000000"/>
          <w:sz w:val="24"/>
          <w:lang w:val="pl-PL"/>
        </w:rPr>
        <w:t>.</w:t>
      </w:r>
      <w:r>
        <w:rPr>
          <w:rFonts w:ascii="Times New Roman"/>
          <w:b/>
          <w:i w:val="false"/>
          <w:color w:val="000000"/>
          <w:sz w:val="24"/>
          <w:lang w:val="pl-PL"/>
        </w:rPr>
        <w:t xml:space="preserve"> [Ułamkowe części akcji - odpowiednie stosowanie przepisów oddziału]</w:t>
      </w:r>
    </w:p>
    <w:p>
      <w:pPr>
        <w:spacing w:after="0"/>
        <w:ind w:left="0"/>
        <w:jc w:val="left"/>
        <w:textAlignment w:val="auto"/>
      </w:pPr>
      <w:r>
        <w:rPr>
          <w:rFonts w:ascii="Times New Roman"/>
          <w:b w:val="false"/>
          <w:i w:val="false"/>
          <w:color w:val="000000"/>
          <w:sz w:val="24"/>
          <w:lang w:val="pl-PL"/>
        </w:rPr>
        <w:t> Przepisy niniejszego oddziału stosuje się odpowiednio do ułamkowych części akcji.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4</w:t>
      </w:r>
    </w:p>
    <w:p>
      <w:pPr>
        <w:spacing w:before="25" w:after="0"/>
        <w:ind w:left="0"/>
        <w:jc w:val="center"/>
        <w:textAlignment w:val="auto"/>
      </w:pPr>
      <w:r>
        <w:rPr>
          <w:rFonts w:ascii="Times New Roman"/>
          <w:b/>
          <w:i w:val="false"/>
          <w:color w:val="000000"/>
          <w:sz w:val="24"/>
          <w:lang w:val="pl-PL"/>
        </w:rPr>
        <w:t>Umorzenie akcji i nabycie akcji własnych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44</w:t>
      </w:r>
      <w:r>
        <w:rPr>
          <w:rFonts w:ascii="Times New Roman"/>
          <w:b/>
          <w:i w:val="false"/>
          <w:color w:val="000000"/>
          <w:sz w:val="24"/>
          <w:lang w:val="pl-PL"/>
        </w:rPr>
        <w:t>.</w:t>
      </w:r>
      <w:r>
        <w:rPr>
          <w:rFonts w:ascii="Times New Roman"/>
          <w:b/>
          <w:i w:val="false"/>
          <w:color w:val="000000"/>
          <w:sz w:val="24"/>
          <w:lang w:val="pl-PL"/>
        </w:rPr>
        <w:t xml:space="preserve"> [Umorzenie akcji a zgoda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Akcja może być umorzona za zgodą akcjonariusza (umorzenie dobrowolne) albo bez zgody akcjonariusza (umorzenie przymusowe).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Umorzenie akcji stanowi zmianę umowy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 chwili uiszczenia spłaty za akcje podlegające umorzeniu dobrowolnemu akcjonariusz nie może wykonywać z nich praw udziałowych.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spłatę z tytułu umorzenia akcji mogą być przeznaczone środki,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15</w:t>
      </w:r>
      <w:r>
        <w:rPr>
          <w:rFonts w:ascii="Times New Roman"/>
          <w:b w:val="false"/>
          <w:i w:val="false"/>
          <w:color w:val="1b1b1b"/>
          <w:sz w:val="24"/>
          <w:lang w:val="pl-PL"/>
        </w:rPr>
        <w:t xml:space="preserve"> § 2</w:t>
      </w:r>
      <w:r>
        <w:rPr>
          <w:rFonts w:ascii="Times New Roman"/>
          <w:b w:val="false"/>
          <w:i w:val="false"/>
          <w:color w:val="000000"/>
          <w:sz w:val="24"/>
          <w:lang w:val="pl-PL"/>
        </w:rPr>
        <w:t>. Do uiszczenia spłaty stosuje się przepisy art. 300</w:t>
      </w: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 4-6.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45</w:t>
      </w:r>
      <w:r>
        <w:rPr>
          <w:rFonts w:ascii="Times New Roman"/>
          <w:b/>
          <w:i w:val="false"/>
          <w:color w:val="000000"/>
          <w:sz w:val="24"/>
          <w:lang w:val="pl-PL"/>
        </w:rPr>
        <w:t>.</w:t>
      </w:r>
      <w:r>
        <w:rPr>
          <w:rFonts w:ascii="Times New Roman"/>
          <w:b/>
          <w:i w:val="false"/>
          <w:color w:val="000000"/>
          <w:sz w:val="24"/>
          <w:lang w:val="pl-PL"/>
        </w:rPr>
        <w:t xml:space="preserve"> [Umorzenie przymusowe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Umorzenie przymusowe jest dopuszczalne, o ile umowa spółki tak stanowi i określa przesłanki umorzenia przymusowego. Zmiana umowy spółki przewidująca umorzenie przymusowe akcji objętych przed zmianą umowy spółki wymaga zgody uprawnionego z tych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Umorzenie przymusowe następuje za spłatą, która nie może być niższa od wartości godziwej akcji. Spółka uiszcza spłatę po dokonaniu wpisu umorzenia akcji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46</w:t>
      </w:r>
      <w:r>
        <w:rPr>
          <w:rFonts w:ascii="Times New Roman"/>
          <w:b/>
          <w:i w:val="false"/>
          <w:color w:val="000000"/>
          <w:sz w:val="24"/>
          <w:lang w:val="pl-PL"/>
        </w:rPr>
        <w:t>.</w:t>
      </w:r>
      <w:r>
        <w:rPr>
          <w:rFonts w:ascii="Times New Roman"/>
          <w:b/>
          <w:i w:val="false"/>
          <w:color w:val="000000"/>
          <w:sz w:val="24"/>
          <w:lang w:val="pl-PL"/>
        </w:rPr>
        <w:t xml:space="preserve"> [Umorzenie automatyczne akcji]</w:t>
      </w:r>
    </w:p>
    <w:p>
      <w:pPr>
        <w:spacing w:after="0"/>
        <w:ind w:left="0"/>
        <w:jc w:val="left"/>
        <w:textAlignment w:val="auto"/>
      </w:pPr>
      <w:r>
        <w:rPr>
          <w:rFonts w:ascii="Times New Roman"/>
          <w:b w:val="false"/>
          <w:i w:val="false"/>
          <w:color w:val="000000"/>
          <w:sz w:val="24"/>
          <w:lang w:val="pl-PL"/>
        </w:rPr>
        <w:t> Umowa spółki może stanowić, że akcje ulegają umorzeniu w przypadku ziszczenia się określonego zdarzenia bez podjęcia uchwały akcjonariuszy. W przypadku ziszczenia się określonego w umowie spółki zdarzenia zarząd niezwłocznie podejmuje uchwałę stwierdzającą umorzenie akcji i zgłasza ją do rejestru albo podejmuje uchwałę stwierdzającą, że umorzenie nie doszło do skutku, jeżeli spółka nie dysponuje środkami, o których mowa w art. 300</w:t>
      </w:r>
      <w:r>
        <w:rPr>
          <w:rFonts w:ascii="Times New Roman"/>
          <w:b w:val="false"/>
          <w:i w:val="false"/>
          <w:color w:val="000000"/>
          <w:sz w:val="24"/>
          <w:vertAlign w:val="superscript"/>
          <w:lang w:val="pl-PL"/>
        </w:rPr>
        <w:t xml:space="preserve">15 </w:t>
      </w:r>
      <w:r>
        <w:rPr>
          <w:rFonts w:ascii="Times New Roman"/>
          <w:b w:val="false"/>
          <w:i w:val="false"/>
          <w:color w:val="000000"/>
          <w:sz w:val="24"/>
          <w:lang w:val="pl-PL"/>
        </w:rPr>
        <w:t>§ 2, na uiszczenie pełnej spłaty za umarzane akcje.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47</w:t>
      </w:r>
      <w:r>
        <w:rPr>
          <w:rFonts w:ascii="Times New Roman"/>
          <w:b/>
          <w:i w:val="false"/>
          <w:color w:val="000000"/>
          <w:sz w:val="24"/>
          <w:lang w:val="pl-PL"/>
        </w:rPr>
        <w:t>.</w:t>
      </w:r>
      <w:r>
        <w:rPr>
          <w:rFonts w:ascii="Times New Roman"/>
          <w:b/>
          <w:i w:val="false"/>
          <w:color w:val="000000"/>
          <w:sz w:val="24"/>
          <w:lang w:val="pl-PL"/>
        </w:rPr>
        <w:t xml:space="preserve"> [Nabycie akcji własnych]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nie może nabywać wyemitowanych przez nią akcji (akcje własne). Zakaz ten nie dotyczy nabycia akcji: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celu ich umorzenia;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 podstawie i w granicach upoważnienia udzielonego w uchwale akcjonariuszy;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drodze egzekucji celem zaspokojenia roszczeń spółki, których nie można zaspokoić z innego majątku akcjonariusza;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drodze sukcesji uniwersalnej;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innych przypadkach przewidzianych w ustawie.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określonym w </w:t>
      </w:r>
      <w:r>
        <w:rPr>
          <w:rFonts w:ascii="Times New Roman"/>
          <w:b w:val="false"/>
          <w:i w:val="false"/>
          <w:color w:val="1b1b1b"/>
          <w:sz w:val="24"/>
          <w:lang w:val="pl-PL"/>
        </w:rPr>
        <w:t>§ 1 pkt 2</w:t>
      </w:r>
      <w:r>
        <w:rPr>
          <w:rFonts w:ascii="Times New Roman"/>
          <w:b w:val="false"/>
          <w:i w:val="false"/>
          <w:color w:val="000000"/>
          <w:sz w:val="24"/>
          <w:lang w:val="pl-PL"/>
        </w:rPr>
        <w:t xml:space="preserve"> nabycie akcji własnych może nastąpić tylko wtedy, gdy zostały spełnione łącznie następujące warunki: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akcje są w pełni pokryte;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łączna liczba akcji, wliczając w to akcje nabyte na podstawie innych tytułów oraz akcje nabyte przez spółki lub spółdzielnie zależne, nie przekracza 25% wszystkich akcji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łączna cena nabycia akcji, powiększona o koszty ich nabycia, nie jest wyższa od kwoty kapitału rezerwowego, utworzonego w tym celu z kwoty, o której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15</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art. 300</w:t>
      </w:r>
      <w:r>
        <w:rPr>
          <w:rFonts w:ascii="Times New Roman"/>
          <w:b w:val="false"/>
          <w:i w:val="false"/>
          <w:color w:val="000000"/>
          <w:sz w:val="24"/>
          <w:vertAlign w:val="superscript"/>
          <w:lang w:val="pl-PL"/>
        </w:rPr>
        <w:t xml:space="preserve">15 </w:t>
      </w:r>
      <w:r>
        <w:rPr>
          <w:rFonts w:ascii="Times New Roman"/>
          <w:b w:val="false"/>
          <w:i w:val="false"/>
          <w:color w:val="000000"/>
          <w:sz w:val="24"/>
          <w:lang w:val="pl-PL"/>
        </w:rPr>
        <w:t>§ 4-6 stosuje się odpowiednio do zapłaty ceny nabycia akcji własnych w przypadku określonym w § 1 pkt 2.</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stosuje się odpowiednio do ustanowienia zastawu na akcjach własnych.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Rozporządzające czynności prawne dokonane z naruszeniem § 1-4 są ważne.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Akcje własne nabyte z naruszeniem § 1-3 oraz akcje nabyte w drodze egzekucji powinny zostać zbyte w terminie roku od dnia ich nabycia. Jeżeli akcje własne nie zostały zbyte w tym terminie, zarząd dokona ich niezwłocznego umorzenia bez uchwały akcjonariuszy.</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Akcje własne należy umieścić w bilansie w osobnej pozycji aktywów. Równocześnie należy zmniejszyć kapitał rezerwowy utworzony zgodnie z </w:t>
      </w:r>
      <w:r>
        <w:rPr>
          <w:rFonts w:ascii="Times New Roman"/>
          <w:b w:val="false"/>
          <w:i w:val="false"/>
          <w:color w:val="1b1b1b"/>
          <w:sz w:val="24"/>
          <w:lang w:val="pl-PL"/>
        </w:rPr>
        <w:t>§ 2 pkt 3</w:t>
      </w:r>
      <w:r>
        <w:rPr>
          <w:rFonts w:ascii="Times New Roman"/>
          <w:b w:val="false"/>
          <w:i w:val="false"/>
          <w:color w:val="000000"/>
          <w:sz w:val="24"/>
          <w:lang w:val="pl-PL"/>
        </w:rPr>
        <w:t xml:space="preserve"> i odpowiednio zwiększyć kapitał albo kapitały, z których został on utworzony.</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Spółka nie wykonuje praw z akcji własnych, z wyjątkiem uprawnień do ich zbycia lub wykonywania czynności, które zmierzają do zachowania tych praw.</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Przepisy </w:t>
      </w:r>
      <w:r>
        <w:rPr>
          <w:rFonts w:ascii="Times New Roman"/>
          <w:b w:val="false"/>
          <w:i w:val="false"/>
          <w:color w:val="1b1b1b"/>
          <w:sz w:val="24"/>
          <w:lang w:val="pl-PL"/>
        </w:rPr>
        <w:t>§ 1-8</w:t>
      </w:r>
      <w:r>
        <w:rPr>
          <w:rFonts w:ascii="Times New Roman"/>
          <w:b w:val="false"/>
          <w:i w:val="false"/>
          <w:color w:val="000000"/>
          <w:sz w:val="24"/>
          <w:lang w:val="pl-PL"/>
        </w:rPr>
        <w:t xml:space="preserve"> stosuje się odpowiednio do nabycia akcji spółki przez osobę trzecią, działającą na rachunek spółki. Dotyczy to także nabycia akcji spółki dominującej przez spółkę lub spółdzielnię zależną.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48</w:t>
      </w:r>
      <w:r>
        <w:rPr>
          <w:rFonts w:ascii="Times New Roman"/>
          <w:b/>
          <w:i w:val="false"/>
          <w:color w:val="000000"/>
          <w:sz w:val="24"/>
          <w:lang w:val="pl-PL"/>
        </w:rPr>
        <w:t>.</w:t>
      </w:r>
      <w:r>
        <w:rPr>
          <w:rFonts w:ascii="Times New Roman"/>
          <w:b/>
          <w:i w:val="false"/>
          <w:color w:val="000000"/>
          <w:sz w:val="24"/>
          <w:lang w:val="pl-PL"/>
        </w:rPr>
        <w:t xml:space="preserve"> [Objęcie akcji własnych]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nie może obejmować akcji własnych. Zakaz ten dotyczy również obejmowania akcji spółki dominującej przez spółkę lub spółdzielnię zależną.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Objęcie akcji z naruszeniem § 1 jest ważne.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objęcia akcji z naruszeniem § 1 członek zarządu odpowiada solidarnie wraz z osobą, która objęła akcje, za pełne wniesienie wkładu, chyba że nie ponosi winy.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akcje spółki zostały objęte przez osobę, która działała we własnym imieniu, lecz na rachunek spółki albo spółki lub spółdzielni zależnej, obejmującego uważa się za osobę działającą na własny rachunek.</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art. 300</w:t>
      </w:r>
      <w:r>
        <w:rPr>
          <w:rFonts w:ascii="Times New Roman"/>
          <w:b w:val="false"/>
          <w:i w:val="false"/>
          <w:color w:val="000000"/>
          <w:sz w:val="24"/>
          <w:vertAlign w:val="superscript"/>
          <w:lang w:val="pl-PL"/>
        </w:rPr>
        <w:t>47</w:t>
      </w:r>
      <w:r>
        <w:rPr>
          <w:rFonts w:ascii="Times New Roman"/>
          <w:b w:val="false"/>
          <w:i w:val="false"/>
          <w:color w:val="000000"/>
          <w:sz w:val="24"/>
          <w:lang w:val="pl-PL"/>
        </w:rPr>
        <w:t xml:space="preserve"> § 6-8 stosuje się odpowiednio do akcji własnych objętych przez spółkę z naruszeniem § 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5</w:t>
      </w:r>
    </w:p>
    <w:p>
      <w:pPr>
        <w:spacing w:before="25" w:after="0"/>
        <w:ind w:left="0"/>
        <w:jc w:val="center"/>
        <w:textAlignment w:val="auto"/>
      </w:pPr>
      <w:r>
        <w:rPr>
          <w:rFonts w:ascii="Times New Roman"/>
          <w:b/>
          <w:i w:val="false"/>
          <w:color w:val="000000"/>
          <w:sz w:val="24"/>
          <w:lang w:val="pl-PL"/>
        </w:rPr>
        <w:t>Wyłączenie i ustąpienie akcjonariusza oraz unieważnienie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49</w:t>
      </w:r>
      <w:r>
        <w:rPr>
          <w:rFonts w:ascii="Times New Roman"/>
          <w:b/>
          <w:i w:val="false"/>
          <w:color w:val="000000"/>
          <w:sz w:val="24"/>
          <w:lang w:val="pl-PL"/>
        </w:rPr>
        <w:t>.</w:t>
      </w:r>
      <w:r>
        <w:rPr>
          <w:rFonts w:ascii="Times New Roman"/>
          <w:b/>
          <w:i w:val="false"/>
          <w:color w:val="000000"/>
          <w:sz w:val="24"/>
          <w:lang w:val="pl-PL"/>
        </w:rPr>
        <w:t xml:space="preserve"> [Sądowe wyłączenie akcjonariusza ze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akcjonariusza lub akcjonariuszy reprezentujących więcej niż połowę ogólnej liczby głosów sąd, z ważnych przyczyn dotyczących danego akcjonariusza, może orzec jego wyłączenie ze spółki. Umowa spółki może ograniczyć to uprawnienie do akcjonariusza lub akcjonariuszy reprezentujących większą liczbę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w:t>
      </w:r>
      <w:r>
        <w:rPr>
          <w:rFonts w:ascii="Times New Roman"/>
          <w:b w:val="false"/>
          <w:i w:val="false"/>
          <w:color w:val="1b1b1b"/>
          <w:sz w:val="24"/>
          <w:lang w:val="pl-PL"/>
        </w:rPr>
        <w:t>art. 266 § 2</w:t>
      </w:r>
      <w:r>
        <w:rPr>
          <w:rFonts w:ascii="Times New Roman"/>
          <w:b w:val="false"/>
          <w:i w:val="false"/>
          <w:color w:val="000000"/>
          <w:sz w:val="24"/>
          <w:lang w:val="pl-PL"/>
        </w:rPr>
        <w:t xml:space="preserve"> zdanie drugie i </w:t>
      </w:r>
      <w:r>
        <w:rPr>
          <w:rFonts w:ascii="Times New Roman"/>
          <w:b w:val="false"/>
          <w:i w:val="false"/>
          <w:color w:val="1b1b1b"/>
          <w:sz w:val="24"/>
          <w:lang w:val="pl-PL"/>
        </w:rPr>
        <w:t>§ 3</w:t>
      </w:r>
      <w:r>
        <w:rPr>
          <w:rFonts w:ascii="Times New Roman"/>
          <w:b w:val="false"/>
          <w:i w:val="false"/>
          <w:color w:val="000000"/>
          <w:sz w:val="24"/>
          <w:lang w:val="pl-PL"/>
        </w:rPr>
        <w:t xml:space="preserve"> oraz </w:t>
      </w:r>
      <w:r>
        <w:rPr>
          <w:rFonts w:ascii="Times New Roman"/>
          <w:b w:val="false"/>
          <w:i w:val="false"/>
          <w:color w:val="1b1b1b"/>
          <w:sz w:val="24"/>
          <w:lang w:val="pl-PL"/>
        </w:rPr>
        <w:t>art. 267-269</w:t>
      </w:r>
      <w:r>
        <w:rPr>
          <w:rFonts w:ascii="Times New Roman"/>
          <w:b w:val="false"/>
          <w:i w:val="false"/>
          <w:color w:val="000000"/>
          <w:sz w:val="24"/>
          <w:lang w:val="pl-PL"/>
        </w:rPr>
        <w:t xml:space="preserve"> stosuje się odpowiednio do wyłączenia akcjonariusza ze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50</w:t>
      </w:r>
      <w:r>
        <w:rPr>
          <w:rFonts w:ascii="Times New Roman"/>
          <w:b/>
          <w:i w:val="false"/>
          <w:color w:val="000000"/>
          <w:sz w:val="24"/>
          <w:lang w:val="pl-PL"/>
        </w:rPr>
        <w:t>.</w:t>
      </w:r>
      <w:r>
        <w:rPr>
          <w:rFonts w:ascii="Times New Roman"/>
          <w:b/>
          <w:i w:val="false"/>
          <w:color w:val="000000"/>
          <w:sz w:val="24"/>
          <w:lang w:val="pl-PL"/>
        </w:rPr>
        <w:t xml:space="preserve"> [Orzeczenie ustąpienia akcjonariusza ze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akcjonariusza sąd może orzec jego ustąpienie ze spółki, jeżeli zachodzi ważna przyczyna uzasadniona stosunkami między akcjonariuszami lub między spółką a akcjonariuszem ustępującym, skutkująca rażącym pokrzywdzeniem akcjonariusza ustępującego.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Powództwo o ustąpienie akcjonariusza ze spółki wytacza się przeciwko spółce oraz wszystkim pozostałym akcjonariuszom według miejsca siedziby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posiadane przez akcjonariusza ustępującego podlegają wykupowi po cenie odpowiadającej wartości godziwej, ustalonej przez sąd na dzień doręczenia pozwu. Orzekając o ustąpieniu akcjonariusza, sąd określa również termin, w jakim cena wykupu powinna zostać zapłacona na rzecz akcjonariusza ustępującego wraz z odsetkami od dnia doręczenia pozwu.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Wykupu akcji posiadanych przez akcjonariusza ustępującego dokonuje spółka na rachunek pozostałych akcjonariuszy, proporcjonalnie do liczby posiadanych przez nich akcji. Za zapłatę ceny wykupu spółka i akcjonariusze, przeciwko którym wytoczono powództwo,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51</w:t>
      </w:r>
      <w:r>
        <w:rPr>
          <w:rFonts w:ascii="Times New Roman"/>
          <w:b/>
          <w:i w:val="false"/>
          <w:color w:val="000000"/>
          <w:sz w:val="24"/>
          <w:lang w:val="pl-PL"/>
        </w:rPr>
        <w:t>.</w:t>
      </w:r>
      <w:r>
        <w:rPr>
          <w:rFonts w:ascii="Times New Roman"/>
          <w:b/>
          <w:i w:val="false"/>
          <w:color w:val="000000"/>
          <w:sz w:val="24"/>
          <w:lang w:val="pl-PL"/>
        </w:rPr>
        <w:t xml:space="preserve"> [Sądowe unieważnienie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akcjonariusza albo spółki sąd może unieważnić wszystkie albo niektóre akcje w przypadku niewykonania lub nienależytego wykonania zobowiązania do wniesienia wkładów na pokrycie tych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orzekając o unieważnieniu akcji, określa wysokość spłaty należnej akcjonariuszowi za unieważnione akcje, która powinna uwzględnić stosunek wartości wkładu wniesionego do wartości wkładu niewniesionego.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celu zabezpieczenia powództwa sąd może, z ważnych powodów, zawiesić akcjonariusza w wykonywaniu jego praw udziałowych w spółce.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Organy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52</w:t>
      </w:r>
      <w:r>
        <w:rPr>
          <w:rFonts w:ascii="Times New Roman"/>
          <w:b/>
          <w:i w:val="false"/>
          <w:color w:val="000000"/>
          <w:sz w:val="24"/>
          <w:lang w:val="pl-PL"/>
        </w:rPr>
        <w:t>.</w:t>
      </w:r>
      <w:r>
        <w:rPr>
          <w:rFonts w:ascii="Times New Roman"/>
          <w:b/>
          <w:i w:val="false"/>
          <w:color w:val="000000"/>
          <w:sz w:val="24"/>
          <w:lang w:val="pl-PL"/>
        </w:rPr>
        <w:t xml:space="preserve"> [Organy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ustanawia się zarząd albo radę dyrektorów.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że oprócz ustanowienia zarządu w spółce należy również ustanowić radę nadzorczą.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Ilekroć w przepisach niniejszego oddziału mowa jest o organie, należy przez to rozumieć odpowiednio zarząd, radę nadzorczą albo radę dyrektorów.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53</w:t>
      </w:r>
      <w:r>
        <w:rPr>
          <w:rFonts w:ascii="Times New Roman"/>
          <w:b/>
          <w:i w:val="false"/>
          <w:color w:val="000000"/>
          <w:sz w:val="24"/>
          <w:lang w:val="pl-PL"/>
        </w:rPr>
        <w:t>.</w:t>
      </w:r>
      <w:r>
        <w:rPr>
          <w:rFonts w:ascii="Times New Roman"/>
          <w:b/>
          <w:i w:val="false"/>
          <w:color w:val="000000"/>
          <w:sz w:val="24"/>
          <w:lang w:val="pl-PL"/>
        </w:rPr>
        <w:t xml:space="preserve"> [Wewnętrzne ograniczenia zarządu]</w:t>
      </w:r>
    </w:p>
    <w:p>
      <w:pPr>
        <w:spacing w:after="0"/>
        <w:ind w:left="0"/>
        <w:jc w:val="left"/>
        <w:textAlignment w:val="auto"/>
      </w:pPr>
      <w:r>
        <w:rPr>
          <w:rFonts w:ascii="Times New Roman"/>
          <w:b w:val="false"/>
          <w:i w:val="false"/>
          <w:color w:val="000000"/>
          <w:sz w:val="24"/>
          <w:lang w:val="pl-PL"/>
        </w:rPr>
        <w:t> Wobec spółki członkowie zarządu i dyrektorzy podlegają ograniczeniom ustanowionym w umowie spółki oraz, jeżeli umowa spółki nie stanowi inaczej, w uchwałach akcjonariuszy.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54</w:t>
      </w:r>
      <w:r>
        <w:rPr>
          <w:rFonts w:ascii="Times New Roman"/>
          <w:b/>
          <w:i w:val="false"/>
          <w:color w:val="000000"/>
          <w:sz w:val="24"/>
          <w:lang w:val="pl-PL"/>
        </w:rPr>
        <w:t>.</w:t>
      </w:r>
      <w:r>
        <w:rPr>
          <w:rFonts w:ascii="Times New Roman"/>
          <w:b/>
          <w:i w:val="false"/>
          <w:color w:val="000000"/>
          <w:sz w:val="24"/>
          <w:lang w:val="pl-PL"/>
        </w:rPr>
        <w:t xml:space="preserve"> [Obowiązek dołożenia należytej staranności przy wykonywaniu obowiązków przez członka organu prostej spółki akcyjnej]</w:t>
      </w:r>
    </w:p>
    <w:p>
      <w:pPr>
        <w:spacing w:after="0"/>
        <w:ind w:left="0"/>
        <w:jc w:val="left"/>
        <w:textAlignment w:val="auto"/>
      </w:pPr>
      <w:r>
        <w:rPr>
          <w:rFonts w:ascii="Times New Roman"/>
          <w:b w:val="false"/>
          <w:i w:val="false"/>
          <w:color w:val="000000"/>
          <w:sz w:val="24"/>
          <w:lang w:val="pl-PL"/>
        </w:rPr>
        <w:t> Członek organu powinien przy wykonywaniu swoich obowiązków dołożyć staranności wynikającej z zawodowego charakteru swojej działalności oraz dochować lojalności wobec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55</w:t>
      </w:r>
      <w:r>
        <w:rPr>
          <w:rFonts w:ascii="Times New Roman"/>
          <w:b/>
          <w:i w:val="false"/>
          <w:color w:val="000000"/>
          <w:sz w:val="24"/>
          <w:lang w:val="pl-PL"/>
        </w:rPr>
        <w:t>.</w:t>
      </w:r>
      <w:r>
        <w:rPr>
          <w:rFonts w:ascii="Times New Roman"/>
          <w:b/>
          <w:i w:val="false"/>
          <w:color w:val="000000"/>
          <w:sz w:val="24"/>
          <w:lang w:val="pl-PL"/>
        </w:rPr>
        <w:t xml:space="preserve"> [Sprzeczność interesów]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sprzeczności interesów spółki z interesami członka organu, jego współmałżonka, krewnych i powinowatych do drugiego stopnia oraz osób, z którymi jest powiązany osobiście, członek organu powinien ujawnić sprzeczność interesów i wstrzymać się od udziału w rozstrzyganiu takich spraw oraz może żądać zaznaczenia tego w protokole.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organu nie może ujawniać tajemnic spółki, także po wygaśnięciu mandatu.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ani dyrektor nie mogą bez zgody spółki zajmować się interesami konkurencyjnymi ani uczestniczyć w spółce konkurencyjnej jako wspólnik spółki cywilnej, spółki osobowej lub jako członek organu spółki kapitałowej albo uczestniczyć w innej konkurencyjnej osobie prawnej jako członek organu, chyba że umowa spółki stanowi inaczej. Zakaz ten obejmuje także udział w konkurencyjnej spółce kapitałowej w przypadku posiadania w niej przez członka zarządu albo dyrektora co najmniej 10% ogólnej liczby głosów lub ogólnej liczby udziałów albo akcji, albo prawa do powołania co najmniej jednego członka zarządu albo dyrektora. Jeżeli umowa spółki nie stanowi inaczej, zgody udziela organ uprawniony do powoływania członka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56</w:t>
      </w:r>
      <w:r>
        <w:rPr>
          <w:rFonts w:ascii="Times New Roman"/>
          <w:b/>
          <w:i w:val="false"/>
          <w:color w:val="000000"/>
          <w:sz w:val="24"/>
          <w:lang w:val="pl-PL"/>
        </w:rPr>
        <w:t>.</w:t>
      </w:r>
      <w:r>
        <w:rPr>
          <w:rFonts w:ascii="Times New Roman"/>
          <w:b/>
          <w:i w:val="false"/>
          <w:color w:val="000000"/>
          <w:sz w:val="24"/>
          <w:lang w:val="pl-PL"/>
        </w:rPr>
        <w:t xml:space="preserve"> [Wygaśnięcie mandatu]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Mandat członka organu wygasa z dniem odbycia walnego zgromadzenia zatwierdzającego sprawozdanie finansowe za pierwszy pełny rok obrotowy przypadający po dniu powołania, chyba że umowa spółki stanowi inaczej, w szczególności przewiduje powołanie na czas nieoznaczony.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przewiduje powołanie członka organu na kadencję, liczy się ją w latach obrotowych, chyba że umowa spółki stanowi inaczej. W takim przypadku mandat członka organu wygasa z dniem odbycia walnego zgromadzenia zatwierdzającego sprawozdanie finansowe za ostatni rok kadencji członka organu, chyba że umowa spółki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umowa spółki przewiduje, że członków organu powołuje się na okres wspólnej kadencji, mandat członka organu powołanego przed upływem danej kadencji organu wygasa równocześnie z wygaśnięciem mandatów pozostałych członków organu,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Mandat członka organu wygasa również wskutek śmierci, rezygnacji albo odwołania ze składu organu.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o wypowiedzeniu zlecenia przez przyjmującego zlecenie stosuje się odpowiednio do złożenia rezygnacji przez członka organu.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w wyniku rezygnacji członka zarządu albo dyrektora żaden mandat w zarządzie albo radzie dyrektorów nie byłby obsadzony, członek zarządu albo dyrektor składa rezygnację akcjonariuszom, zwołując jednocześnie walne zgromadzenie, o którym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84</w:t>
      </w:r>
      <w:r>
        <w:rPr>
          <w:rFonts w:ascii="Times New Roman"/>
          <w:b w:val="false"/>
          <w:i w:val="false"/>
          <w:color w:val="1b1b1b"/>
          <w:sz w:val="24"/>
          <w:lang w:val="pl-PL"/>
        </w:rPr>
        <w:t xml:space="preserve"> § 4</w:t>
      </w:r>
      <w:r>
        <w:rPr>
          <w:rFonts w:ascii="Times New Roman"/>
          <w:b w:val="false"/>
          <w:i w:val="false"/>
          <w:color w:val="000000"/>
          <w:sz w:val="24"/>
          <w:lang w:val="pl-PL"/>
        </w:rPr>
        <w:t>, chyba że umowa spółki stanowi inaczej. Zawiadomienie o zwołaniu walnego zgromadzenia zawiera także oświadczenie o rezygnacji członka zarządu albo dyrektora. Rezygnacja jest skuteczna z dniem następującym po dniu, na który zwołano walne zgromadzenie.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57</w:t>
      </w:r>
      <w:r>
        <w:rPr>
          <w:rFonts w:ascii="Times New Roman"/>
          <w:b/>
          <w:i w:val="false"/>
          <w:color w:val="000000"/>
          <w:sz w:val="24"/>
          <w:lang w:val="pl-PL"/>
        </w:rPr>
        <w:t>.</w:t>
      </w:r>
      <w:r>
        <w:rPr>
          <w:rFonts w:ascii="Times New Roman"/>
          <w:b/>
          <w:i w:val="false"/>
          <w:color w:val="000000"/>
          <w:sz w:val="24"/>
          <w:lang w:val="pl-PL"/>
        </w:rPr>
        <w:t xml:space="preserve"> [Organizacja prac organu wieloosobowego]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organ jest wieloosobowy, na prezesie albo przewodniczącym organu oraz na członkach organu spoczywa obowiązek należytego organizowania prac organu, a w szczególności, gdy jest to konieczne, określenia organizacji organu i sposobu wykonywania czynności w regulaminie organu. Umowa spółki może przewidywać zatwierdzenie regulaminu uchwałą akcjonariuszy albo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Regulamin organu lub umowa spółki mogą ustanowić komitet organu z zadaniem przygotowania lub wykonania jego uchwał. Organ może uchwalić regulamin komitetu określający organizację i sposób wykonywania powierzonych zadań.</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skład komitetu wchodzi co najmniej dwóch członków organu. W skład komitetu mogą wchodzić także inne osoby z głosem doradczym.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58</w:t>
      </w:r>
      <w:r>
        <w:rPr>
          <w:rFonts w:ascii="Times New Roman"/>
          <w:b/>
          <w:i w:val="false"/>
          <w:color w:val="000000"/>
          <w:sz w:val="24"/>
          <w:lang w:val="pl-PL"/>
        </w:rPr>
        <w:t>.</w:t>
      </w:r>
      <w:r>
        <w:rPr>
          <w:rFonts w:ascii="Times New Roman"/>
          <w:b/>
          <w:i w:val="false"/>
          <w:color w:val="000000"/>
          <w:sz w:val="24"/>
          <w:lang w:val="pl-PL"/>
        </w:rPr>
        <w:t xml:space="preserve"> [Podejmowanie uchwał przez organ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organu może być podjęta, jeżeli wszyscy członkowie organu zostali prawidłowo zawiadomieni o posiedzeniu organu albo głosowaniu na piśmie albo przy wykorzystaniu środków bezpośredniego porozumiewania się na odległość.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albo rada dyrektorów podejmuje uchwały, jeżeli w posiedzeniu albo głosowaniu na piśmie albo przy wykorzystaniu środków bezpośredniego porozumiewania się na odległość uczestniczyła co najmniej połowa jej członków. Umowa spółki może przewidywać surowsze wymagania dotyczące kworum rady nadzorczej albo rady dyrektorów.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Członków organu uczestniczących w głosowaniu na piśmie albo przy wykorzystaniu środków bezpośredniego porozumiewania się na odległość uwzględnia się przy ustalaniu kworum, chyba że umowa spółki lub regulamin organu stanowią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Uchwały organu zapadają bezwzględną większością głosów, chyba że umowa spółki stanowi inaczej. Umowa spółki może przewidywać, że w przypadku równości głosów decyduje głos prezesa, przewodniczącego lub innego członka organu.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Uchwały organu są protokołowane. Protokół powinien zawierać imiona i nazwiska członków organu uczestniczących w głosowaniu oraz treść podjętych uchwał i wynik głosowania. W protokole zaznacza się również zdanie odrębne zgłoszone przez członka organu wraz z jego ewentualnym umotywowaniem. Protokół podpisuje co najmniej członek organu prowadzący posiedzenie lub zarządzający głosowanie, chyba że umowa spółki lub regulamin organu stanowi inaczej.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Uchwała o powołaniu pełnomocnika w celu zawarcia z członkiem zarządu albo dyrektorem umowy spółki, która ma zostać zawarta przy wykorzystaniu wzorca umowy, może zostać podjęta przy wykorzystaniu wzorca udostępnionego w systemie teleinformatycznym.</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spółce, której umowa została zawarta przy wykorzystaniu wzorca umowy, uchwała o ustanowieniu prokury może zostać podjęta przy wykorzystaniu wzorca udostępnionego w systemie teleinformatycznym.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59</w:t>
      </w:r>
      <w:r>
        <w:rPr>
          <w:rFonts w:ascii="Times New Roman"/>
          <w:b/>
          <w:i w:val="false"/>
          <w:color w:val="000000"/>
          <w:sz w:val="24"/>
          <w:lang w:val="pl-PL"/>
        </w:rPr>
        <w:t>.</w:t>
      </w:r>
      <w:r>
        <w:rPr>
          <w:rFonts w:ascii="Times New Roman"/>
          <w:b/>
          <w:i w:val="false"/>
          <w:color w:val="000000"/>
          <w:sz w:val="24"/>
          <w:lang w:val="pl-PL"/>
        </w:rPr>
        <w:t xml:space="preserve"> [Zwołanie posiedzenia rady nadzorczej lub rady dyrektorów albo podjęcie uchwały na żądanie członka rady nadzorczej, członka zarządu lub dyrektora]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rady nadzorczej lub członek zarządu albo dyrektor mogą żądać zwołania posiedzenia rady nadzorczej albo rady dyrektorów, podając proponowany porządek obrad, lub podjęcia określonej uchwały na piśmie albo przy wykorzystaniu środków bezpośredniego porozumiewania się na odległość.</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przewodniczący rady nadzorczej albo rady dyrektorów nie zwoła posiedzenia albo nie zarządzi głosowania na piśmie albo przy wykorzystaniu środków bezpośredniego porozumiewania się na odległość na dzień przypadający w terminie dwóch tygodni od dnia otrzymania żądania, wnioskodawca może samodzielnie zwołać posiedzenie, podając jego datę i miejsce.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60</w:t>
      </w:r>
      <w:r>
        <w:rPr>
          <w:rFonts w:ascii="Times New Roman"/>
          <w:b/>
          <w:i w:val="false"/>
          <w:color w:val="000000"/>
          <w:sz w:val="24"/>
          <w:lang w:val="pl-PL"/>
        </w:rPr>
        <w:t>.</w:t>
      </w:r>
      <w:r>
        <w:rPr>
          <w:rFonts w:ascii="Times New Roman"/>
          <w:b/>
          <w:i w:val="false"/>
          <w:color w:val="000000"/>
          <w:sz w:val="24"/>
          <w:lang w:val="pl-PL"/>
        </w:rPr>
        <w:t xml:space="preserve"> [Reprezentacja prostej spółki akcyjnej w umowie z firmą audytorską]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umowie między spółką a firmą audytorską wybraną do badania lub przeglądu sprawozdania finansowego spółkę reprezentuje pełnomocnik powołany uchwałą akcjonariuszy albo rada nadzorcza.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że w umowie między spółką a firmą audytorską wybraną do badania lub przeglądu sprawozdania finansowego spółkę może także reprezentować dyrektor niewykonawczy działający na podstawie uchwały rady dyrektorów podjętej wyłącznie przez dyrektorów niewykonawczych.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61</w:t>
      </w:r>
      <w:r>
        <w:rPr>
          <w:rFonts w:ascii="Times New Roman"/>
          <w:b/>
          <w:i w:val="false"/>
          <w:color w:val="000000"/>
          <w:sz w:val="24"/>
          <w:lang w:val="pl-PL"/>
        </w:rPr>
        <w:t>.</w:t>
      </w:r>
      <w:r>
        <w:rPr>
          <w:rFonts w:ascii="Times New Roman"/>
          <w:b/>
          <w:i w:val="false"/>
          <w:color w:val="000000"/>
          <w:sz w:val="24"/>
          <w:lang w:val="pl-PL"/>
        </w:rPr>
        <w:t xml:space="preserve"> [Oznaczanie pism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Pisma i zamówienia handlowe składane przez spółkę w formie papierowej i elektronicznej, a także informacje na stronach internetowych spółki powinny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spółki, jej siedzibę i adres;</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w którym przechowywana jest dokumentacja spółki, oraz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numer identyfikacji podatkowej (NIP);</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akcyjnego;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oznaczenie grupy spółek, jeżeli spółka do niej należy.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pismach i zamówieniach handlowych składanych przez spółkę w formie papierowej zamiast wysokości kapitału akcyjnego z dnia sporządzenia pisma albo zamówienia handlowego spółka może wykazać kapitał akcyjny według stanu na ostatni dzień poprzedniego roku obrotowego ze wskazaniem tego dnia. Jeżeli spółka nie była zobowiązana do sporządzenia sprawozdania finansowego na ostatni dzień poprzedniego roku obrotowego, wykazuje wysokość kapitału akcyjnego na dzień wpisu spółki do rejestru.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62</w:t>
      </w:r>
      <w:r>
        <w:rPr>
          <w:rFonts w:ascii="Times New Roman"/>
          <w:b/>
          <w:i w:val="false"/>
          <w:color w:val="000000"/>
          <w:sz w:val="24"/>
          <w:lang w:val="pl-PL"/>
        </w:rPr>
        <w:t>.</w:t>
      </w:r>
      <w:r>
        <w:rPr>
          <w:rFonts w:ascii="Times New Roman"/>
          <w:b/>
          <w:i w:val="false"/>
          <w:color w:val="000000"/>
          <w:sz w:val="24"/>
          <w:lang w:val="pl-PL"/>
        </w:rPr>
        <w:t xml:space="preserve"> [Zadania i skład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prowadzi sprawy spółki i reprezentuje spółkę.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składa się z jednego albo większej liczby członków.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Członków zarządu powołują i odwołują oraz zawieszają w czynnościach, z ważnych powodów, akcjonariusze uchwałą, chyba że umowa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w spółce została ustanowiona rada nadzorcza, członków zarządu powołuje i odwołuje oraz zawiesza w czynnościach, z ważnych powodów, rada nadzorcza,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63</w:t>
      </w:r>
      <w:r>
        <w:rPr>
          <w:rFonts w:ascii="Times New Roman"/>
          <w:b/>
          <w:i w:val="false"/>
          <w:color w:val="000000"/>
          <w:sz w:val="24"/>
          <w:lang w:val="pl-PL"/>
        </w:rPr>
        <w:t>.</w:t>
      </w:r>
      <w:r>
        <w:rPr>
          <w:rFonts w:ascii="Times New Roman"/>
          <w:b/>
          <w:i w:val="false"/>
          <w:color w:val="000000"/>
          <w:sz w:val="24"/>
          <w:lang w:val="pl-PL"/>
        </w:rPr>
        <w:t xml:space="preserve"> [Odwołanie członka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może być w każdym czasie odwołany uchwałą akcjonariuszy. Nie pozbawia go to roszczeń ze stosunku prawnego dotyczącego pełnienia funkcji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zawierać inne postanowienia, w szczególności ograniczać prawo odwołania do ważnych powodów.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64</w:t>
      </w:r>
      <w:r>
        <w:rPr>
          <w:rFonts w:ascii="Times New Roman"/>
          <w:b/>
          <w:i w:val="false"/>
          <w:color w:val="000000"/>
          <w:sz w:val="24"/>
          <w:lang w:val="pl-PL"/>
        </w:rPr>
        <w:t>.</w:t>
      </w:r>
      <w:r>
        <w:rPr>
          <w:rFonts w:ascii="Times New Roman"/>
          <w:b/>
          <w:i w:val="false"/>
          <w:color w:val="000000"/>
          <w:sz w:val="24"/>
          <w:lang w:val="pl-PL"/>
        </w:rPr>
        <w:t xml:space="preserve"> [Zarząd wieloosobowy; powołanie i odwołanie prokurenta]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wszyscy jego członkowie są obowiązani i uprawnieni do wspólnego prowadzenia spraw spółki, chyba że umowa spółki lub regulamin zarządu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Powołanie prokurenta wymaga zgody wszystkich członków zarządu.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Odwołać prokurę może każdy członek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65</w:t>
      </w:r>
      <w:r>
        <w:rPr>
          <w:rFonts w:ascii="Times New Roman"/>
          <w:b/>
          <w:i w:val="false"/>
          <w:color w:val="000000"/>
          <w:sz w:val="24"/>
          <w:lang w:val="pl-PL"/>
        </w:rPr>
        <w:t>.</w:t>
      </w:r>
      <w:r>
        <w:rPr>
          <w:rFonts w:ascii="Times New Roman"/>
          <w:b/>
          <w:i w:val="false"/>
          <w:color w:val="000000"/>
          <w:sz w:val="24"/>
          <w:lang w:val="pl-PL"/>
        </w:rPr>
        <w:t xml:space="preserve"> [Zakres uprawnień członka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członka zarządu do reprezentowania spółki dotyczy wszystkich czynności sądowych i pozasądowych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członka zarządu do reprezentowania spółki nie można ograniczyć ze skutkiem prawnym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66</w:t>
      </w:r>
      <w:r>
        <w:rPr>
          <w:rFonts w:ascii="Times New Roman"/>
          <w:b/>
          <w:i w:val="false"/>
          <w:color w:val="000000"/>
          <w:sz w:val="24"/>
          <w:lang w:val="pl-PL"/>
        </w:rPr>
        <w:t>.</w:t>
      </w:r>
      <w:r>
        <w:rPr>
          <w:rFonts w:ascii="Times New Roman"/>
          <w:b/>
          <w:i w:val="false"/>
          <w:color w:val="000000"/>
          <w:sz w:val="24"/>
          <w:lang w:val="pl-PL"/>
        </w:rPr>
        <w:t xml:space="preserve"> [Składanie oświadczeń w imieniu prostej spółki akcyjnej w przypadku zarządu wieloosobowego]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a umowa spółki nie zawiera żadnych postanowień w tym przedmiocie, do składania oświadczeń w imieniu spółki jest wymagane współdziałanie dwóch członków zarządu albo jednego członka zarządu łącznie z prokurentem.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Oświadczenia składane spółce oraz doręczenia pism spółce mogą być dokonywane wobec jednego członka zarządu lub prokurenta.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2 nie wyłączają ustanowienia prokury i nie ograniczają praw prokurentów wynikających z przepisów o prokurze.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67</w:t>
      </w:r>
      <w:r>
        <w:rPr>
          <w:rFonts w:ascii="Times New Roman"/>
          <w:b/>
          <w:i w:val="false"/>
          <w:color w:val="000000"/>
          <w:sz w:val="24"/>
          <w:lang w:val="pl-PL"/>
        </w:rPr>
        <w:t>.</w:t>
      </w:r>
      <w:r>
        <w:rPr>
          <w:rFonts w:ascii="Times New Roman"/>
          <w:b/>
          <w:i w:val="false"/>
          <w:color w:val="000000"/>
          <w:sz w:val="24"/>
          <w:lang w:val="pl-PL"/>
        </w:rPr>
        <w:t xml:space="preserve"> [Reprezentacja spółki w umowie z członkiem zarządu lub w sporze z nim; wynagrodzenie członków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umowie między spółką a członkiem zarządu, jak również w sporze z nim spółkę reprezentuje pełnomocnik powołany uchwałą akcjonariuszy albo rada nadzorcza.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akcjonariuszy może określić wynagrodzenie członków zarządu.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akcjonariusz, o którym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14</w:t>
      </w:r>
      <w:r>
        <w:rPr>
          <w:rFonts w:ascii="Times New Roman"/>
          <w:b w:val="false"/>
          <w:i w:val="false"/>
          <w:color w:val="000000"/>
          <w:sz w:val="24"/>
          <w:lang w:val="pl-PL"/>
        </w:rPr>
        <w:t>, jest zarazem członkiem zarządu, przepisu § 1 nie stosuje się. Czynność prawna między tym akcjonariuszem a reprezentowaną przez niego spółką wymaga formy aktu notarialnego. O każdorazowym dokonaniu takiej czynności prawnej notariusz zawiadamia sąd rejestrowy za pośrednictwem systemu teleinformatycznego.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Rada nadzorcza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68</w:t>
      </w:r>
      <w:r>
        <w:rPr>
          <w:rFonts w:ascii="Times New Roman"/>
          <w:b/>
          <w:i w:val="false"/>
          <w:color w:val="000000"/>
          <w:sz w:val="24"/>
          <w:lang w:val="pl-PL"/>
        </w:rPr>
        <w:t>.</w:t>
      </w:r>
      <w:r>
        <w:rPr>
          <w:rFonts w:ascii="Times New Roman"/>
          <w:b/>
          <w:i w:val="false"/>
          <w:color w:val="000000"/>
          <w:sz w:val="24"/>
          <w:lang w:val="pl-PL"/>
        </w:rPr>
        <w:t xml:space="preserve"> [Skład rady nadzorczej oraz powoływanie i odwoływanie jej członków]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składa się co najmniej z trzech członków, powoływanych i odwoływanych uchwałą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przewidywać inny sposób powoływania lub odwoływania członków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69</w:t>
      </w:r>
      <w:r>
        <w:rPr>
          <w:rFonts w:ascii="Times New Roman"/>
          <w:b/>
          <w:i w:val="false"/>
          <w:color w:val="000000"/>
          <w:sz w:val="24"/>
          <w:lang w:val="pl-PL"/>
        </w:rPr>
        <w:t>.</w:t>
      </w:r>
      <w:r>
        <w:rPr>
          <w:rFonts w:ascii="Times New Roman"/>
          <w:b/>
          <w:i w:val="false"/>
          <w:color w:val="000000"/>
          <w:sz w:val="24"/>
          <w:lang w:val="pl-PL"/>
        </w:rPr>
        <w:t xml:space="preserve"> [Kompetencje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sprawuje stały nadzór nad działalnością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nie ma prawa wydawania zarządowi wiążących poleceń dotyczących prowadzenia spraw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szczególnych obowiązków rady nadzorczej należą: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ocena prawidłowości i rzetelności sprawozdań,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82</w:t>
      </w:r>
      <w:r>
        <w:rPr>
          <w:rFonts w:ascii="Times New Roman"/>
          <w:b w:val="false"/>
          <w:i w:val="false"/>
          <w:color w:val="1b1b1b"/>
          <w:sz w:val="24"/>
          <w:lang w:val="pl-PL"/>
        </w:rPr>
        <w:t xml:space="preserve"> § 2 pkt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ocena wniosków zarządu dotyczących podziału zysku albo pokrycia straty;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sporządzanie oraz składanie walnemu zgromadzeniu corocznego pisemnego sprawozdania z wyników ocen, o których mowa w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oraz pisemnego sprawozdania z działalności rady nadzorczej za ubiegły rok obrotowy (sprawozdanie rady nadzorczej).</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gdy sprawozdanie finansowe spółki podlega badaniu ustawowemu, rada nadzorcza jest obowiązana, z co najmniej tygodniowym wyprzedzeniem, zawiadomić kluczowego biegłego rewidenta, który przeprowadzał badanie sprawozdania finansowego spółki, o terminie posiedzenia, którego przedmiotem są sprawy określone w § 3. Spółka zapewnia uczestnictwo kluczowego biegłego rewidenta lub innego przedstawiciela firmy audytorskiej w posiedzeniu rady nadzorczej. W trakcie posiedzenia kluczowy biegły rewident lub inny przedstawiciel firmy audytorskiej przedstawia radzie nadzorczej sprawozdanie z badania, w tym ocenę podstaw przyjętego oświadczenia odnoszącego się do zdolności spółki do kontynuowania działalności, oraz udziela odpowiedzi na pytania członków rady nadzorczej.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Umowa spółki może rozszerzyć uprawnienia rady nadzorczej, a w szczególności przewidywać, że zarząd jest obowiązany uzyskać zgodę rady nadzorczej przed dokonaniem określonych w umowie spółki czynności. Rada nadzorcza może określić uchwałą czynności, do których podjęcia zarząd jest obowiązany uzyskać zgodę rady nadzorczej,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70</w:t>
      </w:r>
      <w:r>
        <w:rPr>
          <w:rFonts w:ascii="Times New Roman"/>
          <w:b/>
          <w:i w:val="false"/>
          <w:color w:val="000000"/>
          <w:sz w:val="24"/>
          <w:lang w:val="pl-PL"/>
        </w:rPr>
        <w:t>.</w:t>
      </w:r>
      <w:r>
        <w:rPr>
          <w:rFonts w:ascii="Times New Roman"/>
          <w:b/>
          <w:i w:val="false"/>
          <w:color w:val="000000"/>
          <w:sz w:val="24"/>
          <w:lang w:val="pl-PL"/>
        </w:rPr>
        <w:t xml:space="preserve"> [Delegowanie do dokonywania czynności członków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może delegować członków rady nadzorczej, na okres nie dłuższy niż trzy miesiące, do czasowego wykonywania czynności członków zarządu, którzy zostali zawieszeni albo których mandaty wygasły z innych przyczyn niż upływ kadencji, albo którzy z innych przyczyn nie mogą wykonywać swoich czynności.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i obowiązki delegowanego członka rady nadzorczej są zawieszone na czas delegacji, co nie uchybia zdolności rady nadzorczej do podejmowania uchwał.</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delegowanego członka rady nadzorczej stosuje się przepis </w:t>
      </w:r>
      <w:r>
        <w:rPr>
          <w:rFonts w:ascii="Times New Roman"/>
          <w:b w:val="false"/>
          <w:i w:val="false"/>
          <w:color w:val="1b1b1b"/>
          <w:sz w:val="24"/>
          <w:lang w:val="pl-PL"/>
        </w:rPr>
        <w:t>art. 300</w:t>
      </w:r>
      <w:r>
        <w:rPr>
          <w:rFonts w:ascii="Times New Roman"/>
          <w:b w:val="false"/>
          <w:i w:val="false"/>
          <w:color w:val="1b1b1b"/>
          <w:sz w:val="24"/>
          <w:vertAlign w:val="superscript"/>
          <w:lang w:val="pl-PL"/>
        </w:rPr>
        <w:t>55</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71</w:t>
      </w:r>
      <w:r>
        <w:rPr>
          <w:rFonts w:ascii="Times New Roman"/>
          <w:b/>
          <w:i w:val="false"/>
          <w:color w:val="000000"/>
          <w:sz w:val="24"/>
          <w:lang w:val="pl-PL"/>
        </w:rPr>
        <w:t>.</w:t>
      </w:r>
      <w:r>
        <w:rPr>
          <w:rFonts w:ascii="Times New Roman"/>
          <w:b/>
          <w:i w:val="false"/>
          <w:color w:val="000000"/>
          <w:sz w:val="24"/>
          <w:lang w:val="pl-PL"/>
        </w:rPr>
        <w:t xml:space="preserve"> [Uprawnienia kontrolne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celu wykonania swoich obowiązków rada nadzorcza może badać wszystkie dokumenty spółki, dokonywać rewizji stanu majątku spółki oraz żądać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Przedmiotem żądania mogą być również posiadane przez organ lub osobę obowiązaną informacje, sprawozdania lub wyjaśnienia dotyczące spółek zależnych oraz spółek powiązanych.</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Informacje, dokumenty, sprawozdania lub wyjaśnienia, o których mowa w § 1, są przekazywane radzie nadzorczej niezwłocznie, nie później niż w terminie dwóch tygodni od dnia zgłoszenia żądania do organu lub osoby obowiązanej, chyba że w żądaniu określono dłuższy termin.</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Zarząd nie może ograniczać członkom rady nadzorczej dostępu do żądanych przez nich informacji, dokumentów, sprawozdań lub wyjaśnień, o których mowa w § 1.</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umowa spółki nie stanowi inaczej, każdy członek rady nadzorczej może żądać przedstawienia radzie nadzorczej na najbliższym posiedzeniu określonych informacji, dokumentów, sprawozdań lub wyjaśnień.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71a</w:t>
      </w:r>
      <w:r>
        <w:rPr>
          <w:rFonts w:ascii="Times New Roman"/>
          <w:b/>
          <w:i w:val="false"/>
          <w:color w:val="000000"/>
          <w:sz w:val="24"/>
          <w:lang w:val="pl-PL"/>
        </w:rPr>
        <w:t>.</w:t>
      </w:r>
      <w:r>
        <w:rPr>
          <w:rFonts w:ascii="Times New Roman"/>
          <w:b/>
          <w:i w:val="false"/>
          <w:color w:val="000000"/>
          <w:sz w:val="24"/>
          <w:lang w:val="pl-PL"/>
        </w:rPr>
        <w:t xml:space="preserve"> [Doradca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umowie między spółką a doradcą rady nadzorczej spółkę reprezentuje rada nadzorcza.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zapewnia doradcy rady nadzorczej dostęp do dokumentów i udziela mu żądanych informacji.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Doradca rady nadzorczej oraz osoba fizyczna wykonująca czynności w jego imieniu lub na jego rzecz są obowiązani zachować w tajemnicy wszystkie niemające publicznego charakteru informacje i dokumenty otrzymane od spółki. Obowiązek zachowania tajemnicy nie jest ograniczony w czasie.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Rada nadzorcza może zdecydować o udostępnieniu akcjonariuszom wyników pracy doradcy rady nadzorczej, chyba że mogłoby to wyrządzić szkodę spółce, spółce powiązanej albo spółce lub spółdzielni zależnej, w szczególności przez ujawnienie tajemnic technicznych, handlowych lub organizacyjnych przedsiębiorstwa.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Umowa spółki może wyłączyć albo ograniczyć prawo rady nadzorczej do zawierania umów z doradcą rady nadzorczej, w szczególności przez upoważnienie walnego zgromadzenia do określenia maksymalnego łącznego kosztu wynagrodzenia wszystkich doradców rady nadzorczej, który spółka może ponieść w trakcie roku obrotowego.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72</w:t>
      </w:r>
      <w:r>
        <w:rPr>
          <w:rFonts w:ascii="Times New Roman"/>
          <w:b/>
          <w:i w:val="false"/>
          <w:color w:val="000000"/>
          <w:sz w:val="24"/>
          <w:lang w:val="pl-PL"/>
        </w:rPr>
        <w:t>.</w:t>
      </w:r>
      <w:r>
        <w:rPr>
          <w:rFonts w:ascii="Times New Roman"/>
          <w:b/>
          <w:i w:val="false"/>
          <w:color w:val="000000"/>
          <w:sz w:val="24"/>
          <w:lang w:val="pl-PL"/>
        </w:rPr>
        <w:t xml:space="preserve"> [Zakaz łączenia funkcji]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prokurent, likwidator oraz kierownik oddziału lub zakładu nie mogą być jednocześnie członkami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również do osób odpowiedzialnych w spółce za sprawy finansowe, w szczególności dyrektora finansowego, głównego księgowego, oraz osób, którym na podstawie umowy powierzono prowadzenie księgowości lub spraw finansowych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Członkiem rady nadzorczej nie może być pracownik spółki. Nie dotyczy to pracownika powołanego do rady nadzorczej na podstawie przepisów przewidujących udział w niej przedstawicieli pracowników.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członka zarządu, dyrektora wykonawczego, likwidatora, kierownika oddziału lub zakładu, osób odpowiedzialnych za sprawy finansowe, w szczególności dyrektora finansowego, głównego księgowego spółki lub spółdzielni zależnej oraz osób zatrudnionych w spółce lub spółdzielni zależnej.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4</w:t>
      </w:r>
    </w:p>
    <w:p>
      <w:pPr>
        <w:spacing w:before="25" w:after="0"/>
        <w:ind w:left="0"/>
        <w:jc w:val="center"/>
        <w:textAlignment w:val="auto"/>
      </w:pPr>
      <w:r>
        <w:rPr>
          <w:rFonts w:ascii="Times New Roman"/>
          <w:b/>
          <w:i w:val="false"/>
          <w:color w:val="000000"/>
          <w:sz w:val="24"/>
          <w:lang w:val="pl-PL"/>
        </w:rPr>
        <w:t>Rada dyrektorów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73</w:t>
      </w:r>
      <w:r>
        <w:rPr>
          <w:rFonts w:ascii="Times New Roman"/>
          <w:b/>
          <w:i w:val="false"/>
          <w:color w:val="000000"/>
          <w:sz w:val="24"/>
          <w:lang w:val="pl-PL"/>
        </w:rPr>
        <w:t>.</w:t>
      </w:r>
      <w:r>
        <w:rPr>
          <w:rFonts w:ascii="Times New Roman"/>
          <w:b/>
          <w:i w:val="false"/>
          <w:color w:val="000000"/>
          <w:sz w:val="24"/>
          <w:lang w:val="pl-PL"/>
        </w:rPr>
        <w:t xml:space="preserve"> [Kompetencje i skład rady dyrektorów prostej spółki akcyjnej; Powołanie i odwołanie dyrektorów oraz zawieszenie ich w czynnościach]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dyrektorów prowadzi sprawy spółki, reprezentuje spółkę oraz sprawuje nadzór nad prowadzeniem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dyrektorów składa się z jednego albo większej liczby dyrektorów.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Dyrektorów powołują i odwołują oraz zawieszają w czynnościach, z ważnych powodów, akcjonariusze uchwałą, chyba że umowa spółki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74</w:t>
      </w:r>
      <w:r>
        <w:rPr>
          <w:rFonts w:ascii="Times New Roman"/>
          <w:b/>
          <w:i w:val="false"/>
          <w:color w:val="000000"/>
          <w:sz w:val="24"/>
          <w:lang w:val="pl-PL"/>
        </w:rPr>
        <w:t>.</w:t>
      </w:r>
      <w:r>
        <w:rPr>
          <w:rFonts w:ascii="Times New Roman"/>
          <w:b/>
          <w:i w:val="false"/>
          <w:color w:val="000000"/>
          <w:sz w:val="24"/>
          <w:lang w:val="pl-PL"/>
        </w:rPr>
        <w:t xml:space="preserve"> [Odwołanie dyrektora]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Dyrektor może być w każdym czasie odwołany uchwałą akcjonariuszy. Nie pozbawia go to roszczeń ze stosunku dotyczącego pełnienia funkcji dyrektora.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zawierać inne postanowienia, w szczególności ograniczać prawo odwołania do ważnych powodów.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75</w:t>
      </w:r>
      <w:r>
        <w:rPr>
          <w:rFonts w:ascii="Times New Roman"/>
          <w:b/>
          <w:i w:val="false"/>
          <w:color w:val="000000"/>
          <w:sz w:val="24"/>
          <w:lang w:val="pl-PL"/>
        </w:rPr>
        <w:t>.</w:t>
      </w:r>
      <w:r>
        <w:rPr>
          <w:rFonts w:ascii="Times New Roman"/>
          <w:b/>
          <w:i w:val="false"/>
          <w:color w:val="000000"/>
          <w:sz w:val="24"/>
          <w:lang w:val="pl-PL"/>
        </w:rPr>
        <w:t xml:space="preserve"> [Wieloosobowa rada dyrektorów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rada dyrektorów jest wieloosobowa, wszyscy dyrektorzy są obowiązani i uprawnieni do wspólnego prowadzenia spraw spółki, chyba że umowa spółki lub regulamin rady dyrektorów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Uchwały rady dyrektorów, poza innymi sprawami wymienionymi w ustawie lub umowie spółki,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podejmowanie decyzji o strategicznym znaczeniu dla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ustalanie rocznych i wieloletnich planów biznesowych;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ustalenie struktury organizacyjnej przedsiębiorstwa spółki i ukształtowanie podstawowych funkcji związanych z prowadzeniem przedsiębiorstwa.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Powołanie prokurenta wymaga zgody wszystkich dyrektorów. Odwołać prokurę może każdy dyrektor.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76</w:t>
      </w:r>
      <w:r>
        <w:rPr>
          <w:rFonts w:ascii="Times New Roman"/>
          <w:b/>
          <w:i w:val="false"/>
          <w:color w:val="000000"/>
          <w:sz w:val="24"/>
          <w:lang w:val="pl-PL"/>
        </w:rPr>
        <w:t>.</w:t>
      </w:r>
      <w:r>
        <w:rPr>
          <w:rFonts w:ascii="Times New Roman"/>
          <w:b/>
          <w:i w:val="false"/>
          <w:color w:val="000000"/>
          <w:sz w:val="24"/>
          <w:lang w:val="pl-PL"/>
        </w:rPr>
        <w:t xml:space="preserve"> [Dyrektorzy wykonawczy i niewykonawczy]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wyjątkiem art. 300</w:t>
      </w:r>
      <w:r>
        <w:rPr>
          <w:rFonts w:ascii="Times New Roman"/>
          <w:b w:val="false"/>
          <w:i w:val="false"/>
          <w:color w:val="000000"/>
          <w:sz w:val="24"/>
          <w:vertAlign w:val="superscript"/>
          <w:lang w:val="pl-PL"/>
        </w:rPr>
        <w:t>75</w:t>
      </w:r>
      <w:r>
        <w:rPr>
          <w:rFonts w:ascii="Times New Roman"/>
          <w:b w:val="false"/>
          <w:i w:val="false"/>
          <w:color w:val="000000"/>
          <w:sz w:val="24"/>
          <w:lang w:val="pl-PL"/>
        </w:rPr>
        <w:t xml:space="preserve"> § 2 i 3, umowa spółki, regulamin rady dyrektorów lub uchwała rady dyrektorów mogą delegować niektóre albo wszystkie czynności prowadzenia przedsiębiorstwa spółki na jednego dyrektora albo niektórych dyrektorów (dyrektorzy wykonawczy). Dyrektorzy niebędący dyrektorami wykonawczymi (dyrektorzy niewykonawczy) sprawują stały nadzór nad prowadzeniem spraw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celu wykonywania czynności prowadzenia przedsiębiorstwa spółki może zostać powołany komitet wykonawczy, w którego skład wchodzą wyłącznie dyrektorzy wykonawczy.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szczególnych obowiązków dyrektorów niewykonawczych należą: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ocena prawidłowości i rzetelności sprawozdań,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82</w:t>
      </w:r>
      <w:r>
        <w:rPr>
          <w:rFonts w:ascii="Times New Roman"/>
          <w:b w:val="false"/>
          <w:i w:val="false"/>
          <w:color w:val="1b1b1b"/>
          <w:sz w:val="24"/>
          <w:lang w:val="pl-PL"/>
        </w:rPr>
        <w:t xml:space="preserve"> § 2 pkt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sporządzanie oraz składanie walnemu zgromadzeniu corocznego pisemnego sprawozdania za ubiegły rok obrotowy (sprawozdanie dyrektorów niewykonawczych).</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gdy sprawozdanie finansowe spółki podlega badaniu ustawowemu, rada dyrektorów lub jej komitet są obowiązani, z co najmniej tygodniowym wyprzedzeniem, zawiadomić kluczowego biegłego rewidenta, który przeprowadzał badanie sprawozdania finansowego spółki, o terminie posiedzenia, którego przedmiotem są sprawy określone w § 3. Spółka zapewnia uczestnictwo kluczowego biegłego rewidenta lub innego przedstawiciela firmy audytorskiej w posiedzeniu rady dyrektorów lub jej komitetu. W trakcie posiedzenia kluczowy biegły rewident lub inny przedstawiciel firmy audytorskiej przedstawia radzie dyrektorów lub jej komitetowi sprawozdanie z badania, w tym ocenę podstaw przyjętego oświadczenia odnoszącego się do zdolności spółki do kontynuowania działalności, oraz udziela odpowiedzi na pytania dyrektorów.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celu sprawowania stałego nadzoru nad prowadzeniem spraw spółki może zostać powołany komitet rady dyrektorów, w skład którego wchodzą wyłącznie dyrektorzy niewykonawczy.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celu wykonania swoich obowiązków każdy dyrektor niewykonawczy może badać wszystkie dokumenty spółki, dokonywać rewizji stanu majątku spółki oraz żądać od dyrektorów, prokurentów i osób zatrudnionych w spółce na podstawie umowy o pracę lub wykonujących na rzecz spółki w sposób regularny określone czynności na podstawie umowy o dzieło, umowy zlecenia albo innej umowy o podobnym charakterze wszelkich dokumentów, informacji, sprawozdań lub wyjaśnień oraz żądać ich przedstawienia na wskazanym posiedzeniu rady dyrektorów lub jej komitetu. Przedmiotem żądania mogą być również posiadane przez jego adresata dokumenty, informacje, sprawozdania lub wyjaśnienia dotyczące spółek zależnych oraz spółek powiązanych.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77</w:t>
      </w:r>
      <w:r>
        <w:rPr>
          <w:rFonts w:ascii="Times New Roman"/>
          <w:b/>
          <w:i w:val="false"/>
          <w:color w:val="000000"/>
          <w:sz w:val="24"/>
          <w:lang w:val="pl-PL"/>
        </w:rPr>
        <w:t>.</w:t>
      </w:r>
      <w:r>
        <w:rPr>
          <w:rFonts w:ascii="Times New Roman"/>
          <w:b/>
          <w:i w:val="false"/>
          <w:color w:val="000000"/>
          <w:sz w:val="24"/>
          <w:lang w:val="pl-PL"/>
        </w:rPr>
        <w:t xml:space="preserve"> [Reprezentowanie spółki przez dyrektora]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dyrektora do reprezentowania spółki dotyczy wszystkich czynności sądowych i pozasądowych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dyrektora do reprezentowania spółki nie można ograniczyć ze skutkiem prawnym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78</w:t>
      </w:r>
      <w:r>
        <w:rPr>
          <w:rFonts w:ascii="Times New Roman"/>
          <w:b/>
          <w:i w:val="false"/>
          <w:color w:val="000000"/>
          <w:sz w:val="24"/>
          <w:lang w:val="pl-PL"/>
        </w:rPr>
        <w:t>.</w:t>
      </w:r>
      <w:r>
        <w:rPr>
          <w:rFonts w:ascii="Times New Roman"/>
          <w:b/>
          <w:i w:val="false"/>
          <w:color w:val="000000"/>
          <w:sz w:val="24"/>
          <w:lang w:val="pl-PL"/>
        </w:rPr>
        <w:t xml:space="preserve"> [Zasady funkcjonowania wieloosobowej rady dyrektorów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rada dyrektorów jest wieloosobowa, a umowa spółki nie zawiera żadnych postanowień w tym przedmiocie, do składania oświadczeń w imieniu spółki jest wymagane współdziałanie dwóch dyrektorów albo jednego dyrektora łącznie z prokurentem.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Oświadczenia składane spółce oraz doręczenia pism spółce mogą być dokonywane wobec jednego dyrektora lub prokurenta.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2 nie wyłączają ustanowienia prokury i nie ograniczają praw prokurentów wynikających z przepisów o prokurze.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79</w:t>
      </w:r>
      <w:r>
        <w:rPr>
          <w:rFonts w:ascii="Times New Roman"/>
          <w:b/>
          <w:i w:val="false"/>
          <w:color w:val="000000"/>
          <w:sz w:val="24"/>
          <w:lang w:val="pl-PL"/>
        </w:rPr>
        <w:t>.</w:t>
      </w:r>
      <w:r>
        <w:rPr>
          <w:rFonts w:ascii="Times New Roman"/>
          <w:b/>
          <w:i w:val="false"/>
          <w:color w:val="000000"/>
          <w:sz w:val="24"/>
          <w:lang w:val="pl-PL"/>
        </w:rPr>
        <w:t xml:space="preserve"> [Reprezentacja spółki w umowie z dyrektorem lub w sporze z nim; wynagrodzenie dyrektorów]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umowie między spółką a dyrektorem, jak również w sporze z nim, spółkę reprezentuje pełnomocnik powołany uchwałą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akcjonariuszy może określić wynagrodzenie dyrektorów.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przewidywać, że w umowie, jak również sporze między spółką a dyrektorem wykonawczym spółkę może reprezentować także dyrektor niewykonawczy, działający na podstawie uchwały rady dyrektorów, podjętej wyłącznie przez dyrektorów niewykonawczych.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akcjonariusz, o którym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14</w:t>
      </w:r>
      <w:r>
        <w:rPr>
          <w:rFonts w:ascii="Times New Roman"/>
          <w:b w:val="false"/>
          <w:i w:val="false"/>
          <w:color w:val="000000"/>
          <w:sz w:val="24"/>
          <w:lang w:val="pl-PL"/>
        </w:rPr>
        <w:t>, jest zarazem dyrektorem, przepisów § 1 i 3 nie stosuje się. Czynność prawna między tym akcjonariuszem a reprezentowaną przez niego spółką wymaga formy aktu notarialnego. O każdorazowym dokonaniu takiej czynności prawnej notariusz zawiadamia sąd rejestrowy za pośrednictwem systemu teleinformatycznego.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5</w:t>
      </w:r>
    </w:p>
    <w:p>
      <w:pPr>
        <w:spacing w:before="25" w:after="0"/>
        <w:ind w:left="0"/>
        <w:jc w:val="center"/>
        <w:textAlignment w:val="auto"/>
      </w:pPr>
      <w:r>
        <w:rPr>
          <w:rFonts w:ascii="Times New Roman"/>
          <w:b/>
          <w:i w:val="false"/>
          <w:color w:val="000000"/>
          <w:sz w:val="24"/>
          <w:lang w:val="pl-PL"/>
        </w:rPr>
        <w:t>Walne zgromadzenie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80</w:t>
      </w:r>
      <w:r>
        <w:rPr>
          <w:rFonts w:ascii="Times New Roman"/>
          <w:b/>
          <w:i w:val="false"/>
          <w:color w:val="000000"/>
          <w:sz w:val="24"/>
          <w:lang w:val="pl-PL"/>
        </w:rPr>
        <w:t>.</w:t>
      </w:r>
      <w:r>
        <w:rPr>
          <w:rFonts w:ascii="Times New Roman"/>
          <w:b/>
          <w:i w:val="false"/>
          <w:color w:val="000000"/>
          <w:sz w:val="24"/>
          <w:lang w:val="pl-PL"/>
        </w:rPr>
        <w:t xml:space="preserve"> [Podejmowanie uchwał przez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akcjonariuszy są podejmowane na walnym zgromadzeniu albo poza walnym zgromadzeniem na piśmie albo przy wykorzystaniu środków komunikacji elektronicznej.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Akcjonariusze mogą głosować przy wykorzystaniu środków komunikacji elektronicznej, jeżeli zostały one wskazane w umowie spółki albo wszyscy akcjonariusze wyrazili w formie dokumentowej zgodę na taki tryb głosowania. Akcjonariusze mogą głosować na piśmie, jeżeli wszyscy akcjonariusze wyrazili w formie dokumentowej zgodę na taki tryb głosowania.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uchwał podejmowanych zgodnie z </w:t>
      </w:r>
      <w:r>
        <w:rPr>
          <w:rFonts w:ascii="Times New Roman"/>
          <w:b w:val="false"/>
          <w:i w:val="false"/>
          <w:color w:val="1b1b1b"/>
          <w:sz w:val="24"/>
          <w:lang w:val="pl-PL"/>
        </w:rPr>
        <w:t>§ 2</w:t>
      </w:r>
      <w:r>
        <w:rPr>
          <w:rFonts w:ascii="Times New Roman"/>
          <w:b w:val="false"/>
          <w:i w:val="false"/>
          <w:color w:val="000000"/>
          <w:sz w:val="24"/>
          <w:lang w:val="pl-PL"/>
        </w:rPr>
        <w:t xml:space="preserve"> przepisu art. 300</w:t>
      </w:r>
      <w:r>
        <w:rPr>
          <w:rFonts w:ascii="Times New Roman"/>
          <w:b w:val="false"/>
          <w:i w:val="false"/>
          <w:color w:val="000000"/>
          <w:sz w:val="24"/>
          <w:vertAlign w:val="superscript"/>
          <w:lang w:val="pl-PL"/>
        </w:rPr>
        <w:t>99</w:t>
      </w:r>
      <w:r>
        <w:rPr>
          <w:rFonts w:ascii="Times New Roman"/>
          <w:b w:val="false"/>
          <w:i w:val="false"/>
          <w:color w:val="000000"/>
          <w:sz w:val="24"/>
          <w:lang w:val="pl-PL"/>
        </w:rPr>
        <w:t xml:space="preserve"> § 2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81</w:t>
      </w:r>
      <w:r>
        <w:rPr>
          <w:rFonts w:ascii="Times New Roman"/>
          <w:b/>
          <w:i w:val="false"/>
          <w:color w:val="000000"/>
          <w:sz w:val="24"/>
          <w:lang w:val="pl-PL"/>
        </w:rPr>
        <w:t>.</w:t>
      </w:r>
      <w:r>
        <w:rPr>
          <w:rFonts w:ascii="Times New Roman"/>
          <w:b/>
          <w:i w:val="false"/>
          <w:color w:val="000000"/>
          <w:sz w:val="24"/>
          <w:lang w:val="pl-PL"/>
        </w:rPr>
        <w:t xml:space="preserve"> [Konieczność podjęcia uchwały przez akcjonariuszy]</w:t>
      </w:r>
    </w:p>
    <w:p>
      <w:pPr>
        <w:spacing w:after="0"/>
        <w:ind w:left="0"/>
        <w:jc w:val="left"/>
        <w:textAlignment w:val="auto"/>
      </w:pPr>
      <w:r>
        <w:rPr>
          <w:rFonts w:ascii="Times New Roman"/>
          <w:b w:val="false"/>
          <w:i w:val="false"/>
          <w:color w:val="000000"/>
          <w:sz w:val="24"/>
          <w:lang w:val="pl-PL"/>
        </w:rPr>
        <w:t> Uchwały akcjonariuszy, poza innymi sprawami wymienionymi w niniejszym dziale lub umowie spółki,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oraz sprawozdania finansowego za ubiegły rok obrotowy oraz udzielenie absolutorium członkom organów spółki z wykonania przez nich obowiązków;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zbycie i wydzierżawienie przedsiębiorstwa albo jego zorganizowanej części oraz ustanowienie na nich ograniczonego </w:t>
      </w:r>
      <w:r>
        <w:rPr>
          <w:rFonts w:ascii="Times New Roman"/>
          <w:b w:val="false"/>
          <w:i w:val="false"/>
          <w:color w:val="1b1b1b"/>
          <w:sz w:val="24"/>
          <w:lang w:val="pl-PL"/>
        </w:rPr>
        <w:t>prawa rzeczowego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nabycie i zbycie nieruchomości, użytkowania wieczystego lub udziału w nieruchomości, chyba że umowa spółki stanowi inaczej;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emisja obligacji zamiennych lub z prawem pierwszeństwa i emisja warrantów subskrypcyjnych,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119</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zawarcie umowy, o której mowa w </w:t>
      </w:r>
      <w:r>
        <w:rPr>
          <w:rFonts w:ascii="Times New Roman"/>
          <w:b w:val="false"/>
          <w:i w:val="false"/>
          <w:color w:val="1b1b1b"/>
          <w:sz w:val="24"/>
          <w:lang w:val="pl-PL"/>
        </w:rPr>
        <w:t>art. 4 § 1 pkt 4 lit. f</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82</w:t>
      </w:r>
      <w:r>
        <w:rPr>
          <w:rFonts w:ascii="Times New Roman"/>
          <w:b/>
          <w:i w:val="false"/>
          <w:color w:val="000000"/>
          <w:sz w:val="24"/>
          <w:lang w:val="pl-PL"/>
        </w:rPr>
        <w:t>.</w:t>
      </w:r>
      <w:r>
        <w:rPr>
          <w:rFonts w:ascii="Times New Roman"/>
          <w:b/>
          <w:i w:val="false"/>
          <w:color w:val="000000"/>
          <w:sz w:val="24"/>
          <w:lang w:val="pl-PL"/>
        </w:rPr>
        <w:t xml:space="preserve"> [Zwyczajne walne zgromadzenie]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Zwyczajne walne zgromadzenie powinno się odbyć w terminie sześciu miesięcy po upływie każdego roku obrotowego.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Przedmiotem obrad zwyczajnego walnego zgromadzenia powinno być: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oraz sprawozdania finansowego za ubiegły rok obrotowy;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podjęcie uchwały o wypłacie dywidendy albo o pokryciu straty;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udzielenie członkom organów spółki absolutorium z wykonania przez nich obowiązków.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 2 pkt 3 dotyczy wszystkich osób, które pełniły funkcję członków organów spółki w ostatnim roku obrotowym. Członkowie organów spółki, których mandaty wygasły przed dniem walnego zgromadzenia, mają prawo uczestniczyć w zgromadzeniu, przeglądać dokumenty, o których mowa w </w:t>
      </w:r>
      <w:r>
        <w:rPr>
          <w:rFonts w:ascii="Times New Roman"/>
          <w:b w:val="false"/>
          <w:i w:val="false"/>
          <w:color w:val="1b1b1b"/>
          <w:sz w:val="24"/>
          <w:lang w:val="pl-PL"/>
        </w:rPr>
        <w:t>§ 4</w:t>
      </w:r>
      <w:r>
        <w:rPr>
          <w:rFonts w:ascii="Times New Roman"/>
          <w:b w:val="false"/>
          <w:i w:val="false"/>
          <w:color w:val="000000"/>
          <w:sz w:val="24"/>
          <w:lang w:val="pl-PL"/>
        </w:rPr>
        <w:t>, oraz przedkładać do nich uwagi na piśmie. Żądanie dotyczące skorzystania z tych uprawnień powinno być złożone zarządowi na piśmie najpóźniej na tydzień przed walnym zgromadzeniem.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Dokumenty odpowiadające treścią sprawozdaniu zarządu z działalności spółki, sprawozdaniu finansowemu, sprawozdaniu rady nadzorczej, sprawozdaniu dyrektorów niewykonawczych lub sprawozdaniu z badania są wydawane akcjonariuszowi na jego żądanie, które może zostać zgłoszone zarządowi licząc od dnia zwołania zwyczajnego walnego zgromadzenia. Dokumenty udostępnia się niezwłocznie, nie później niż w terminie dwóch dni powszednich od dnia zgłoszenia żądania. Na żądanie akcjonariusza dokumenty udostępnia się w postaci elektronicznej, w tym przy wykorzystaniu środków komunikacji elektronicznej.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Przedmiotem obrad zwyczajnego walnego zgromadzenia może być również rozpatrzenie i zatwierdzenie sprawozdania finansowego grupy kapitałowej w rozumieniu przepisów o rachunkowości oraz inne sprawy niż wymienione w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 rok obrotowy, w którym działalność spółki przez cały czas pozostawała zawieszona i nie doszło do zamknięcia ksiąg rachunkowych na koniec tego roku obrotowego, zwyczajne walne zgromadzenie może się nie odbyć, jeżeli akcjonariusze tak postanowią. W takim przypadku przedmiotem obrad następnego zwyczajnego walnego zgromadzenia są również sprawy, o których mowa w </w:t>
      </w:r>
      <w:r>
        <w:rPr>
          <w:rFonts w:ascii="Times New Roman"/>
          <w:b w:val="false"/>
          <w:i w:val="false"/>
          <w:color w:val="1b1b1b"/>
          <w:sz w:val="24"/>
          <w:lang w:val="pl-PL"/>
        </w:rPr>
        <w:t>§ 2</w:t>
      </w:r>
      <w:r>
        <w:rPr>
          <w:rFonts w:ascii="Times New Roman"/>
          <w:b w:val="false"/>
          <w:i w:val="false"/>
          <w:color w:val="000000"/>
          <w:sz w:val="24"/>
          <w:lang w:val="pl-PL"/>
        </w:rPr>
        <w:t>, dotyczące roku obrotowego, w którym działalność spółki pozostawała zawieszona.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83</w:t>
      </w:r>
      <w:r>
        <w:rPr>
          <w:rFonts w:ascii="Times New Roman"/>
          <w:b/>
          <w:i w:val="false"/>
          <w:color w:val="000000"/>
          <w:sz w:val="24"/>
          <w:lang w:val="pl-PL"/>
        </w:rPr>
        <w:t>.</w:t>
      </w:r>
      <w:r>
        <w:rPr>
          <w:rFonts w:ascii="Times New Roman"/>
          <w:b/>
          <w:i w:val="false"/>
          <w:color w:val="000000"/>
          <w:sz w:val="24"/>
          <w:lang w:val="pl-PL"/>
        </w:rPr>
        <w:t xml:space="preserve"> [Ochrona uprawnień akcjonariuszy mniejszościowych]</w:t>
      </w:r>
    </w:p>
    <w:p>
      <w:pPr>
        <w:spacing w:after="0"/>
        <w:ind w:left="0"/>
        <w:jc w:val="left"/>
        <w:textAlignment w:val="auto"/>
      </w:pPr>
      <w:r>
        <w:rPr>
          <w:rFonts w:ascii="Times New Roman"/>
          <w:b w:val="false"/>
          <w:i w:val="false"/>
          <w:color w:val="000000"/>
          <w:sz w:val="24"/>
          <w:lang w:val="pl-PL"/>
        </w:rPr>
        <w:t> Umowa spółki nie może ograniczać wskazanych w przepisach niniejszego oddziału uprawnień akcjonariuszy mniejszościowych, natomiast może przyznać te uprawnienia akcjonariuszom reprezentującym mniejszy ułamek ogólnej liczby głosów lub ogólnej liczby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84</w:t>
      </w:r>
      <w:r>
        <w:rPr>
          <w:rFonts w:ascii="Times New Roman"/>
          <w:b/>
          <w:i w:val="false"/>
          <w:color w:val="000000"/>
          <w:sz w:val="24"/>
          <w:lang w:val="pl-PL"/>
        </w:rPr>
        <w:t>.</w:t>
      </w:r>
      <w:r>
        <w:rPr>
          <w:rFonts w:ascii="Times New Roman"/>
          <w:b/>
          <w:i w:val="false"/>
          <w:color w:val="000000"/>
          <w:sz w:val="24"/>
          <w:lang w:val="pl-PL"/>
        </w:rPr>
        <w:t xml:space="preserve"> [Zwołanie walnego zgromadzenia w prostej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zwołuje zarząd.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może zwołać zwyczajne walne zgromadzenie, jeżeli zarząd nie zwoła go w terminie określonym w niniejszym oddziale lub umowie spółki, oraz nadzwyczajne walne zgromadzenie, jeżeli zwołanie go uzna za wskazane.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spółki może przyznać uprawnienie, o którym mowa w </w:t>
      </w:r>
      <w:r>
        <w:rPr>
          <w:rFonts w:ascii="Times New Roman"/>
          <w:b w:val="false"/>
          <w:i w:val="false"/>
          <w:color w:val="1b1b1b"/>
          <w:sz w:val="24"/>
          <w:lang w:val="pl-PL"/>
        </w:rPr>
        <w:t>§ 2</w:t>
      </w:r>
      <w:r>
        <w:rPr>
          <w:rFonts w:ascii="Times New Roman"/>
          <w:b w:val="false"/>
          <w:i w:val="false"/>
          <w:color w:val="000000"/>
          <w:sz w:val="24"/>
          <w:lang w:val="pl-PL"/>
        </w:rPr>
        <w:t>, także innej osobie.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56</w:t>
      </w:r>
      <w:r>
        <w:rPr>
          <w:rFonts w:ascii="Times New Roman"/>
          <w:b w:val="false"/>
          <w:i w:val="false"/>
          <w:color w:val="1b1b1b"/>
          <w:sz w:val="24"/>
          <w:lang w:val="pl-PL"/>
        </w:rPr>
        <w:t xml:space="preserve"> § 6</w:t>
      </w:r>
      <w:r>
        <w:rPr>
          <w:rFonts w:ascii="Times New Roman"/>
          <w:b w:val="false"/>
          <w:i w:val="false"/>
          <w:color w:val="000000"/>
          <w:sz w:val="24"/>
          <w:lang w:val="pl-PL"/>
        </w:rPr>
        <w:t>, członek zarządu jest obowiązany zwołać walne zgromadzenie. Przepisu § 1 nie stosuje się.</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Zwołujący ma prawo odwołania walnego zgromadzenia, z uwzględnieniem </w:t>
      </w:r>
      <w:r>
        <w:rPr>
          <w:rFonts w:ascii="Times New Roman"/>
          <w:b w:val="false"/>
          <w:i w:val="false"/>
          <w:color w:val="1b1b1b"/>
          <w:sz w:val="24"/>
          <w:lang w:val="pl-PL"/>
        </w:rPr>
        <w:t>art. 300</w:t>
      </w:r>
      <w:r>
        <w:rPr>
          <w:rFonts w:ascii="Times New Roman"/>
          <w:b w:val="false"/>
          <w:i w:val="false"/>
          <w:color w:val="1b1b1b"/>
          <w:sz w:val="24"/>
          <w:vertAlign w:val="superscript"/>
          <w:lang w:val="pl-PL"/>
        </w:rPr>
        <w:t>85</w:t>
      </w:r>
      <w:r>
        <w:rPr>
          <w:rFonts w:ascii="Times New Roman"/>
          <w:b w:val="false"/>
          <w:i w:val="false"/>
          <w:color w:val="1b1b1b"/>
          <w:sz w:val="24"/>
          <w:lang w:val="pl-PL"/>
        </w:rPr>
        <w:t xml:space="preserve"> § 6</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85</w:t>
      </w:r>
      <w:r>
        <w:rPr>
          <w:rFonts w:ascii="Times New Roman"/>
          <w:b/>
          <w:i w:val="false"/>
          <w:color w:val="000000"/>
          <w:sz w:val="24"/>
          <w:lang w:val="pl-PL"/>
        </w:rPr>
        <w:t>.</w:t>
      </w:r>
      <w:r>
        <w:rPr>
          <w:rFonts w:ascii="Times New Roman"/>
          <w:b/>
          <w:i w:val="false"/>
          <w:color w:val="000000"/>
          <w:sz w:val="24"/>
          <w:lang w:val="pl-PL"/>
        </w:rPr>
        <w:t xml:space="preserve"> [Nadzwyczajne walne zgromadzenie]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lub akcjonariusze reprezentujący co najmniej jedną dwudziestą ogólnej liczby głosów lub ogólnej liczby akcji mogą żądać zwołania nadzwyczajnego walnego zgromadzenia i umieszczenia określonych spraw w porządku obrad tego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zwołania nadzwyczajnego walnego zgromadzenia należy złożyć zarządowi w formie dokumentowej.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 terminie dwóch tygodni od dnia przedstawienia żądania zarządowi nadzwyczajne walne zgromadzenie nie zostanie zwołane, sąd rejestrowy może upoważnić do zwołania nadzwyczajnego walnego zgromadzenia, na ich wniosek, akcjonariusza lub akcjonariuszy występujących z tym żądaniem. Sąd udziela upoważnienia, chyba że żądanie zwołania nadzwyczajnego walnego zgromadzenia jest oczywiście bezzasadne, oraz wyznacza przewodniczącego tego walnego zgromadzenia.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Zgromadzenie,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podejmuje uchwałę rozstrzygającą, czy koszty zwołania i odbycia nadzwyczajnego walnego zgromadzenia ma ponieść spółka. Akcjonariusz lub akcjonariusze, na żądanie których zostało zwołane walne zgromadzenie, mogą zwrócić się do sądu rejestrowego o zwolnienie z obowiązku pokrycia kosztów nałożonych uchwałą zgromadzenia, o którym mowa w </w:t>
      </w:r>
      <w:r>
        <w:rPr>
          <w:rFonts w:ascii="Times New Roman"/>
          <w:b w:val="false"/>
          <w:i w:val="false"/>
          <w:color w:val="1b1b1b"/>
          <w:sz w:val="24"/>
          <w:lang w:val="pl-PL"/>
        </w:rPr>
        <w:t>§ 1</w:t>
      </w:r>
      <w:r>
        <w:rPr>
          <w:rFonts w:ascii="Times New Roman"/>
          <w:b w:val="false"/>
          <w:i w:val="false"/>
          <w:color w:val="000000"/>
          <w:sz w:val="24"/>
          <w:lang w:val="pl-PL"/>
        </w:rPr>
        <w:t>. Sąd udziela zwolnienia, jeżeli żądanie zwołania nadzwyczajnego walnego zgromadzenia było uzasadnione interesem spółki lub uzasadnionym interesem akcjonariuszy.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zawiadomieniu o zwołaniu nadzwyczajnego walnego zgromadzenia, o którym mowa w </w:t>
      </w:r>
      <w:r>
        <w:rPr>
          <w:rFonts w:ascii="Times New Roman"/>
          <w:b w:val="false"/>
          <w:i w:val="false"/>
          <w:color w:val="1b1b1b"/>
          <w:sz w:val="24"/>
          <w:lang w:val="pl-PL"/>
        </w:rPr>
        <w:t>§ 3</w:t>
      </w:r>
      <w:r>
        <w:rPr>
          <w:rFonts w:ascii="Times New Roman"/>
          <w:b w:val="false"/>
          <w:i w:val="false"/>
          <w:color w:val="000000"/>
          <w:sz w:val="24"/>
          <w:lang w:val="pl-PL"/>
        </w:rPr>
        <w:t>, należy powołać się na postanowienie sądu rejestrowego.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Akcjonariusz lub akcjonariusze, którzy zażądali zwołania nadzwyczajnego walnego zgromadzenia, mają wyłączne prawo jego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86</w:t>
      </w:r>
      <w:r>
        <w:rPr>
          <w:rFonts w:ascii="Times New Roman"/>
          <w:b/>
          <w:i w:val="false"/>
          <w:color w:val="000000"/>
          <w:sz w:val="24"/>
          <w:lang w:val="pl-PL"/>
        </w:rPr>
        <w:t>.</w:t>
      </w:r>
      <w:r>
        <w:rPr>
          <w:rFonts w:ascii="Times New Roman"/>
          <w:b/>
          <w:i w:val="false"/>
          <w:color w:val="000000"/>
          <w:sz w:val="24"/>
          <w:lang w:val="pl-PL"/>
        </w:rPr>
        <w:t xml:space="preserve"> [Żądanie umieszczenia spraw w porządku obrad walnego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lub akcjonariusze reprezentujący co najmniej jedną dwudziestą ogólnej liczby głosów lub ogólnej liczby akcji mogą żądać umieszczenia określonych spraw w porządku obrad najbliższego walnego zgromadzenia. Żądanie powinno zostać zgłoszone zarządowi nie później niż na dziesięć dni przed wyznaczonym terminem walnego zgromadzenia. Żądanie powinno zawierać uzasadnienie lub projekt uchwały dotyczącej proponowanego punktu porządku obrad.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o którym mowa w </w:t>
      </w:r>
      <w:r>
        <w:rPr>
          <w:rFonts w:ascii="Times New Roman"/>
          <w:b w:val="false"/>
          <w:i w:val="false"/>
          <w:color w:val="1b1b1b"/>
          <w:sz w:val="24"/>
          <w:lang w:val="pl-PL"/>
        </w:rPr>
        <w:t>§ 1</w:t>
      </w:r>
      <w:r>
        <w:rPr>
          <w:rFonts w:ascii="Times New Roman"/>
          <w:b w:val="false"/>
          <w:i w:val="false"/>
          <w:color w:val="000000"/>
          <w:sz w:val="24"/>
          <w:lang w:val="pl-PL"/>
        </w:rPr>
        <w:t>, należy złożyć zarządowi w formie dokumentowej.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jest obowiązany niezwłocznie, jednak nie później niż na siedem dni przed wyznaczonym terminem walnego zgromadzenia, zawiadomić o zmianach w porządku obrad, wprowadzonych na żądanie akcjonariusza lub akcjonariuszy. Zawiadomienie następuje w sposób właściwy dla zwołania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87</w:t>
      </w:r>
      <w:r>
        <w:rPr>
          <w:rFonts w:ascii="Times New Roman"/>
          <w:b/>
          <w:i w:val="false"/>
          <w:color w:val="000000"/>
          <w:sz w:val="24"/>
          <w:lang w:val="pl-PL"/>
        </w:rPr>
        <w:t>.</w:t>
      </w:r>
      <w:r>
        <w:rPr>
          <w:rFonts w:ascii="Times New Roman"/>
          <w:b/>
          <w:i w:val="false"/>
          <w:color w:val="000000"/>
          <w:sz w:val="24"/>
          <w:lang w:val="pl-PL"/>
        </w:rPr>
        <w:t xml:space="preserve"> [Tryb zwołania walnego zgromadzenia w prostej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zwołuje się pocztą elektroniczną na adres akcjonariusza wpisany do rejestru akcjonariuszy, na adres do doręczeń elektronicznych lub za pomocą listu poleconego lub przesyłki nadanej pocztą kurierską. Zawiadomienie o walnym zgromadzeniu wysyła się co najmniej dwa tygodnie przed wyznaczonym terminem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zawiadomieniu o walnym zgromadzeniu należy oznaczyć datę, godzinę i miejsce walnego zgromadzenia oraz szczegółowy porządek obrad.</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zamierzonej zmiany umowy spółki należy powołać dotychczas obowiązujące postanowienia, jak również treść projektowanych zmian, a jeżeli jest to uzasadnione znacznym zakresem zamierzonych zmian - załączyć projekt nowego tekstu jednolitego umowy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przewiduje się możliwość udziału w walnym zgromadzeniu przy wykorzystaniu środków komunikacji elektronicznej, zawiadomienie o walnym zgromadzeniu powinno zawierać dokładny opis sposobu uczestnictwa w walnym zgromadzeniu i wykonywania prawa głosu.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88</w:t>
      </w:r>
      <w:r>
        <w:rPr>
          <w:rFonts w:ascii="Times New Roman"/>
          <w:b/>
          <w:i w:val="false"/>
          <w:color w:val="000000"/>
          <w:sz w:val="24"/>
          <w:lang w:val="pl-PL"/>
        </w:rPr>
        <w:t>.</w:t>
      </w:r>
      <w:r>
        <w:rPr>
          <w:rFonts w:ascii="Times New Roman"/>
          <w:b/>
          <w:i w:val="false"/>
          <w:color w:val="000000"/>
          <w:sz w:val="24"/>
          <w:lang w:val="pl-PL"/>
        </w:rPr>
        <w:t xml:space="preserve"> [Miejsce walnego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odbywa się w siedzibie spółki, jeżeli umowa spółki nie wskazuje innego miejsca. W przypadku gdy umowa spółki wskazuje miejsce walnego zgromadzenia poza terytorium Rzeczypospolitej Polskiej, powinna wskazywać dodatkowo przynajmniej jedno miejsce walnego zgromadzenia na terytorium Rzeczypospolitej Polskiej. Zmiana umowy spółki ustalająca miejsce walnego zgromadzenia poza terytorium Rzeczypospolitej Polskiej wymaga jednomyślnej uchwały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Walne zgromadzenie może się odbyć również w innym miejscu, jeżeli wszyscy akcjonariusze wyrażą na to zgodę w formie dokumentowej.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 zgromadzenie odbywające się poza terytorium Rzeczypospolitej Polskiej nie może podejmować uchwał wymagających umieszczenia w protokole sporządzonym przez notariusza.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89</w:t>
      </w:r>
      <w:r>
        <w:rPr>
          <w:rFonts w:ascii="Times New Roman"/>
          <w:b/>
          <w:i w:val="false"/>
          <w:color w:val="000000"/>
          <w:sz w:val="24"/>
          <w:lang w:val="pl-PL"/>
        </w:rPr>
        <w:t>.</w:t>
      </w:r>
      <w:r>
        <w:rPr>
          <w:rFonts w:ascii="Times New Roman"/>
          <w:b/>
          <w:i w:val="false"/>
          <w:color w:val="000000"/>
          <w:sz w:val="24"/>
          <w:lang w:val="pl-PL"/>
        </w:rPr>
        <w:t xml:space="preserve"> [Powzięcie uchwały nieobjętej porządkiem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sprawach nieobjętych porządkiem obrad nie można podjąć uchwały, chyba że wszystkie akcje są reprezentowane na walnym zgromadzeniu, a nikt z obecnych nie zgłosił sprzeciwu dotyczącego podjęcia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Wniosek o zwołanie nadzwyczajnego walnego zgromadzenia oraz wnioski o charakterze porządkowym mogą być uchwalone, mimo że nie były umieszczone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90</w:t>
      </w:r>
      <w:r>
        <w:rPr>
          <w:rFonts w:ascii="Times New Roman"/>
          <w:b/>
          <w:i w:val="false"/>
          <w:color w:val="000000"/>
          <w:sz w:val="24"/>
          <w:lang w:val="pl-PL"/>
        </w:rPr>
        <w:t>.</w:t>
      </w:r>
      <w:r>
        <w:rPr>
          <w:rFonts w:ascii="Times New Roman"/>
          <w:b/>
          <w:i w:val="false"/>
          <w:color w:val="000000"/>
          <w:sz w:val="24"/>
          <w:lang w:val="pl-PL"/>
        </w:rPr>
        <w:t xml:space="preserve"> [Powzięcie uchwały bez formalnego zwołania walnego zgromadzenia]</w:t>
      </w:r>
    </w:p>
    <w:p>
      <w:pPr>
        <w:spacing w:after="0"/>
        <w:ind w:left="0"/>
        <w:jc w:val="left"/>
        <w:textAlignment w:val="auto"/>
      </w:pPr>
      <w:r>
        <w:rPr>
          <w:rFonts w:ascii="Times New Roman"/>
          <w:b w:val="false"/>
          <w:i w:val="false"/>
          <w:color w:val="000000"/>
          <w:sz w:val="24"/>
          <w:lang w:val="pl-PL"/>
        </w:rPr>
        <w:t> Uchwały można podjąć mimo braku formalnego zwołania walnego zgromadzenia, jeżeli wszystkie akcje są reprezentowane, a nikt z obecnych nie zgłosił sprzeciwu dotyczącego odbycia walnego zgromadzenia lub umieszczenia poszczególnych spraw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91</w:t>
      </w:r>
      <w:r>
        <w:rPr>
          <w:rFonts w:ascii="Times New Roman"/>
          <w:b/>
          <w:i w:val="false"/>
          <w:color w:val="000000"/>
          <w:sz w:val="24"/>
          <w:lang w:val="pl-PL"/>
        </w:rPr>
        <w:t>.</w:t>
      </w:r>
      <w:r>
        <w:rPr>
          <w:rFonts w:ascii="Times New Roman"/>
          <w:b/>
          <w:i w:val="false"/>
          <w:color w:val="000000"/>
          <w:sz w:val="24"/>
          <w:lang w:val="pl-PL"/>
        </w:rPr>
        <w:t xml:space="preserve"> [Uprawnieni do uczestnictwa w walnym zgromadzeniu]</w:t>
      </w:r>
    </w:p>
    <w:p>
      <w:pPr>
        <w:spacing w:after="0"/>
        <w:ind w:left="0"/>
        <w:jc w:val="left"/>
        <w:textAlignment w:val="auto"/>
      </w:pPr>
      <w:r>
        <w:rPr>
          <w:rFonts w:ascii="Times New Roman"/>
          <w:b w:val="false"/>
          <w:i w:val="false"/>
          <w:color w:val="000000"/>
          <w:sz w:val="24"/>
          <w:lang w:val="pl-PL"/>
        </w:rPr>
        <w:t> Uprawnionym do uczestnictwa w walnym zgromadzeniu jest osoba wpisana do rejestru akcjonariuszy w dniu przypadającym na trzy dni przed dniem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92</w:t>
      </w:r>
      <w:r>
        <w:rPr>
          <w:rFonts w:ascii="Times New Roman"/>
          <w:b/>
          <w:i w:val="false"/>
          <w:color w:val="000000"/>
          <w:sz w:val="24"/>
          <w:lang w:val="pl-PL"/>
        </w:rPr>
        <w:t>.</w:t>
      </w:r>
      <w:r>
        <w:rPr>
          <w:rFonts w:ascii="Times New Roman"/>
          <w:b/>
          <w:i w:val="false"/>
          <w:color w:val="000000"/>
          <w:sz w:val="24"/>
          <w:lang w:val="pl-PL"/>
        </w:rPr>
        <w:t xml:space="preserve"> [Udział w walnym zgromadzeniu przy wykorzystaniu środków komunikacji elektronicznej]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dopuszczać uczestnictwo w walnym zgromadzeniu przy wykorzystaniu środków komunikacji elektronicznej, co obejmuje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transmisję obrad walnego zgromadzenia w czasie rzeczywistym;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dwustronną komunikację w czasie rzeczywistym, w ramach której akcjonariusze mogą wypowiadać się w toku obrad walnego zgromadzenia, przebywając w miejscu innym niż miejsce obrad;</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wykonywanie osobiście lub przez pełnomocnika prawa głosu przed lub w toku walnego zgromadzenia.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Uczestnictwo akcjonariuszy w walnym zgromadzeniu może podlegać jedynie wymogom i ograniczeniom, które są niezbędne do identyfikacji akcjonariuszy i zapewnienia bezpieczeństwa komunikacji elektronicznej. Szczegółowe zasady dotyczące sposobu uczestnictwa w walnym zgromadzeniu przy wykorzystaniu środków komunikacji elektronicznej określa regulamin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93</w:t>
      </w:r>
      <w:r>
        <w:rPr>
          <w:rFonts w:ascii="Times New Roman"/>
          <w:b/>
          <w:i w:val="false"/>
          <w:color w:val="000000"/>
          <w:sz w:val="24"/>
          <w:lang w:val="pl-PL"/>
        </w:rPr>
        <w:t>.</w:t>
      </w:r>
      <w:r>
        <w:rPr>
          <w:rFonts w:ascii="Times New Roman"/>
          <w:b/>
          <w:i w:val="false"/>
          <w:color w:val="000000"/>
          <w:sz w:val="24"/>
          <w:lang w:val="pl-PL"/>
        </w:rPr>
        <w:t xml:space="preserve"> [Lista uprawnionych]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dniu walnego zgromadzenia zarząd wykłada w miejscu odbycia walnego zgromadzenia listę uprawnionych do uczestnictwa w walnym zgromadzeniu zgodnie z art. 300</w:t>
      </w:r>
      <w:r>
        <w:rPr>
          <w:rFonts w:ascii="Times New Roman"/>
          <w:b w:val="false"/>
          <w:i w:val="false"/>
          <w:color w:val="000000"/>
          <w:sz w:val="24"/>
          <w:vertAlign w:val="superscript"/>
          <w:lang w:val="pl-PL"/>
        </w:rPr>
        <w:t>91</w:t>
      </w:r>
      <w:r>
        <w:rPr>
          <w:rFonts w:ascii="Times New Roman"/>
          <w:b w:val="false"/>
          <w:i w:val="false"/>
          <w:color w:val="000000"/>
          <w:sz w:val="24"/>
          <w:lang w:val="pl-PL"/>
        </w:rPr>
        <w:t>, podpisaną przez zarząd, zawierającą nazwiska i imiona albo firmy (nazwy) uprawnionych, ich adresy do doręczeń albo adresy do doręczeń elektronicznych lub adresy poczty elektronicznej, liczbę, serie, numery i rodzaj akcji oraz liczbę przysługujących im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Uprawniony może żądać przesłania mu listy, o której mowa w </w:t>
      </w:r>
      <w:r>
        <w:rPr>
          <w:rFonts w:ascii="Times New Roman"/>
          <w:b w:val="false"/>
          <w:i w:val="false"/>
          <w:color w:val="1b1b1b"/>
          <w:sz w:val="24"/>
          <w:lang w:val="pl-PL"/>
        </w:rPr>
        <w:t>§ 1</w:t>
      </w:r>
      <w:r>
        <w:rPr>
          <w:rFonts w:ascii="Times New Roman"/>
          <w:b w:val="false"/>
          <w:i w:val="false"/>
          <w:color w:val="000000"/>
          <w:sz w:val="24"/>
          <w:lang w:val="pl-PL"/>
        </w:rPr>
        <w:t>, nieodpłatnie pocztą elektroniczną, podając adres, na który lista powinna być wysłana.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94</w:t>
      </w:r>
      <w:r>
        <w:rPr>
          <w:rFonts w:ascii="Times New Roman"/>
          <w:b/>
          <w:i w:val="false"/>
          <w:color w:val="000000"/>
          <w:sz w:val="24"/>
          <w:lang w:val="pl-PL"/>
        </w:rPr>
        <w:t>.</w:t>
      </w:r>
      <w:r>
        <w:rPr>
          <w:rFonts w:ascii="Times New Roman"/>
          <w:b/>
          <w:i w:val="false"/>
          <w:color w:val="000000"/>
          <w:sz w:val="24"/>
          <w:lang w:val="pl-PL"/>
        </w:rPr>
        <w:t xml:space="preserve"> [Ważność walnego zgromadzenia; przerwy w obradach; modyfikacje porządku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przepisy niniejszego działu lub umowy spółki nie stanowią inaczej, walne zgromadzenie jest ważne bez względu na liczbę reprezentowanych na nim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Walne zgromadzenie może zarządzać przerwy w obradach większością dwóch trzecich głosów. Łącznie przerwy nie mogą trwać dłużej niż trzydzieści dni.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Przewodniczący walnego zgromadzenia nie ma prawa, bez jednomyślnej uchwały walnego zgromadzenia, usuwać lub zmieniać kolejności spraw umieszczonych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95</w:t>
      </w:r>
      <w:r>
        <w:rPr>
          <w:rFonts w:ascii="Times New Roman"/>
          <w:b/>
          <w:i w:val="false"/>
          <w:color w:val="000000"/>
          <w:sz w:val="24"/>
          <w:lang w:val="pl-PL"/>
        </w:rPr>
        <w:t>.</w:t>
      </w:r>
      <w:r>
        <w:rPr>
          <w:rFonts w:ascii="Times New Roman"/>
          <w:b/>
          <w:i w:val="false"/>
          <w:color w:val="000000"/>
          <w:sz w:val="24"/>
          <w:lang w:val="pl-PL"/>
        </w:rPr>
        <w:t xml:space="preserve"> [Pełnomocnik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może uczestniczyć w walnym zgromadzeniu oraz wykonywać prawo głosu osobiście lub przez pełnomocnika.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Pełnomocnictwo do uczestnictwa w walnym zgromadzeniu i wykonywania prawa głosu wymaga formy dokumentowej pod rygorem nieważności. Kopię pełnomocnictwa dołącza się do księgi protokołów. Spółka podejmuje odpowiednie, proporcjonalne do celu działania służące identyfikacji akcjonariusza i pełnomocnika w celu weryfikacji ważności pełnomocnictwa.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ani pracownik spółki nie mogą być pełnomocnikami na walnym zgromadzeniu.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o wykonywaniu prawa głosu przez pełnomocnika stosuje się do wykonywania prawa głosu przez innego przedstawiciela.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96</w:t>
      </w:r>
      <w:r>
        <w:rPr>
          <w:rFonts w:ascii="Times New Roman"/>
          <w:b/>
          <w:i w:val="false"/>
          <w:color w:val="000000"/>
          <w:sz w:val="24"/>
          <w:lang w:val="pl-PL"/>
        </w:rPr>
        <w:t>.</w:t>
      </w:r>
      <w:r>
        <w:rPr>
          <w:rFonts w:ascii="Times New Roman"/>
          <w:b/>
          <w:i w:val="false"/>
          <w:color w:val="000000"/>
          <w:sz w:val="24"/>
          <w:lang w:val="pl-PL"/>
        </w:rPr>
        <w:t xml:space="preserve"> [Uchwały dotyczące odpowiedzialności osobistej akcjonariusza]</w:t>
      </w:r>
    </w:p>
    <w:p>
      <w:pPr>
        <w:spacing w:after="0"/>
        <w:ind w:left="0"/>
        <w:jc w:val="left"/>
        <w:textAlignment w:val="auto"/>
      </w:pPr>
      <w:r>
        <w:rPr>
          <w:rFonts w:ascii="Times New Roman"/>
          <w:b w:val="false"/>
          <w:i w:val="false"/>
          <w:color w:val="000000"/>
          <w:sz w:val="24"/>
          <w:lang w:val="pl-PL"/>
        </w:rPr>
        <w:t> Akcjonariusz nie może ani osobiście, ani przez pełnomocnika, ani jako pełnomocnik innej osoby głosować przy podejmowaniu uchwał dotyczących jego odpowiedzialności wobec spółki z jakiegokolwiek tytułu, w tym dotyczących udzielenia absolutorium, zwolnienia z zobowiązania wobec spółki oraz sporu między nim a spółką.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97</w:t>
      </w:r>
      <w:r>
        <w:rPr>
          <w:rFonts w:ascii="Times New Roman"/>
          <w:b/>
          <w:i w:val="false"/>
          <w:color w:val="000000"/>
          <w:sz w:val="24"/>
          <w:lang w:val="pl-PL"/>
        </w:rPr>
        <w:t>.</w:t>
      </w:r>
      <w:r>
        <w:rPr>
          <w:rFonts w:ascii="Times New Roman"/>
          <w:b/>
          <w:i w:val="false"/>
          <w:color w:val="000000"/>
          <w:sz w:val="24"/>
          <w:lang w:val="pl-PL"/>
        </w:rPr>
        <w:t xml:space="preserve"> [Udzielanie informacji akcjonariuszowi podczas obrad walnego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Podczas obrad walnego zgromadzenia zarząd jest obowiązany do udzielenia akcjonariuszowi, na jego żądanie, informacji dotyczących spółki, jeżeli jest to uzasadnione dla oceny sprawy objętej porządkiem obrad.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w:t>
      </w:r>
      <w:r>
        <w:rPr>
          <w:rFonts w:ascii="Times New Roman"/>
          <w:b w:val="false"/>
          <w:i w:val="false"/>
          <w:color w:val="1b1b1b"/>
          <w:sz w:val="24"/>
          <w:lang w:val="pl-PL"/>
        </w:rPr>
        <w:t>art. 428 § 2-7</w:t>
      </w:r>
      <w:r>
        <w:rPr>
          <w:rFonts w:ascii="Times New Roman"/>
          <w:b w:val="false"/>
          <w:i w:val="false"/>
          <w:color w:val="000000"/>
          <w:sz w:val="24"/>
          <w:lang w:val="pl-PL"/>
        </w:rPr>
        <w:t xml:space="preserve"> oraz </w:t>
      </w:r>
      <w:r>
        <w:rPr>
          <w:rFonts w:ascii="Times New Roman"/>
          <w:b w:val="false"/>
          <w:i w:val="false"/>
          <w:color w:val="1b1b1b"/>
          <w:sz w:val="24"/>
          <w:lang w:val="pl-PL"/>
        </w:rPr>
        <w:t>art. 429</w:t>
      </w:r>
      <w:r>
        <w:rPr>
          <w:rFonts w:ascii="Times New Roman"/>
          <w:b w:val="false"/>
          <w:i w:val="false"/>
          <w:color w:val="000000"/>
          <w:sz w:val="24"/>
          <w:lang w:val="pl-PL"/>
        </w:rPr>
        <w:t xml:space="preserve"> stosuje się odpowiednio do udzielania akcjonariuszowi informacji przez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98</w:t>
      </w:r>
      <w:r>
        <w:rPr>
          <w:rFonts w:ascii="Times New Roman"/>
          <w:b/>
          <w:i w:val="false"/>
          <w:color w:val="000000"/>
          <w:sz w:val="24"/>
          <w:lang w:val="pl-PL"/>
        </w:rPr>
        <w:t>.</w:t>
      </w:r>
      <w:r>
        <w:rPr>
          <w:rFonts w:ascii="Times New Roman"/>
          <w:b/>
          <w:i w:val="false"/>
          <w:color w:val="000000"/>
          <w:sz w:val="24"/>
          <w:lang w:val="pl-PL"/>
        </w:rPr>
        <w:t xml:space="preserve"> [Bezwzględna lub kwalifikowana większość głosów]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zapadają bezwzględną większością głosów, jeżeli przepisy niniejszego działu lub umowa spółki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dotycząca: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zmiany umowy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zbycia przedsiębiorstwa albo jego zorganizowanej części,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emisji obligacji zamiennych i obligacji z prawem pierwszeństwa,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rozwiązania spółki</w:t>
      </w:r>
    </w:p>
    <w:p>
      <w:pPr>
        <w:spacing w:before="25" w:after="0"/>
        <w:ind w:left="0"/>
        <w:jc w:val="left"/>
        <w:textAlignment w:val="auto"/>
      </w:pPr>
      <w:r>
        <w:rPr>
          <w:rFonts w:ascii="Times New Roman"/>
          <w:b w:val="false"/>
          <w:i w:val="false"/>
          <w:color w:val="000000"/>
          <w:sz w:val="24"/>
          <w:lang w:val="pl-PL"/>
        </w:rPr>
        <w:t>- zapada większością trzech czwartych głosów, chyba że umowa spółki przewiduje surowsze warunki.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dotycząca zmiany umowy spółki, zwiększająca świadczenia akcjonariuszy lub uszczuplająca prawa indywidualne poszczególnych akcjonariuszy, wymaga zgody wszystkich akcjonariuszy, których dotyczy.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w spółce istnieją akcje o różnych uprawnieniach, uchwała dotycząca zmiany umowy spółki naruszająca prawa akcjonariuszy danego rodzaju akcji powinna być podjęta w drodze oddzielnego głosowania na walnym zgromadzeniu w grupie akcjonariuszy akcji jednorodzajowych, których prawa są naruszane w wyniku zmiany umowy spółki. W grupie akcjonariuszy uchwała zapada większością głosów, jaka jest wymagana do podjęcia tego rodzaju uchwały na walnym zgromadzeniu. Nieobecność akcjonariuszy, których prawa są naruszane, nie wstrzymuje podjęcia uchwały przez walne zgromadzenie.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Przepisu </w:t>
      </w:r>
      <w:r>
        <w:rPr>
          <w:rFonts w:ascii="Times New Roman"/>
          <w:b w:val="false"/>
          <w:i w:val="false"/>
          <w:color w:val="1b1b1b"/>
          <w:sz w:val="24"/>
          <w:lang w:val="pl-PL"/>
        </w:rPr>
        <w:t>§ 4</w:t>
      </w:r>
      <w:r>
        <w:rPr>
          <w:rFonts w:ascii="Times New Roman"/>
          <w:b w:val="false"/>
          <w:i w:val="false"/>
          <w:color w:val="000000"/>
          <w:sz w:val="24"/>
          <w:lang w:val="pl-PL"/>
        </w:rPr>
        <w:t xml:space="preserve"> nie stosuje się do emisji akcji nieuprzywilejowanych.</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głosowaniu nad ograniczeniem lub zniesieniem przywilejów z akcji niemej akcjonariuszowi tej akcji przysługuje prawo głosu.</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Zniesienie przywileju akcji niemej powoduje uzyskanie przez akcjonariusza prawa głosu z takiej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99</w:t>
      </w:r>
      <w:r>
        <w:rPr>
          <w:rFonts w:ascii="Times New Roman"/>
          <w:b/>
          <w:i w:val="false"/>
          <w:color w:val="000000"/>
          <w:sz w:val="24"/>
          <w:lang w:val="pl-PL"/>
        </w:rPr>
        <w:t>.</w:t>
      </w:r>
      <w:r>
        <w:rPr>
          <w:rFonts w:ascii="Times New Roman"/>
          <w:b/>
          <w:i w:val="false"/>
          <w:color w:val="000000"/>
          <w:sz w:val="24"/>
          <w:lang w:val="pl-PL"/>
        </w:rPr>
        <w:t xml:space="preserve"> [Jawność głosowania; głosowanie tajne]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Głosowanie jest jawne.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Tajne głosowanie zarządza się przy podejmowaniu uchwały w sprawie powołania, odwołania lub zawieszenia w czynnościach członków organów spółki, udzielenia im absolutorium lub pociągnięcia ich do odpowiedzialności. Tajne głosowanie zarządza się ponadto na żądanie choćby jednego z akcjonariuszy obecnych lub reprezentowanych na walnym zgromadzeniu.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100</w:t>
      </w:r>
      <w:r>
        <w:rPr>
          <w:rFonts w:ascii="Times New Roman"/>
          <w:b/>
          <w:i w:val="false"/>
          <w:color w:val="000000"/>
          <w:sz w:val="24"/>
          <w:lang w:val="pl-PL"/>
        </w:rPr>
        <w:t>.</w:t>
      </w:r>
      <w:r>
        <w:rPr>
          <w:rFonts w:ascii="Times New Roman"/>
          <w:b/>
          <w:i w:val="false"/>
          <w:color w:val="000000"/>
          <w:sz w:val="24"/>
          <w:lang w:val="pl-PL"/>
        </w:rPr>
        <w:t xml:space="preserve"> [Protokół z walnego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walnego zgromadzenia umieszcza się w protokole. W protokole stwierdza się prawidłowość zwołania walnego zgromadzenia i jego zdolność do podjęcia uchwał oraz wymienia się podjęte uchwały, a także w odniesieniu do każdej uchwały liczbę akcji, z których oddano ważne głosy, procentowy udział tych akcji w ogólnej liczbie akcji, łączną liczbę ważnych głosów, liczbę głosów "za", "przeciw" i "wstrzymujących się" oraz zgłoszone sprzeciwy. Do protokołu dołącza się dowody zwołania walnego zgromadzenia, listę obecności z podpisami uczestników walnego zgromadzenia oraz listę akcjonariuszy głosujących przy wykorzystaniu środków komunikacji elektronicznej.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Uchwały dotyczące zmiany umowy spółki umieszcza się w protokole sporządzonym przez notariusza. Wypis protokołu wraz z dowodami zwołania walnego zgromadzenia zarząd dołącza do księgi protokołów.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Uchwały walnego zgromadzenia powinny być podpisane przez obecnych lub co najmniej przez przewodniczącego i osobę sporządzającą protokół.</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Uchwały podjęte na piśmie zgodnie z </w:t>
      </w:r>
      <w:r>
        <w:rPr>
          <w:rFonts w:ascii="Times New Roman"/>
          <w:b w:val="false"/>
          <w:i w:val="false"/>
          <w:color w:val="1b1b1b"/>
          <w:sz w:val="24"/>
          <w:lang w:val="pl-PL"/>
        </w:rPr>
        <w:t>art. 300</w:t>
      </w:r>
      <w:r>
        <w:rPr>
          <w:rFonts w:ascii="Times New Roman"/>
          <w:b w:val="false"/>
          <w:i w:val="false"/>
          <w:color w:val="1b1b1b"/>
          <w:sz w:val="24"/>
          <w:vertAlign w:val="superscript"/>
          <w:lang w:val="pl-PL"/>
        </w:rPr>
        <w:t>80</w:t>
      </w:r>
      <w:r>
        <w:rPr>
          <w:rFonts w:ascii="Times New Roman"/>
          <w:b w:val="false"/>
          <w:i w:val="false"/>
          <w:color w:val="000000"/>
          <w:sz w:val="24"/>
          <w:lang w:val="pl-PL"/>
        </w:rPr>
        <w:t xml:space="preserve"> zarząd wpisuje do księgi protokołów. Uchwały podjęte przy wykorzystaniu środków komunikacji elektronicznej dołącza się do księgi protokołów w postaci wydruków uchwał poświadczonych podpisem członka zarządu.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Akcjonariusze mogą przeglądać księgę protokołów, a także żądać wydania poświadczonych przez zarząd odpisów uchwał.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101</w:t>
      </w:r>
      <w:r>
        <w:rPr>
          <w:rFonts w:ascii="Times New Roman"/>
          <w:b/>
          <w:i w:val="false"/>
          <w:color w:val="000000"/>
          <w:sz w:val="24"/>
          <w:lang w:val="pl-PL"/>
        </w:rPr>
        <w:t>.</w:t>
      </w:r>
      <w:r>
        <w:rPr>
          <w:rFonts w:ascii="Times New Roman"/>
          <w:b/>
          <w:i w:val="false"/>
          <w:color w:val="000000"/>
          <w:sz w:val="24"/>
          <w:lang w:val="pl-PL"/>
        </w:rPr>
        <w:t xml:space="preserve"> [Zaskarżanie uchwał walnego zgromadzenia - odpowiednie stosowanie przepisów o spółce akcyjnej]</w:t>
      </w:r>
    </w:p>
    <w:p>
      <w:pPr>
        <w:spacing w:after="0"/>
        <w:ind w:left="0"/>
        <w:jc w:val="left"/>
        <w:textAlignment w:val="auto"/>
      </w:pPr>
      <w:r>
        <w:rPr>
          <w:rFonts w:ascii="Times New Roman"/>
          <w:b w:val="false"/>
          <w:i w:val="false"/>
          <w:color w:val="000000"/>
          <w:sz w:val="24"/>
          <w:lang w:val="pl-PL"/>
        </w:rPr>
        <w:t> Przepisy art. 422-427 stosuje się odpowiednio do uchwał akcjonariuszy.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Zmiana umowy spółki i emisja akcji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Zmiana umowy spółki i zwykła emisja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102</w:t>
      </w:r>
      <w:r>
        <w:rPr>
          <w:rFonts w:ascii="Times New Roman"/>
          <w:b/>
          <w:i w:val="false"/>
          <w:color w:val="000000"/>
          <w:sz w:val="24"/>
          <w:lang w:val="pl-PL"/>
        </w:rPr>
        <w:t>.</w:t>
      </w:r>
      <w:r>
        <w:rPr>
          <w:rFonts w:ascii="Times New Roman"/>
          <w:b/>
          <w:i w:val="false"/>
          <w:color w:val="000000"/>
          <w:sz w:val="24"/>
          <w:lang w:val="pl-PL"/>
        </w:rPr>
        <w:t xml:space="preserve"> [Zmiana umowy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Zmiana umowy spółki wymaga uchwały walnego zgromadzenia i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Zmianę umowy spółki zarząd zgłasza do rejestru. Zgłoszenie zmiany umowy spółki nie może nastąpić po upływie sześciu miesięcy od dnia podjęcia uchwały walnego zgromadzenia.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art. 164 § 3</w:t>
      </w:r>
      <w:r>
        <w:rPr>
          <w:rFonts w:ascii="Times New Roman"/>
          <w:b w:val="false"/>
          <w:i w:val="false"/>
          <w:color w:val="000000"/>
          <w:sz w:val="24"/>
          <w:lang w:val="pl-PL"/>
        </w:rPr>
        <w:t xml:space="preserve">, </w:t>
      </w:r>
      <w:r>
        <w:rPr>
          <w:rFonts w:ascii="Times New Roman"/>
          <w:b w:val="false"/>
          <w:i w:val="false"/>
          <w:color w:val="1b1b1b"/>
          <w:sz w:val="24"/>
          <w:lang w:val="pl-PL"/>
        </w:rPr>
        <w:t>art. 165</w:t>
      </w:r>
      <w:r>
        <w:rPr>
          <w:rFonts w:ascii="Times New Roman"/>
          <w:b w:val="false"/>
          <w:i w:val="false"/>
          <w:color w:val="000000"/>
          <w:sz w:val="24"/>
          <w:lang w:val="pl-PL"/>
        </w:rPr>
        <w:t xml:space="preserve">, </w:t>
      </w:r>
      <w:r>
        <w:rPr>
          <w:rFonts w:ascii="Times New Roman"/>
          <w:b w:val="false"/>
          <w:i w:val="false"/>
          <w:color w:val="1b1b1b"/>
          <w:sz w:val="24"/>
          <w:lang w:val="pl-PL"/>
        </w:rPr>
        <w:t>art. 169</w:t>
      </w:r>
      <w:r>
        <w:rPr>
          <w:rFonts w:ascii="Times New Roman"/>
          <w:b w:val="false"/>
          <w:i w:val="false"/>
          <w:color w:val="000000"/>
          <w:sz w:val="24"/>
          <w:lang w:val="pl-PL"/>
        </w:rPr>
        <w:t xml:space="preserve"> i </w:t>
      </w:r>
      <w:r>
        <w:rPr>
          <w:rFonts w:ascii="Times New Roman"/>
          <w:b w:val="false"/>
          <w:i w:val="false"/>
          <w:color w:val="1b1b1b"/>
          <w:sz w:val="24"/>
          <w:lang w:val="pl-PL"/>
        </w:rPr>
        <w:t>art. 172</w:t>
      </w:r>
      <w:r>
        <w:rPr>
          <w:rFonts w:ascii="Times New Roman"/>
          <w:b w:val="false"/>
          <w:i w:val="false"/>
          <w:color w:val="000000"/>
          <w:sz w:val="24"/>
          <w:lang w:val="pl-PL"/>
        </w:rPr>
        <w:t xml:space="preserve"> stosuje się odpowiednio do zarejestrowania zmiany umowy spółki i skutków stwierdzenia braków wynikłych z niedopełnienia przepisów prawa po zarejestrowaniu zmian.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103</w:t>
      </w:r>
      <w:r>
        <w:rPr>
          <w:rFonts w:ascii="Times New Roman"/>
          <w:b/>
          <w:i w:val="false"/>
          <w:color w:val="000000"/>
          <w:sz w:val="24"/>
          <w:lang w:val="pl-PL"/>
        </w:rPr>
        <w:t>.</w:t>
      </w:r>
      <w:r>
        <w:rPr>
          <w:rFonts w:ascii="Times New Roman"/>
          <w:b/>
          <w:i w:val="false"/>
          <w:color w:val="000000"/>
          <w:sz w:val="24"/>
          <w:lang w:val="pl-PL"/>
        </w:rPr>
        <w:t xml:space="preserve"> [Zwykła emisja akcji prostej spółki akcyjnej jako zmiana umowy spółki]</w:t>
      </w:r>
    </w:p>
    <w:p>
      <w:pPr>
        <w:spacing w:after="0"/>
        <w:ind w:left="0"/>
        <w:jc w:val="left"/>
        <w:textAlignment w:val="auto"/>
      </w:pPr>
      <w:r>
        <w:rPr>
          <w:rFonts w:ascii="Times New Roman"/>
          <w:b w:val="false"/>
          <w:i w:val="false"/>
          <w:color w:val="000000"/>
          <w:sz w:val="24"/>
          <w:lang w:val="pl-PL"/>
        </w:rPr>
        <w:t> Emisja akcji stanowi zmianę umowy spółki. Zachowanie przepisów o zmianie umowy spółki nie jest wymagane, jeżeli emisja akcji następuje uchwałą akcjonariuszy podejmowaną na podstawie dotychczasowych postanowień umowy spółki przewidujących maksymalną liczbę akcji i termin ich emisji.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104</w:t>
      </w:r>
      <w:r>
        <w:rPr>
          <w:rFonts w:ascii="Times New Roman"/>
          <w:b/>
          <w:i w:val="false"/>
          <w:color w:val="000000"/>
          <w:sz w:val="24"/>
          <w:lang w:val="pl-PL"/>
        </w:rPr>
        <w:t>.</w:t>
      </w:r>
      <w:r>
        <w:rPr>
          <w:rFonts w:ascii="Times New Roman"/>
          <w:b/>
          <w:i w:val="false"/>
          <w:color w:val="000000"/>
          <w:sz w:val="24"/>
          <w:lang w:val="pl-PL"/>
        </w:rPr>
        <w:t xml:space="preserve"> [Uchwała o zwykłej emisji akcji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emisji akcji powinna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liczbę, serie i numery 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uprzywilejowanie związane z akcjami, jeżeli uchwała przewiduje uprzywilejowanie akcji nowej emisji;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cenę emisyjną akcji lub upoważnienie zarządu albo rady nadzorczej do oznaczenia ceny emisyjnej;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datę, od której nowe akcje mają uczestniczyć w dywidendzie;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terminy i sposób wnoszenia wkładów na pokrycie obejmowanych akcji lub upoważnienie zarządu albo rady nadzorczej do wskazania tych terminów w umowie objęcia akcji;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przedmiot wkładów niepieniężnych oraz osoby, które mają objąć akcje za takie wkłady, łącznie z podaniem liczby akcji, które mają przypaść każdej z nich, jeżeli akcje mają być objęte za wkłady niepieniężne;</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jeżeli przedmiotem wkładu niepieniężnego jest świadczenie pracy lub usług - także rodzaj i czas świadczenia pracy lub usług.</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niniejszego działu dotyczące akcji, wkładów i kapitału akcyjnego stosuje się odpowiednio przy emisji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105</w:t>
      </w:r>
      <w:r>
        <w:rPr>
          <w:rFonts w:ascii="Times New Roman"/>
          <w:b/>
          <w:i w:val="false"/>
          <w:color w:val="000000"/>
          <w:sz w:val="24"/>
          <w:lang w:val="pl-PL"/>
        </w:rPr>
        <w:t>.</w:t>
      </w:r>
      <w:r>
        <w:rPr>
          <w:rFonts w:ascii="Times New Roman"/>
          <w:b/>
          <w:i w:val="false"/>
          <w:color w:val="000000"/>
          <w:sz w:val="24"/>
          <w:lang w:val="pl-PL"/>
        </w:rPr>
        <w:t xml:space="preserve"> [Umowa objęcia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nowej emisji są obejmowane na podstawie umowy objęcia akcji. W umowie objęcia akcji spółka zobowiązuje się wyemitować akcje na rzecz subskrybenta, a subskrybent zobowiązuje się do wniesienia wkładu.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Zawarcie umowy objęcia akcji następuje w drodze złożenia oferty objęcia akcji przez spółkę i jej przyjęcia przez oznaczonego adresata. Przyjęcie oferty nie może być uzależnione od warunku lub terminu.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objęcia akcji powinna być zawarta w formie dokumentowej pod rygorem nieważności.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106</w:t>
      </w:r>
      <w:r>
        <w:rPr>
          <w:rFonts w:ascii="Times New Roman"/>
          <w:b/>
          <w:i w:val="false"/>
          <w:color w:val="000000"/>
          <w:sz w:val="24"/>
          <w:lang w:val="pl-PL"/>
        </w:rPr>
        <w:t>.</w:t>
      </w:r>
      <w:r>
        <w:rPr>
          <w:rFonts w:ascii="Times New Roman"/>
          <w:b/>
          <w:i w:val="false"/>
          <w:color w:val="000000"/>
          <w:sz w:val="24"/>
          <w:lang w:val="pl-PL"/>
        </w:rPr>
        <w:t xml:space="preserve"> [Prawo poboru]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umowa spółki lub uchwała akcjonariuszy nie stanowią inaczej, wszyscy dotychczasowi akcjonariusze mają prawo pierwszeństwa objęcia nowych akcji proporcjonalnie do liczby swoich dotychczasowych akcji (prawo poboru). Listę akcjonariuszy, którym przysługuje prawo poboru, ustala się na dzień podjęcia uchwały o emisji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interesie spółki akcjonariusze mogą zostać pozbawieni prawa poboru w całości lub w części uchwałą akcjonariuszy podjętą większością czterech piątych głosów.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emisji akcji z zachowaniem prawa poboru oferta objęcia akcji jest składana w sposób właściwy dla dokonywania zawiadomień o walnym zgromadzeniu. Termin do złożenia oświadczenia o przyjęciu oferty nie może być krótszy niż czternaście dni od dnia złożenia przez spółkę oferty objęcia akcji w wykonaniu prawa poboru. Oferta powinna zawierać wzór formularza w przedmiocie przyjęcia oferty wraz z informacją o terminie oraz sposobie złożenia tego oświadczenia.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Akcjonariusze, którym służy prawo poboru, mogą wraz z przyjęciem oferty złożyć także dodatkowe oświadczenie o objęciu określonej liczby akcji w razie niewykonania prawa poboru przez pozostałych akcjonariuszy.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Akcje objęte dodatkowym oświadczeniem, o którym mowa w </w:t>
      </w:r>
      <w:r>
        <w:rPr>
          <w:rFonts w:ascii="Times New Roman"/>
          <w:b w:val="false"/>
          <w:i w:val="false"/>
          <w:color w:val="1b1b1b"/>
          <w:sz w:val="24"/>
          <w:lang w:val="pl-PL"/>
        </w:rPr>
        <w:t>§ 4</w:t>
      </w:r>
      <w:r>
        <w:rPr>
          <w:rFonts w:ascii="Times New Roman"/>
          <w:b w:val="false"/>
          <w:i w:val="false"/>
          <w:color w:val="000000"/>
          <w:sz w:val="24"/>
          <w:lang w:val="pl-PL"/>
        </w:rPr>
        <w:t>, zarząd przydziela proporcjonalnie do zgłoszeń.</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uchwała o emisji akcji nie stanowi inaczej, akcje nieobjęte w wykonaniu prawa poboru albo co do których prawo poboru zostało wyłączone, zarząd oferuje według swojego uznania, jednak po cenie nie niższej niż cena emisyjna.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107</w:t>
      </w:r>
      <w:r>
        <w:rPr>
          <w:rFonts w:ascii="Times New Roman"/>
          <w:b/>
          <w:i w:val="false"/>
          <w:color w:val="000000"/>
          <w:sz w:val="24"/>
          <w:lang w:val="pl-PL"/>
        </w:rPr>
        <w:t>.</w:t>
      </w:r>
      <w:r>
        <w:rPr>
          <w:rFonts w:ascii="Times New Roman"/>
          <w:b/>
          <w:i w:val="false"/>
          <w:color w:val="000000"/>
          <w:sz w:val="24"/>
          <w:lang w:val="pl-PL"/>
        </w:rPr>
        <w:t xml:space="preserve"> [Zgłoszenie zwykłej emisji akcji prostej spółki akcyjnej do rejestru]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Emisję akcji zarząd zgłasza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emisji akcji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uchwałę o emisji 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umowy objęcia 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że wkłady na pokrycie nowych akcji zostały wniesione w części przewidzianej w uchwale o emisji akcji lub umowach objęcia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oświadczenie wszystkich członków zarządu o wysokości kapitału akcyjnego.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nowej emisji powstają z chwilą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108</w:t>
      </w:r>
      <w:r>
        <w:rPr>
          <w:rFonts w:ascii="Times New Roman"/>
          <w:b/>
          <w:i w:val="false"/>
          <w:color w:val="000000"/>
          <w:sz w:val="24"/>
          <w:lang w:val="pl-PL"/>
        </w:rPr>
        <w:t>.</w:t>
      </w:r>
      <w:r>
        <w:rPr>
          <w:rFonts w:ascii="Times New Roman"/>
          <w:b/>
          <w:i w:val="false"/>
          <w:color w:val="000000"/>
          <w:sz w:val="24"/>
          <w:lang w:val="pl-PL"/>
        </w:rPr>
        <w:t xml:space="preserve"> [Emisja akcji na podstawie upoważnienia zarządu; warunkowa emisja akcji]</w:t>
      </w:r>
    </w:p>
    <w:p>
      <w:pPr>
        <w:spacing w:after="0"/>
        <w:ind w:left="0"/>
        <w:jc w:val="left"/>
        <w:textAlignment w:val="auto"/>
      </w:pPr>
      <w:r>
        <w:rPr>
          <w:rFonts w:ascii="Times New Roman"/>
          <w:b w:val="false"/>
          <w:i w:val="false"/>
          <w:color w:val="000000"/>
          <w:sz w:val="24"/>
          <w:lang w:val="pl-PL"/>
        </w:rPr>
        <w:t> Przepisy niniejszego oddziału stosuje się odpowiednio do emisji akcji na podstawie upoważnienia zarządu i warunkowej emisji akcji, chyba że przepisy oddziałów 2 i 3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109</w:t>
      </w:r>
      <w:r>
        <w:rPr>
          <w:rFonts w:ascii="Times New Roman"/>
          <w:b/>
          <w:i w:val="false"/>
          <w:color w:val="000000"/>
          <w:sz w:val="24"/>
          <w:lang w:val="pl-PL"/>
        </w:rPr>
        <w:t>.</w:t>
      </w:r>
      <w:r>
        <w:rPr>
          <w:rFonts w:ascii="Times New Roman"/>
          <w:b/>
          <w:i w:val="false"/>
          <w:color w:val="000000"/>
          <w:sz w:val="24"/>
          <w:lang w:val="pl-PL"/>
        </w:rPr>
        <w:t xml:space="preserve"> [Udzielenie zarządowi upoważnienia do emisji akcji i warunkowa emisja akcji a kompetencje walnego zgromadzenia]</w:t>
      </w:r>
    </w:p>
    <w:p>
      <w:pPr>
        <w:spacing w:after="0"/>
        <w:ind w:left="0"/>
        <w:jc w:val="left"/>
        <w:textAlignment w:val="auto"/>
      </w:pPr>
      <w:r>
        <w:rPr>
          <w:rFonts w:ascii="Times New Roman"/>
          <w:b w:val="false"/>
          <w:i w:val="false"/>
          <w:color w:val="000000"/>
          <w:sz w:val="24"/>
          <w:lang w:val="pl-PL"/>
        </w:rPr>
        <w:t> Udzielenie zarządowi upoważnienia do emisji akcji i warunkowa emisja akcji nie naruszają kompetencji walnego zgromadzenia do emisji akcji.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Upoważnienie zarządu do emisji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110</w:t>
      </w:r>
      <w:r>
        <w:rPr>
          <w:rFonts w:ascii="Times New Roman"/>
          <w:b/>
          <w:i w:val="false"/>
          <w:color w:val="000000"/>
          <w:sz w:val="24"/>
          <w:lang w:val="pl-PL"/>
        </w:rPr>
        <w:t>.</w:t>
      </w:r>
      <w:r>
        <w:rPr>
          <w:rFonts w:ascii="Times New Roman"/>
          <w:b/>
          <w:i w:val="false"/>
          <w:color w:val="000000"/>
          <w:sz w:val="24"/>
          <w:lang w:val="pl-PL"/>
        </w:rPr>
        <w:t xml:space="preserve"> [Zakres upoważnienia zarządu do emisji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spółki może upoważnić zarząd, na okres nie dłuższy niż pięć lat, do emisji akcji na zasadach określonych w niniejszym oddziale. Zarząd może wykonać udzielone upoważnienie przez dokonanie jednej albo kilku kolejnych emisji akcji w granicach, o których mowa w § 3.</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Upoważnienie zarządu do emisji akcji może zostać udzielone na kolejne okresy, nie dłuższe jednak niż pięć lat. Udzielenie upoważnienia wymaga zmiany umowy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Zakres upoważnienia nie może przekraczać jednej czwartej ogólnej liczby akcji wyemitowanych przez spółkę na dzień udzielenia upoważnienia.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może emitować akcje tylko w zamian za wkłady pieniężne, chyba że upoważnienie do emisji przewiduje możliwość objęcia akcji za wkłady niepieniężne.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Zarząd nie może emitować akcji uprzywilejowanych ani przyznawać akcjonariuszom uprawnień indywidualnych.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111</w:t>
      </w:r>
      <w:r>
        <w:rPr>
          <w:rFonts w:ascii="Times New Roman"/>
          <w:b/>
          <w:i w:val="false"/>
          <w:color w:val="000000"/>
          <w:sz w:val="24"/>
          <w:lang w:val="pl-PL"/>
        </w:rPr>
        <w:t>.</w:t>
      </w:r>
      <w:r>
        <w:rPr>
          <w:rFonts w:ascii="Times New Roman"/>
          <w:b/>
          <w:i w:val="false"/>
          <w:color w:val="000000"/>
          <w:sz w:val="24"/>
          <w:lang w:val="pl-PL"/>
        </w:rPr>
        <w:t xml:space="preserve"> [Obowiązek umotywowania uchwały upoważniającej zarząd do emisji akcji]</w:t>
      </w:r>
    </w:p>
    <w:p>
      <w:pPr>
        <w:spacing w:after="0"/>
        <w:ind w:left="0"/>
        <w:jc w:val="left"/>
        <w:textAlignment w:val="auto"/>
      </w:pPr>
      <w:r>
        <w:rPr>
          <w:rFonts w:ascii="Times New Roman"/>
          <w:b w:val="false"/>
          <w:i w:val="false"/>
          <w:color w:val="000000"/>
          <w:sz w:val="24"/>
          <w:lang w:val="pl-PL"/>
        </w:rPr>
        <w:t> Uchwała walnego zgromadzenia dotycząca zmiany umowy spółki przewidująca upoważnienie zarządu do emisji akcji powinna być umotywowana.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112</w:t>
      </w:r>
      <w:r>
        <w:rPr>
          <w:rFonts w:ascii="Times New Roman"/>
          <w:b/>
          <w:i w:val="false"/>
          <w:color w:val="000000"/>
          <w:sz w:val="24"/>
          <w:lang w:val="pl-PL"/>
        </w:rPr>
        <w:t>.</w:t>
      </w:r>
      <w:r>
        <w:rPr>
          <w:rFonts w:ascii="Times New Roman"/>
          <w:b/>
          <w:i w:val="false"/>
          <w:color w:val="000000"/>
          <w:sz w:val="24"/>
          <w:lang w:val="pl-PL"/>
        </w:rPr>
        <w:t xml:space="preserve"> [Uchwała upoważniająca zarząd do emisji akcji a uchwała walnego zgromadzenia o emisji akcji]</w:t>
      </w:r>
    </w:p>
    <w:p>
      <w:pPr>
        <w:spacing w:after="0"/>
        <w:ind w:left="0"/>
        <w:jc w:val="left"/>
        <w:textAlignment w:val="auto"/>
      </w:pPr>
      <w:r>
        <w:rPr>
          <w:rFonts w:ascii="Times New Roman"/>
          <w:b w:val="false"/>
          <w:i w:val="false"/>
          <w:color w:val="000000"/>
          <w:sz w:val="24"/>
          <w:lang w:val="pl-PL"/>
        </w:rPr>
        <w:t> Uchwała zarządu podjęta w granicach upoważnienia zawartego w umowie spółki zastępuje uchwałę walnego zgromadzenia o emisji akcji. Zarząd decyduje o wszystkich sprawach związanych z emisją akcji, chyba że przepisy niniejszego oddziału lub upoważnienie udzielone zarządowi zawierają odmienne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113</w:t>
      </w:r>
      <w:r>
        <w:rPr>
          <w:rFonts w:ascii="Times New Roman"/>
          <w:b/>
          <w:i w:val="false"/>
          <w:color w:val="000000"/>
          <w:sz w:val="24"/>
          <w:lang w:val="pl-PL"/>
        </w:rPr>
        <w:t>.</w:t>
      </w:r>
      <w:r>
        <w:rPr>
          <w:rFonts w:ascii="Times New Roman"/>
          <w:b/>
          <w:i w:val="false"/>
          <w:color w:val="000000"/>
          <w:sz w:val="24"/>
          <w:lang w:val="pl-PL"/>
        </w:rPr>
        <w:t xml:space="preserve"> [Pozbawienie prawa poboru]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Pozbawienie prawa poboru w całości lub w części dotyczące każdej emisji akcji w granicach upoważnienia, o którym mowa w art. 300</w:t>
      </w:r>
      <w:r>
        <w:rPr>
          <w:rFonts w:ascii="Times New Roman"/>
          <w:b w:val="false"/>
          <w:i w:val="false"/>
          <w:color w:val="000000"/>
          <w:sz w:val="24"/>
          <w:vertAlign w:val="superscript"/>
          <w:lang w:val="pl-PL"/>
        </w:rPr>
        <w:t>110</w:t>
      </w:r>
      <w:r>
        <w:rPr>
          <w:rFonts w:ascii="Times New Roman"/>
          <w:b w:val="false"/>
          <w:i w:val="false"/>
          <w:color w:val="000000"/>
          <w:sz w:val="24"/>
          <w:lang w:val="pl-PL"/>
        </w:rPr>
        <w:t>, wymaga uchwały akcjonariuszy podjętej zgodnie z art. 300</w:t>
      </w:r>
      <w:r>
        <w:rPr>
          <w:rFonts w:ascii="Times New Roman"/>
          <w:b w:val="false"/>
          <w:i w:val="false"/>
          <w:color w:val="000000"/>
          <w:sz w:val="24"/>
          <w:vertAlign w:val="superscript"/>
          <w:lang w:val="pl-PL"/>
        </w:rPr>
        <w:t>106</w:t>
      </w:r>
      <w:r>
        <w:rPr>
          <w:rFonts w:ascii="Times New Roman"/>
          <w:b w:val="false"/>
          <w:i w:val="false"/>
          <w:color w:val="000000"/>
          <w:sz w:val="24"/>
          <w:lang w:val="pl-PL"/>
        </w:rPr>
        <w:t xml:space="preserve"> § 2.</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Umowa spółki może upoważniać zarząd do pozbawienia prawa poboru w całości lub w części. Uchwała zarządu o pozbawieniu prawa poboru w całości lub w części może zostać podjęta, jeżeli przemawia za tym interes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Podjęcie przez walne zgromadzenie uchwały zmieniającej umowę spółki, która przewiduje udzielenie zarządowi upoważnienia do pozbawienia prawa poboru akcji w całości lub w części, wymaga spełnienia warunków określonych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106</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Warunkowa emisja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114</w:t>
      </w:r>
      <w:r>
        <w:rPr>
          <w:rFonts w:ascii="Times New Roman"/>
          <w:b/>
          <w:i w:val="false"/>
          <w:color w:val="000000"/>
          <w:sz w:val="24"/>
          <w:lang w:val="pl-PL"/>
        </w:rPr>
        <w:t>.</w:t>
      </w:r>
      <w:r>
        <w:rPr>
          <w:rFonts w:ascii="Times New Roman"/>
          <w:b/>
          <w:i w:val="false"/>
          <w:color w:val="000000"/>
          <w:sz w:val="24"/>
          <w:lang w:val="pl-PL"/>
        </w:rPr>
        <w:t xml:space="preserve"> [Podjęcie uchwały o warunkowej emisji akcji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podjąć uchwałę o emisji akcji, z zastrzeżeniem że osoby, którym przyznano prawa do objęcia akcji, wykonają je na warunkach określonych w uchwale, o której mowa w art. 300</w:t>
      </w:r>
      <w:r>
        <w:rPr>
          <w:rFonts w:ascii="Times New Roman"/>
          <w:b w:val="false"/>
          <w:i w:val="false"/>
          <w:color w:val="000000"/>
          <w:sz w:val="24"/>
          <w:vertAlign w:val="superscript"/>
          <w:lang w:val="pl-PL"/>
        </w:rPr>
        <w:t>115</w:t>
      </w:r>
      <w:r>
        <w:rPr>
          <w:rFonts w:ascii="Times New Roman"/>
          <w:b w:val="false"/>
          <w:i w:val="false"/>
          <w:color w:val="000000"/>
          <w:sz w:val="24"/>
          <w:lang w:val="pl-PL"/>
        </w:rPr>
        <w:t>, i w trybie określonym w art. 300</w:t>
      </w:r>
      <w:r>
        <w:rPr>
          <w:rFonts w:ascii="Times New Roman"/>
          <w:b w:val="false"/>
          <w:i w:val="false"/>
          <w:color w:val="000000"/>
          <w:sz w:val="24"/>
          <w:vertAlign w:val="superscript"/>
          <w:lang w:val="pl-PL"/>
        </w:rPr>
        <w:t>117</w:t>
      </w:r>
      <w:r>
        <w:rPr>
          <w:rFonts w:ascii="Times New Roman"/>
          <w:b w:val="false"/>
          <w:i w:val="false"/>
          <w:color w:val="000000"/>
          <w:sz w:val="24"/>
          <w:lang w:val="pl-PL"/>
        </w:rPr>
        <w:t xml:space="preserve"> (warunkowa emisja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warunkowej emisji akcji może zostać podjęta w celu przyznania praw do objęcia akcji: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obligatariuszom obligacji zamiennych lub obligacji z prawem pierwszeństwa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osobom, które uzyskały te prawa na podstawie umowy zawartej ze spółką,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posiadaczom warrantów subskrypcyjnych,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119</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Zawarcie umowy, o której mowa w </w:t>
      </w:r>
      <w:r>
        <w:rPr>
          <w:rFonts w:ascii="Times New Roman"/>
          <w:b w:val="false"/>
          <w:i w:val="false"/>
          <w:color w:val="1b1b1b"/>
          <w:sz w:val="24"/>
          <w:lang w:val="pl-PL"/>
        </w:rPr>
        <w:t>§ 2 pkt 2</w:t>
      </w:r>
      <w:r>
        <w:rPr>
          <w:rFonts w:ascii="Times New Roman"/>
          <w:b w:val="false"/>
          <w:i w:val="false"/>
          <w:color w:val="000000"/>
          <w:sz w:val="24"/>
          <w:lang w:val="pl-PL"/>
        </w:rPr>
        <w:t>, wymaga zgody walnego zgromadzenia wyrażonej większością trzech czwartych głosów.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Liczba warunkowo emitowanych akcji nie może przekraczać dwukrotności całkowitej liczby wyemitowanych akcji z chwili podejmowania uchwały, o której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Emisja akcji w celu realizacji praw do objęcia akcji, o których mowa w </w:t>
      </w:r>
      <w:r>
        <w:rPr>
          <w:rFonts w:ascii="Times New Roman"/>
          <w:b w:val="false"/>
          <w:i w:val="false"/>
          <w:color w:val="1b1b1b"/>
          <w:sz w:val="24"/>
          <w:lang w:val="pl-PL"/>
        </w:rPr>
        <w:t>§ 2</w:t>
      </w:r>
      <w:r>
        <w:rPr>
          <w:rFonts w:ascii="Times New Roman"/>
          <w:b w:val="false"/>
          <w:i w:val="false"/>
          <w:color w:val="000000"/>
          <w:sz w:val="24"/>
          <w:lang w:val="pl-PL"/>
        </w:rPr>
        <w:t>, może nastąpić wyłącznie w trybie warunkowej emisji akcji, z uwzględnieniem przepisów o obligacjach.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115</w:t>
      </w:r>
      <w:r>
        <w:rPr>
          <w:rFonts w:ascii="Times New Roman"/>
          <w:b/>
          <w:i w:val="false"/>
          <w:color w:val="000000"/>
          <w:sz w:val="24"/>
          <w:lang w:val="pl-PL"/>
        </w:rPr>
        <w:t>.</w:t>
      </w:r>
      <w:r>
        <w:rPr>
          <w:rFonts w:ascii="Times New Roman"/>
          <w:b/>
          <w:i w:val="false"/>
          <w:color w:val="000000"/>
          <w:sz w:val="24"/>
          <w:lang w:val="pl-PL"/>
        </w:rPr>
        <w:t xml:space="preserve"> [Elementy uchwały o warunkowej emisji akcji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warunkowej emisji akcji powinna określać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maksymalną liczbę warunkowo emitowanych 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cenę emisyjną tych akcji albo parytet zamiany obligacji zamiennych na akcje;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cel warunkowej emisji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termin wykonania prawa do objęcia warunkowo emitowanych 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określenie grona osób uprawnionych do objęcia warunkowo emitowanych akcji.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warunkowej emisji akcji skutkuje wyłączeniem prawa poboru tych akcji. Uchwała ta powinna spełniać warunki określone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106</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116</w:t>
      </w:r>
      <w:r>
        <w:rPr>
          <w:rFonts w:ascii="Times New Roman"/>
          <w:b/>
          <w:i w:val="false"/>
          <w:color w:val="000000"/>
          <w:sz w:val="24"/>
          <w:lang w:val="pl-PL"/>
        </w:rPr>
        <w:t>.</w:t>
      </w:r>
      <w:r>
        <w:rPr>
          <w:rFonts w:ascii="Times New Roman"/>
          <w:b/>
          <w:i w:val="false"/>
          <w:color w:val="000000"/>
          <w:sz w:val="24"/>
          <w:lang w:val="pl-PL"/>
        </w:rPr>
        <w:t xml:space="preserve"> [Zgłoszenie warunkowej emisji akcji prostej spółki akcyjnej do rejestru]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Warunkową emisję akcji zarząd zgłasza do rejestru. Do zgłoszenia należy dołączyć uchwały: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 warunkowej emisji 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sprawie przyznania praw do objęcia akcji,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114</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do objęcia akcji, o których mowa w </w:t>
      </w:r>
      <w:r>
        <w:rPr>
          <w:rFonts w:ascii="Times New Roman"/>
          <w:b w:val="false"/>
          <w:i w:val="false"/>
          <w:color w:val="1b1b1b"/>
          <w:sz w:val="24"/>
          <w:lang w:val="pl-PL"/>
        </w:rPr>
        <w:t>art. 300</w:t>
      </w:r>
      <w:r>
        <w:rPr>
          <w:rFonts w:ascii="Times New Roman"/>
          <w:b w:val="false"/>
          <w:i w:val="false"/>
          <w:color w:val="1b1b1b"/>
          <w:sz w:val="24"/>
          <w:vertAlign w:val="superscript"/>
          <w:lang w:val="pl-PL"/>
        </w:rPr>
        <w:t xml:space="preserve">114 </w:t>
      </w:r>
      <w:r>
        <w:rPr>
          <w:rFonts w:ascii="Times New Roman"/>
          <w:b w:val="false"/>
          <w:i w:val="false"/>
          <w:color w:val="1b1b1b"/>
          <w:sz w:val="24"/>
          <w:lang w:val="pl-PL"/>
        </w:rPr>
        <w:t>§ 2</w:t>
      </w:r>
      <w:r>
        <w:rPr>
          <w:rFonts w:ascii="Times New Roman"/>
          <w:b w:val="false"/>
          <w:i w:val="false"/>
          <w:color w:val="000000"/>
          <w:sz w:val="24"/>
          <w:lang w:val="pl-PL"/>
        </w:rPr>
        <w:t>, mogą zostać przyznane dopiero po dokonaniu wpisu do rejestru zmiany umowy spółki w przedmiocie warunkowej emisji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117</w:t>
      </w:r>
      <w:r>
        <w:rPr>
          <w:rFonts w:ascii="Times New Roman"/>
          <w:b/>
          <w:i w:val="false"/>
          <w:color w:val="000000"/>
          <w:sz w:val="24"/>
          <w:lang w:val="pl-PL"/>
        </w:rPr>
        <w:t>.</w:t>
      </w:r>
      <w:r>
        <w:rPr>
          <w:rFonts w:ascii="Times New Roman"/>
          <w:b/>
          <w:i w:val="false"/>
          <w:color w:val="000000"/>
          <w:sz w:val="24"/>
          <w:lang w:val="pl-PL"/>
        </w:rPr>
        <w:t xml:space="preserve"> [Oświadczenie o objęciu akcji objętych warunkową emisją]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uprawnione do objęcia akcji, określone w uchwale o warunkowej emisji akcji, obejmują akcje w drodze pisemnego oświadczenia.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Niezwłocznie po otrzymaniu oświadczenia, o którym mowa w </w:t>
      </w:r>
      <w:r>
        <w:rPr>
          <w:rFonts w:ascii="Times New Roman"/>
          <w:b w:val="false"/>
          <w:i w:val="false"/>
          <w:color w:val="1b1b1b"/>
          <w:sz w:val="24"/>
          <w:lang w:val="pl-PL"/>
        </w:rPr>
        <w:t>§ 1</w:t>
      </w:r>
      <w:r>
        <w:rPr>
          <w:rFonts w:ascii="Times New Roman"/>
          <w:b w:val="false"/>
          <w:i w:val="false"/>
          <w:color w:val="000000"/>
          <w:sz w:val="24"/>
          <w:lang w:val="pl-PL"/>
        </w:rPr>
        <w:t>, zarząd wydaje dyspozycję dokonania wpisu akcji do rejestru akcjonariuszy zgodnie z uchwałą o warunkowej emisji akcji i treścią wykonanego prawa do objęcia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118</w:t>
      </w:r>
      <w:r>
        <w:rPr>
          <w:rFonts w:ascii="Times New Roman"/>
          <w:b/>
          <w:i w:val="false"/>
          <w:color w:val="000000"/>
          <w:sz w:val="24"/>
          <w:lang w:val="pl-PL"/>
        </w:rPr>
        <w:t>.</w:t>
      </w:r>
      <w:r>
        <w:rPr>
          <w:rFonts w:ascii="Times New Roman"/>
          <w:b/>
          <w:i w:val="false"/>
          <w:color w:val="000000"/>
          <w:sz w:val="24"/>
          <w:lang w:val="pl-PL"/>
        </w:rPr>
        <w:t xml:space="preserve"> [Nabycie praw z akcji; obowiązek zgłaszania do rejestru wykazu objętych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Wraz z wpisem akcji do rejestru akcjonariuszy zgodnie z art. 300</w:t>
      </w:r>
      <w:r>
        <w:rPr>
          <w:rFonts w:ascii="Times New Roman"/>
          <w:b w:val="false"/>
          <w:i w:val="false"/>
          <w:color w:val="000000"/>
          <w:sz w:val="24"/>
          <w:vertAlign w:val="superscript"/>
          <w:lang w:val="pl-PL"/>
        </w:rPr>
        <w:t>117</w:t>
      </w:r>
      <w:r>
        <w:rPr>
          <w:rFonts w:ascii="Times New Roman"/>
          <w:b w:val="false"/>
          <w:i w:val="false"/>
          <w:color w:val="000000"/>
          <w:sz w:val="24"/>
          <w:lang w:val="pl-PL"/>
        </w:rPr>
        <w:t xml:space="preserve"> § 2 następuje nabycie praw z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terminie trzydziestu dni po upływie każdego roku kalendarzowego zarząd zgłasza do rejestru wykaz akcji objętych w danym roku w celu uaktualnienia wpisów w rejestrze dotyczących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zgłoszenia, o którym mowa w </w:t>
      </w:r>
      <w:r>
        <w:rPr>
          <w:rFonts w:ascii="Times New Roman"/>
          <w:b w:val="false"/>
          <w:i w:val="false"/>
          <w:color w:val="1b1b1b"/>
          <w:sz w:val="24"/>
          <w:lang w:val="pl-PL"/>
        </w:rPr>
        <w:t>§ 2</w:t>
      </w:r>
      <w:r>
        <w:rPr>
          <w:rFonts w:ascii="Times New Roman"/>
          <w:b w:val="false"/>
          <w:i w:val="false"/>
          <w:color w:val="000000"/>
          <w:sz w:val="24"/>
          <w:lang w:val="pl-PL"/>
        </w:rPr>
        <w:t>, należy dołączyć wykaz osób, które wykonały prawo objęcia akcji. Wykaz powinien zawierać nazwiska i imiona albo firmy (nazwy) akcjonariuszy, liczbę objętych przez nich akcji oraz wartość wniesionych przez każdego akcjonariusza wkładów.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119</w:t>
      </w:r>
      <w:r>
        <w:rPr>
          <w:rFonts w:ascii="Times New Roman"/>
          <w:b/>
          <w:i w:val="false"/>
          <w:color w:val="000000"/>
          <w:sz w:val="24"/>
          <w:lang w:val="pl-PL"/>
        </w:rPr>
        <w:t>.</w:t>
      </w:r>
      <w:r>
        <w:rPr>
          <w:rFonts w:ascii="Times New Roman"/>
          <w:b/>
          <w:i w:val="false"/>
          <w:color w:val="000000"/>
          <w:sz w:val="24"/>
          <w:lang w:val="pl-PL"/>
        </w:rPr>
        <w:t xml:space="preserve"> [Warranty subskrypcyjne]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celu warunkowej emisji akcji spółka może emitować papiery wartościowe, uprawniające ich posiadacza do objęcia akcji z wyłączeniem prawa poboru (warranty subskrypcyjne).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emisji warrantów subskrypcyjnych powinna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uprawnionych do objęcia warrantów subskrypcyjnych;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cenę emisyjną lub sposób jej ustalenia, jeżeli warranty subskrypcyjne mają być emitowane odpłatnie;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liczbę akcji przypadających na jeden warrant subskrypcyjny;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termin wykonania prawa z warrantu subskrypcyjnego, z tym że nie może on być dłuższy niż dziesięć lat.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 xml:space="preserve">Rozwiązanie i likwidacja spółki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120</w:t>
      </w:r>
      <w:r>
        <w:rPr>
          <w:rFonts w:ascii="Times New Roman"/>
          <w:b/>
          <w:i w:val="false"/>
          <w:color w:val="000000"/>
          <w:sz w:val="24"/>
          <w:lang w:val="pl-PL"/>
        </w:rPr>
        <w:t>.</w:t>
      </w:r>
      <w:r>
        <w:rPr>
          <w:rFonts w:ascii="Times New Roman"/>
          <w:b/>
          <w:i w:val="false"/>
          <w:color w:val="000000"/>
          <w:sz w:val="24"/>
          <w:lang w:val="pl-PL"/>
        </w:rPr>
        <w:t xml:space="preserve"> [Przyczyny rozwiązania prostej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umowie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walnego zgromadzenia o rozwiązaniu spółki albo o przeniesieniu siedziby spółki za granicę, chyba że przeniesienie siedziby ma nastąpić do innego państwa członkowskiego Unii Europejskiej lub państwa strony - umowy o Europejskim Obszarze Gospodarczym, a prawo tego państwa to dopuszcza;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wyrok sądu wydany na żądanie akcjonariusza lub członka organu spółki, jeżeli osiągnięcie celu spółki stało się niemożliwe albo zachodzą inne ważne przyczyny wywołane stosunkami spółki wskazujące, że dalsze funkcjonowanie spółki wiązałoby się z pokrzywdzeniem akcjonariuszy lub byłoby sprzeczne z dobrymi obyczajami;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inne przyczyny przewidziane prawem.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przyczyna żądania rozwiązania spółki, o której mowa w </w:t>
      </w:r>
      <w:r>
        <w:rPr>
          <w:rFonts w:ascii="Times New Roman"/>
          <w:b w:val="false"/>
          <w:i w:val="false"/>
          <w:color w:val="1b1b1b"/>
          <w:sz w:val="24"/>
          <w:lang w:val="pl-PL"/>
        </w:rPr>
        <w:t>§ 1 pkt 3</w:t>
      </w:r>
      <w:r>
        <w:rPr>
          <w:rFonts w:ascii="Times New Roman"/>
          <w:b w:val="false"/>
          <w:i w:val="false"/>
          <w:color w:val="000000"/>
          <w:sz w:val="24"/>
          <w:lang w:val="pl-PL"/>
        </w:rPr>
        <w:t xml:space="preserve">, zachodzi po stronie jednego z akcjonariuszy, a w toku postępowania została uprawdopodobniona możliwość dalszego funkcjonowania spółki z udziałem pozostałych akcjonariuszy, sąd może orzec o ustąpieniu akcjonariusza, zgodnie z </w:t>
      </w:r>
      <w:r>
        <w:rPr>
          <w:rFonts w:ascii="Times New Roman"/>
          <w:b w:val="false"/>
          <w:i w:val="false"/>
          <w:color w:val="1b1b1b"/>
          <w:sz w:val="24"/>
          <w:lang w:val="pl-PL"/>
        </w:rPr>
        <w:t>art. 300</w:t>
      </w:r>
      <w:r>
        <w:rPr>
          <w:rFonts w:ascii="Times New Roman"/>
          <w:b w:val="false"/>
          <w:i w:val="false"/>
          <w:color w:val="1b1b1b"/>
          <w:sz w:val="24"/>
          <w:vertAlign w:val="superscript"/>
          <w:lang w:val="pl-PL"/>
        </w:rPr>
        <w:t>50</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Rozwiązanie spółki następuje, z wyjątkiem art. 300</w:t>
      </w:r>
      <w:r>
        <w:rPr>
          <w:rFonts w:ascii="Times New Roman"/>
          <w:b w:val="false"/>
          <w:i w:val="false"/>
          <w:color w:val="000000"/>
          <w:sz w:val="24"/>
          <w:vertAlign w:val="superscript"/>
          <w:lang w:val="pl-PL"/>
        </w:rPr>
        <w:t>122</w:t>
      </w:r>
      <w:r>
        <w:rPr>
          <w:rFonts w:ascii="Times New Roman"/>
          <w:b w:val="false"/>
          <w:i w:val="false"/>
          <w:color w:val="000000"/>
          <w:sz w:val="24"/>
          <w:lang w:val="pl-PL"/>
        </w:rPr>
        <w:t>, po przeprowadzeniu likwidacji, z chwilą wykreślenia spółki z rejestru.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 1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do dnia złożenia wniosku o wykreślenie spółki z rejestru rozwiązaniu może zapobiec uchwała walnego zgromadzenia podjęta większością trzech czwartych głosów, oddanych w obecności akcjonariuszy reprezentujących co najmniej połowę ogólnej liczby akcji.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sprawach nieuregulowanych w niniejszym rozdziale przepisy </w:t>
      </w:r>
      <w:r>
        <w:rPr>
          <w:rFonts w:ascii="Times New Roman"/>
          <w:b w:val="false"/>
          <w:i w:val="false"/>
          <w:color w:val="1b1b1b"/>
          <w:sz w:val="24"/>
          <w:lang w:val="pl-PL"/>
        </w:rPr>
        <w:t>art. 461-464</w:t>
      </w:r>
      <w:r>
        <w:rPr>
          <w:rFonts w:ascii="Times New Roman"/>
          <w:b w:val="false"/>
          <w:i w:val="false"/>
          <w:color w:val="000000"/>
          <w:sz w:val="24"/>
          <w:lang w:val="pl-PL"/>
        </w:rPr>
        <w:t xml:space="preserve">, </w:t>
      </w:r>
      <w:r>
        <w:rPr>
          <w:rFonts w:ascii="Times New Roman"/>
          <w:b w:val="false"/>
          <w:i w:val="false"/>
          <w:color w:val="1b1b1b"/>
          <w:sz w:val="24"/>
          <w:lang w:val="pl-PL"/>
        </w:rPr>
        <w:t>art. 466-473</w:t>
      </w:r>
      <w:r>
        <w:rPr>
          <w:rFonts w:ascii="Times New Roman"/>
          <w:b w:val="false"/>
          <w:i w:val="false"/>
          <w:color w:val="000000"/>
          <w:sz w:val="24"/>
          <w:lang w:val="pl-PL"/>
        </w:rPr>
        <w:t xml:space="preserve">, </w:t>
      </w:r>
      <w:r>
        <w:rPr>
          <w:rFonts w:ascii="Times New Roman"/>
          <w:b w:val="false"/>
          <w:i w:val="false"/>
          <w:color w:val="1b1b1b"/>
          <w:sz w:val="24"/>
          <w:lang w:val="pl-PL"/>
        </w:rPr>
        <w:t>art. 475 § 1</w:t>
      </w:r>
      <w:r>
        <w:rPr>
          <w:rFonts w:ascii="Times New Roman"/>
          <w:b w:val="false"/>
          <w:i w:val="false"/>
          <w:color w:val="000000"/>
          <w:sz w:val="24"/>
          <w:lang w:val="pl-PL"/>
        </w:rPr>
        <w:t xml:space="preserve">, </w:t>
      </w:r>
      <w:r>
        <w:rPr>
          <w:rFonts w:ascii="Times New Roman"/>
          <w:b w:val="false"/>
          <w:i w:val="false"/>
          <w:color w:val="1b1b1b"/>
          <w:sz w:val="24"/>
          <w:lang w:val="pl-PL"/>
        </w:rPr>
        <w:t>art. 476</w:t>
      </w:r>
      <w:r>
        <w:rPr>
          <w:rFonts w:ascii="Times New Roman"/>
          <w:b w:val="false"/>
          <w:i w:val="false"/>
          <w:color w:val="000000"/>
          <w:sz w:val="24"/>
          <w:lang w:val="pl-PL"/>
        </w:rPr>
        <w:t xml:space="preserve"> i </w:t>
      </w:r>
      <w:r>
        <w:rPr>
          <w:rFonts w:ascii="Times New Roman"/>
          <w:b w:val="false"/>
          <w:i w:val="false"/>
          <w:color w:val="1b1b1b"/>
          <w:sz w:val="24"/>
          <w:lang w:val="pl-PL"/>
        </w:rPr>
        <w:t>art. 477</w:t>
      </w:r>
      <w:r>
        <w:rPr>
          <w:rFonts w:ascii="Times New Roman"/>
          <w:b w:val="false"/>
          <w:i w:val="false"/>
          <w:color w:val="000000"/>
          <w:sz w:val="24"/>
          <w:lang w:val="pl-PL"/>
        </w:rPr>
        <w:t xml:space="preserve"> stosuje się odpowiednio do likwidacji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121</w:t>
      </w:r>
      <w:r>
        <w:rPr>
          <w:rFonts w:ascii="Times New Roman"/>
          <w:b/>
          <w:i w:val="false"/>
          <w:color w:val="000000"/>
          <w:sz w:val="24"/>
          <w:lang w:val="pl-PL"/>
        </w:rPr>
        <w:t>.</w:t>
      </w:r>
      <w:r>
        <w:rPr>
          <w:rFonts w:ascii="Times New Roman"/>
          <w:b/>
          <w:i w:val="false"/>
          <w:color w:val="000000"/>
          <w:sz w:val="24"/>
          <w:lang w:val="pl-PL"/>
        </w:rPr>
        <w:t xml:space="preserve"> [Ogłoszenie o rozwiązaniu spółki i otwarciu likwidacji; zbycie składników majątku spółki na rzecz byłego członka zarządu, rady nadzorczej lub biegłego rewidenta; podział majątku spółki między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ogłaszają o rozwiązaniu spółki i otwarciu likwidacji jednokrotnie, wzywając wierzycieli do zgłoszenia ich wierzytelności w terminie trzech miesięcy od tej daty.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toku likwidacji zbycie składników majątku spółki na rzecz byłego członka zarządu, rady nadzorczej lub biegłego rewidenta wymaga uchwały walnego zgromadzenia podjętej większością trzech czwartych głosów, oddanych w obecności akcjonariuszy reprezentujących co najmniej połowę ogólnej liczby akcji. Zbycie składników majątku na rzecz likwidatora, jego współmałżonka, krewnych i powinowatych do drugiego stopnia oraz osób, z którymi jest on powiązany osobiście lub gospodarczo, jest zakazane.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Podział majątku spółki między akcjonariuszy nie może nastąpić przed zaspokojeniem lub zabezpieczeniem wierzycieli.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Majątek spółki pozostały po zaspokojeniu lub zabezpieczeniu wierzycieli dzieli się między akcjonariuszy proporcjonalnie do liczby akcji, a w przypadku gdy wkłady nie zostały wniesione w całości - w stosunku do wartości wniesionych wkładów.</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akcje uprzywilejowane korzystają z prawa pierwszeństwa przy podziale majątku spółki, należy przede wszystkim spłacić akcje uprzywilejowane w zakresie określonym w umowie spółki, a pozostałą nadwyżkę majątku podzielić na zasadach ogólnych między wszystkie akcje.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Umowa spółki może określać inne zasady podziału majątku spółki.</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Akcjonariusze, którzy po ziszczeniu się przesłanek określonych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otrzymali w dobrej wierze przypadającą na nich część majątku spółki, nie są obowiązani do jej zwrotu celem pokrycia należności wierzycieli.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122</w:t>
      </w:r>
      <w:r>
        <w:rPr>
          <w:rFonts w:ascii="Times New Roman"/>
          <w:b/>
          <w:i w:val="false"/>
          <w:color w:val="000000"/>
          <w:sz w:val="24"/>
          <w:lang w:val="pl-PL"/>
        </w:rPr>
        <w:t>.</w:t>
      </w:r>
      <w:r>
        <w:rPr>
          <w:rFonts w:ascii="Times New Roman"/>
          <w:b/>
          <w:i w:val="false"/>
          <w:color w:val="000000"/>
          <w:sz w:val="24"/>
          <w:lang w:val="pl-PL"/>
        </w:rPr>
        <w:t xml:space="preserve"> [Przejęcie całego majątku spółki przez akcjonariusza przejmującego]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Cały majątek spółki może zostać przejęty przez oznaczonego akcjonariusza (akcjonariusza przejmującego), z obowiązkiem zaspokojenia wierzycieli i pozostałych akcjonariuszy, jeżeli przewiduje tak uchwała walnego zgromadzenia, podjęta większością trzech czwartych głosów, oddanych w obecności akcjonariuszy reprezentujących co najmniej połowę ogólnej liczby akcji, a sąd rejestrowy zezwoli na przejęcie.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 podjęciu uchwały, o której mowa w </w:t>
      </w:r>
      <w:r>
        <w:rPr>
          <w:rFonts w:ascii="Times New Roman"/>
          <w:b w:val="false"/>
          <w:i w:val="false"/>
          <w:color w:val="1b1b1b"/>
          <w:sz w:val="24"/>
          <w:lang w:val="pl-PL"/>
        </w:rPr>
        <w:t>§ 1</w:t>
      </w:r>
      <w:r>
        <w:rPr>
          <w:rFonts w:ascii="Times New Roman"/>
          <w:b w:val="false"/>
          <w:i w:val="false"/>
          <w:color w:val="000000"/>
          <w:sz w:val="24"/>
          <w:lang w:val="pl-PL"/>
        </w:rPr>
        <w:t>, zarząd może dokonywać jedynie czynności niezbędnych do ochrony majątku spółki i wykreślenia spółki z rejestru. Ograniczenie to nie ma skutku wobec osób trzecich. W stosunku wewnętrznym zarząd jest zobowiązany stosować się do uchwał walnego zgromadzenia.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zezwala na przejęcie majątku spółki przez akcjonariusza przejmującego na wniosek spółki, jeżeli uprawdopodobni ona, że nie doprowadzi to do pokrzywdzenia wierzycieli ani akcjonariuszy spółki. Do wniosku należy dołączyć listę wierzycieli spółki wraz ze wskazaniem rodzaju i wysokości wierzytelności, a także dokumenty przedstawiające przejmowany majątek spółki oraz sytuację majątkową akcjonariusza przejmującego.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może uzależnić zezwolenie na przejęcie majątku spółki przez akcjonariusza przejmującego od ustanowienia zabezpieczenia.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Niezwłocznie po otrzymaniu wniosku, o którym mowa w </w:t>
      </w:r>
      <w:r>
        <w:rPr>
          <w:rFonts w:ascii="Times New Roman"/>
          <w:b w:val="false"/>
          <w:i w:val="false"/>
          <w:color w:val="1b1b1b"/>
          <w:sz w:val="24"/>
          <w:lang w:val="pl-PL"/>
        </w:rPr>
        <w:t>§ 3</w:t>
      </w:r>
      <w:r>
        <w:rPr>
          <w:rFonts w:ascii="Times New Roman"/>
          <w:b w:val="false"/>
          <w:i w:val="false"/>
          <w:color w:val="000000"/>
          <w:sz w:val="24"/>
          <w:lang w:val="pl-PL"/>
        </w:rPr>
        <w:t xml:space="preserve">, sąd rejestrowy ogłasza o podjęciu uchwały, o której mowa w </w:t>
      </w:r>
      <w:r>
        <w:rPr>
          <w:rFonts w:ascii="Times New Roman"/>
          <w:b w:val="false"/>
          <w:i w:val="false"/>
          <w:color w:val="1b1b1b"/>
          <w:sz w:val="24"/>
          <w:lang w:val="pl-PL"/>
        </w:rPr>
        <w:t>§ 1</w:t>
      </w:r>
      <w:r>
        <w:rPr>
          <w:rFonts w:ascii="Times New Roman"/>
          <w:b w:val="false"/>
          <w:i w:val="false"/>
          <w:color w:val="000000"/>
          <w:sz w:val="24"/>
          <w:lang w:val="pl-PL"/>
        </w:rPr>
        <w:t>, wzywając wierzycieli do zgłaszania sprzeciwu w terminie nie krótszym niż trzydzieści dni od dnia ogłoszenia.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Wierzyciel niezgadzający się na przejęcie majątku spółki przez akcjonariusza przejmującego zgłasza sprzeciw do sądu rejestrowego, doręczając odpis sprzeciwu spółce. W sprzeciwie wierzyciel uprawdopodabnia, że przejęcie majątku może doprowadzić do jego pokrzywdzenia.</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wniesiono sprzeciw, sąd rejestrowy rozstrzyga w przedmiocie zezwolenia na przejęcie majątku spółki przez akcjonariusza przejmującego po przeprowadzeniu posiedzenia jawnego.</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Zaskarżenie uchwały, o której mowa w </w:t>
      </w:r>
      <w:r>
        <w:rPr>
          <w:rFonts w:ascii="Times New Roman"/>
          <w:b w:val="false"/>
          <w:i w:val="false"/>
          <w:color w:val="1b1b1b"/>
          <w:sz w:val="24"/>
          <w:lang w:val="pl-PL"/>
        </w:rPr>
        <w:t>§ 1</w:t>
      </w:r>
      <w:r>
        <w:rPr>
          <w:rFonts w:ascii="Times New Roman"/>
          <w:b w:val="false"/>
          <w:i w:val="false"/>
          <w:color w:val="000000"/>
          <w:sz w:val="24"/>
          <w:lang w:val="pl-PL"/>
        </w:rPr>
        <w:t>, nie wstrzymuje postępowania w przedmiocie zezwolenia na przejęcie majątku spółki przez akcjonariusza przejmującego. Sąd rejestrowy może jednakże zawiesić postępowanie po przeprowadzeniu posiedzenia jawnego.</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Niezwłocznie po uprawomocnieniu się postanowienia zezwalającego na przejęcie majątku spółki przez akcjonariusza przejmującego zarząd składa wniosek o wykreślenie spółki z rejestru. Z dniem wykreślenia spółki z rejestru akcjonariusz przejmujący wstępuje we wszystkie prawa i obowiązki wykreślonej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Odpowiedzialność cywilnoprawna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123</w:t>
      </w:r>
      <w:r>
        <w:rPr>
          <w:rFonts w:ascii="Times New Roman"/>
          <w:b/>
          <w:i w:val="false"/>
          <w:color w:val="000000"/>
          <w:sz w:val="24"/>
          <w:lang w:val="pl-PL"/>
        </w:rPr>
        <w:t>.</w:t>
      </w:r>
      <w:r>
        <w:rPr>
          <w:rFonts w:ascii="Times New Roman"/>
          <w:b/>
          <w:i w:val="false"/>
          <w:color w:val="000000"/>
          <w:sz w:val="24"/>
          <w:lang w:val="pl-PL"/>
        </w:rPr>
        <w:t xml:space="preserve"> [Odpowiedzialność członków zarządu solidarnie z prostą spółką akcyjną]</w:t>
      </w:r>
    </w:p>
    <w:p>
      <w:pPr>
        <w:spacing w:after="0"/>
        <w:ind w:left="0"/>
        <w:jc w:val="left"/>
        <w:textAlignment w:val="auto"/>
      </w:pPr>
      <w:r>
        <w:rPr>
          <w:rFonts w:ascii="Times New Roman"/>
          <w:b w:val="false"/>
          <w:i w:val="false"/>
          <w:color w:val="000000"/>
          <w:sz w:val="24"/>
          <w:lang w:val="pl-PL"/>
        </w:rPr>
        <w:t> Jeżeli członkowie zarządu umyślnie lub przez niedbalstwo podali fałszywe dane w oświadczeniu, o którym mowa w art. 300</w:t>
      </w:r>
      <w:r>
        <w:rPr>
          <w:rFonts w:ascii="Times New Roman"/>
          <w:b w:val="false"/>
          <w:i w:val="false"/>
          <w:color w:val="000000"/>
          <w:sz w:val="24"/>
          <w:vertAlign w:val="superscript"/>
          <w:lang w:val="pl-PL"/>
        </w:rPr>
        <w:t xml:space="preserve">12 </w:t>
      </w:r>
      <w:r>
        <w:rPr>
          <w:rFonts w:ascii="Times New Roman"/>
          <w:b w:val="false"/>
          <w:i w:val="false"/>
          <w:color w:val="000000"/>
          <w:sz w:val="24"/>
          <w:lang w:val="pl-PL"/>
        </w:rPr>
        <w:t>§ 3 pkt 3 lub art. 300</w:t>
      </w:r>
      <w:r>
        <w:rPr>
          <w:rFonts w:ascii="Times New Roman"/>
          <w:b w:val="false"/>
          <w:i w:val="false"/>
          <w:color w:val="000000"/>
          <w:sz w:val="24"/>
          <w:vertAlign w:val="superscript"/>
          <w:lang w:val="pl-PL"/>
        </w:rPr>
        <w:t>107</w:t>
      </w:r>
      <w:r>
        <w:rPr>
          <w:rFonts w:ascii="Times New Roman"/>
          <w:b w:val="false"/>
          <w:i w:val="false"/>
          <w:color w:val="000000"/>
          <w:sz w:val="24"/>
          <w:lang w:val="pl-PL"/>
        </w:rPr>
        <w:t xml:space="preserve"> § 2 pkt 3, odpowiadają wobec wierzycieli spółki solidarnie ze spółką przez trzy lata od dnia zarejestrowania spółki lub zarejestrowania emisji nowych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124</w:t>
      </w:r>
      <w:r>
        <w:rPr>
          <w:rFonts w:ascii="Times New Roman"/>
          <w:b/>
          <w:i w:val="false"/>
          <w:color w:val="000000"/>
          <w:sz w:val="24"/>
          <w:lang w:val="pl-PL"/>
        </w:rPr>
        <w:t>.</w:t>
      </w:r>
      <w:r>
        <w:rPr>
          <w:rFonts w:ascii="Times New Roman"/>
          <w:b/>
          <w:i w:val="false"/>
          <w:color w:val="000000"/>
          <w:sz w:val="24"/>
          <w:lang w:val="pl-PL"/>
        </w:rPr>
        <w:t xml:space="preserve"> [Szkoda przy tworzeniu prostej spółki akcyjnej]</w:t>
      </w:r>
    </w:p>
    <w:p>
      <w:pPr>
        <w:spacing w:after="0"/>
        <w:ind w:left="0"/>
        <w:jc w:val="left"/>
        <w:textAlignment w:val="auto"/>
      </w:pPr>
      <w:r>
        <w:rPr>
          <w:rFonts w:ascii="Times New Roman"/>
          <w:b w:val="false"/>
          <w:i w:val="false"/>
          <w:color w:val="000000"/>
          <w:sz w:val="24"/>
          <w:lang w:val="pl-PL"/>
        </w:rPr>
        <w:t> Kto, biorąc udział w tworzeniu spółki, wbrew przepisom prawa z winy swojej wyrządził spółce szkodę, jest obowiązany do jej naprawienia.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125</w:t>
      </w:r>
      <w:r>
        <w:rPr>
          <w:rFonts w:ascii="Times New Roman"/>
          <w:b/>
          <w:i w:val="false"/>
          <w:color w:val="000000"/>
          <w:sz w:val="24"/>
          <w:lang w:val="pl-PL"/>
        </w:rPr>
        <w:t>.</w:t>
      </w:r>
      <w:r>
        <w:rPr>
          <w:rFonts w:ascii="Times New Roman"/>
          <w:b/>
          <w:i w:val="false"/>
          <w:color w:val="000000"/>
          <w:sz w:val="24"/>
          <w:lang w:val="pl-PL"/>
        </w:rPr>
        <w:t xml:space="preserve"> [Odpowiedzialność członków organów za wyrządzoną szkodę]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organu odpowiada wobec spółki za szkodę wynikłą z niewykonania lub nienależytego wykonania swoich obowiązków, w tym z niedołożenia należytej staranności wynikającej z zawodowego charakteru jego działalności lub niedochowania lojalności wobec spółki, chyba że nie ponosi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organu nie narusza obowiązku dołożenia należytej staranności, jeżeli, postępując w sposób lojalny wobec spółki, działa w granicach uzasadnionego ryzyka gospodarczego, w tym na podstawie informacji, analiz i opinii, które powinny być w danych okolicznościach uwzględnione przy dokonywaniu starannej oceny.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126</w:t>
      </w:r>
      <w:r>
        <w:rPr>
          <w:rFonts w:ascii="Times New Roman"/>
          <w:b/>
          <w:i w:val="false"/>
          <w:color w:val="000000"/>
          <w:sz w:val="24"/>
          <w:lang w:val="pl-PL"/>
        </w:rPr>
        <w:t>.</w:t>
      </w:r>
      <w:r>
        <w:rPr>
          <w:rFonts w:ascii="Times New Roman"/>
          <w:b/>
          <w:i w:val="false"/>
          <w:color w:val="000000"/>
          <w:sz w:val="24"/>
          <w:lang w:val="pl-PL"/>
        </w:rPr>
        <w:t xml:space="preserve"> [Solidarna odpowiedzialność za szkodę]</w:t>
      </w:r>
    </w:p>
    <w:p>
      <w:pPr>
        <w:spacing w:after="0"/>
        <w:ind w:left="0"/>
        <w:jc w:val="left"/>
        <w:textAlignment w:val="auto"/>
      </w:pPr>
      <w:r>
        <w:rPr>
          <w:rFonts w:ascii="Times New Roman"/>
          <w:b w:val="false"/>
          <w:i w:val="false"/>
          <w:color w:val="000000"/>
          <w:sz w:val="24"/>
          <w:lang w:val="pl-PL"/>
        </w:rPr>
        <w:t> Jeżeli szkodę, o której mowa w art. 300</w:t>
      </w:r>
      <w:r>
        <w:rPr>
          <w:rFonts w:ascii="Times New Roman"/>
          <w:b w:val="false"/>
          <w:i w:val="false"/>
          <w:color w:val="000000"/>
          <w:sz w:val="24"/>
          <w:vertAlign w:val="superscript"/>
          <w:lang w:val="pl-PL"/>
        </w:rPr>
        <w:t>124</w:t>
      </w:r>
      <w:r>
        <w:rPr>
          <w:rFonts w:ascii="Times New Roman"/>
          <w:b w:val="false"/>
          <w:i w:val="false"/>
          <w:color w:val="000000"/>
          <w:sz w:val="24"/>
          <w:lang w:val="pl-PL"/>
        </w:rPr>
        <w:t xml:space="preserve"> i art. 300</w:t>
      </w:r>
      <w:r>
        <w:rPr>
          <w:rFonts w:ascii="Times New Roman"/>
          <w:b w:val="false"/>
          <w:i w:val="false"/>
          <w:color w:val="000000"/>
          <w:sz w:val="24"/>
          <w:vertAlign w:val="superscript"/>
          <w:lang w:val="pl-PL"/>
        </w:rPr>
        <w:t>125</w:t>
      </w:r>
      <w:r>
        <w:rPr>
          <w:rFonts w:ascii="Times New Roman"/>
          <w:b w:val="false"/>
          <w:i w:val="false"/>
          <w:color w:val="000000"/>
          <w:sz w:val="24"/>
          <w:lang w:val="pl-PL"/>
        </w:rPr>
        <w:t xml:space="preserve"> § 1, wyrządziło kilka osób wspólnie, odpowiadają za szkodę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127</w:t>
      </w:r>
      <w:r>
        <w:rPr>
          <w:rFonts w:ascii="Times New Roman"/>
          <w:b/>
          <w:i w:val="false"/>
          <w:color w:val="000000"/>
          <w:sz w:val="24"/>
          <w:lang w:val="pl-PL"/>
        </w:rPr>
        <w:t>.</w:t>
      </w:r>
      <w:r>
        <w:rPr>
          <w:rFonts w:ascii="Times New Roman"/>
          <w:b/>
          <w:i w:val="false"/>
          <w:color w:val="000000"/>
          <w:sz w:val="24"/>
          <w:lang w:val="pl-PL"/>
        </w:rPr>
        <w:t xml:space="preserve"> [Powództwo akcjonariusza o naprawienie szkody wyrządzonej spółce]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spółka nie wytoczy powództwa o naprawienie szkody wyrządzonej jej przez członka organu lub akcjonariusza w terminie roku od dnia ujawnienia czynu wyrządzającego szkodę, każdy akcjonariusz może wytoczyć powództwo o naprawienie szkody wyrządzonej spółce.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żądanie pozwanego, zgłoszone przy pierwszej czynności procesowej, sąd może nakazać złożenie kaucji na zabezpieczenie pokrycia szkody grożącej pozwanemu. Wysokość i rodzaj kaucji sąd określa według swojego uznania. W przypadku niezłożenia kaucji w wyznaczonym przez sąd terminie pozew zostaje odrzucony.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kaucji służy pozwanemu pierwszeństwo przed wszystkimi wierzycielami powoda.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powództwo okaże się nieuzasadnione, a powód, wnosząc je, działał w złej wierze lub dopuścił się rażącego niedbalstwa, jest obowiązany naprawić szkodę wyrządzoną pozwanemu.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128</w:t>
      </w:r>
      <w:r>
        <w:rPr>
          <w:rFonts w:ascii="Times New Roman"/>
          <w:b/>
          <w:i w:val="false"/>
          <w:color w:val="000000"/>
          <w:sz w:val="24"/>
          <w:lang w:val="pl-PL"/>
        </w:rPr>
        <w:t>.</w:t>
      </w:r>
      <w:r>
        <w:rPr>
          <w:rFonts w:ascii="Times New Roman"/>
          <w:b/>
          <w:i w:val="false"/>
          <w:color w:val="000000"/>
          <w:sz w:val="24"/>
          <w:lang w:val="pl-PL"/>
        </w:rPr>
        <w:t xml:space="preserve"> [Skutki wytoczenia powództwa przez akcjonariusza bądź upadłości spółki]</w:t>
      </w:r>
    </w:p>
    <w:p>
      <w:pPr>
        <w:spacing w:after="0"/>
        <w:ind w:left="0"/>
        <w:jc w:val="left"/>
        <w:textAlignment w:val="auto"/>
      </w:pPr>
      <w:r>
        <w:rPr>
          <w:rFonts w:ascii="Times New Roman"/>
          <w:b w:val="false"/>
          <w:i w:val="false"/>
          <w:color w:val="000000"/>
          <w:sz w:val="24"/>
          <w:lang w:val="pl-PL"/>
        </w:rPr>
        <w:t> W przypadku wytoczenia powództwa przez akcjonariusza na podstawie art. 300</w:t>
      </w:r>
      <w:r>
        <w:rPr>
          <w:rFonts w:ascii="Times New Roman"/>
          <w:b w:val="false"/>
          <w:i w:val="false"/>
          <w:color w:val="000000"/>
          <w:sz w:val="24"/>
          <w:vertAlign w:val="superscript"/>
          <w:lang w:val="pl-PL"/>
        </w:rPr>
        <w:t>127</w:t>
      </w:r>
      <w:r>
        <w:rPr>
          <w:rFonts w:ascii="Times New Roman"/>
          <w:b w:val="false"/>
          <w:i w:val="false"/>
          <w:color w:val="000000"/>
          <w:sz w:val="24"/>
          <w:lang w:val="pl-PL"/>
        </w:rPr>
        <w:t xml:space="preserve"> § 1 oraz w razie upadłości spółki osoby obowiązane do naprawienia szkody nie mogą powoływać się na uchwałę akcjonariuszy udzielającą im absolutorium ani dokonane przez spółkę zrzeczenie się roszczeń o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129</w:t>
      </w:r>
      <w:r>
        <w:rPr>
          <w:rFonts w:ascii="Times New Roman"/>
          <w:b/>
          <w:i w:val="false"/>
          <w:color w:val="000000"/>
          <w:sz w:val="24"/>
          <w:lang w:val="pl-PL"/>
        </w:rPr>
        <w:t>.</w:t>
      </w:r>
      <w:r>
        <w:rPr>
          <w:rFonts w:ascii="Times New Roman"/>
          <w:b/>
          <w:i w:val="false"/>
          <w:color w:val="000000"/>
          <w:sz w:val="24"/>
          <w:lang w:val="pl-PL"/>
        </w:rPr>
        <w:t xml:space="preserve"> [Powództwo akcjonariusza o zwrot bezprawnie dokonanej wypłaty]</w:t>
      </w:r>
    </w:p>
    <w:p>
      <w:pPr>
        <w:spacing w:after="0"/>
        <w:ind w:left="0"/>
        <w:jc w:val="left"/>
        <w:textAlignment w:val="auto"/>
      </w:pPr>
      <w:r>
        <w:rPr>
          <w:rFonts w:ascii="Times New Roman"/>
          <w:b w:val="false"/>
          <w:i w:val="false"/>
          <w:color w:val="000000"/>
          <w:sz w:val="24"/>
          <w:lang w:val="pl-PL"/>
        </w:rPr>
        <w:t> Przepisy art. 300</w:t>
      </w:r>
      <w:r>
        <w:rPr>
          <w:rFonts w:ascii="Times New Roman"/>
          <w:b w:val="false"/>
          <w:i w:val="false"/>
          <w:color w:val="000000"/>
          <w:sz w:val="24"/>
          <w:vertAlign w:val="superscript"/>
          <w:lang w:val="pl-PL"/>
        </w:rPr>
        <w:t>127</w:t>
      </w:r>
      <w:r>
        <w:rPr>
          <w:rFonts w:ascii="Times New Roman"/>
          <w:b w:val="false"/>
          <w:i w:val="false"/>
          <w:color w:val="000000"/>
          <w:sz w:val="24"/>
          <w:lang w:val="pl-PL"/>
        </w:rPr>
        <w:t xml:space="preserve"> i art. 300</w:t>
      </w:r>
      <w:r>
        <w:rPr>
          <w:rFonts w:ascii="Times New Roman"/>
          <w:b w:val="false"/>
          <w:i w:val="false"/>
          <w:color w:val="000000"/>
          <w:sz w:val="24"/>
          <w:vertAlign w:val="superscript"/>
          <w:lang w:val="pl-PL"/>
        </w:rPr>
        <w:t>128</w:t>
      </w:r>
      <w:r>
        <w:rPr>
          <w:rFonts w:ascii="Times New Roman"/>
          <w:b w:val="false"/>
          <w:i w:val="false"/>
          <w:color w:val="000000"/>
          <w:sz w:val="24"/>
          <w:lang w:val="pl-PL"/>
        </w:rPr>
        <w:t xml:space="preserve"> stosuje się odpowiednio do roszczeń spółki o zwrot wypłat, o których mowa w art. 300</w:t>
      </w:r>
      <w:r>
        <w:rPr>
          <w:rFonts w:ascii="Times New Roman"/>
          <w:b w:val="false"/>
          <w:i w:val="false"/>
          <w:color w:val="000000"/>
          <w:sz w:val="24"/>
          <w:vertAlign w:val="superscript"/>
          <w:lang w:val="pl-PL"/>
        </w:rPr>
        <w:t>22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130</w:t>
      </w:r>
      <w:r>
        <w:rPr>
          <w:rFonts w:ascii="Times New Roman"/>
          <w:b/>
          <w:i w:val="false"/>
          <w:color w:val="000000"/>
          <w:sz w:val="24"/>
          <w:lang w:val="pl-PL"/>
        </w:rPr>
        <w:t>.</w:t>
      </w:r>
      <w:r>
        <w:rPr>
          <w:rFonts w:ascii="Times New Roman"/>
          <w:b/>
          <w:i w:val="false"/>
          <w:color w:val="000000"/>
          <w:sz w:val="24"/>
          <w:lang w:val="pl-PL"/>
        </w:rPr>
        <w:t xml:space="preserve"> [Przedawnienie roszczenia o naprawienie szkody]</w:t>
      </w:r>
    </w:p>
    <w:p>
      <w:pPr>
        <w:spacing w:after="0"/>
        <w:ind w:left="0"/>
        <w:jc w:val="left"/>
        <w:textAlignment w:val="auto"/>
      </w:pPr>
      <w:r>
        <w:rPr>
          <w:rFonts w:ascii="Times New Roman"/>
          <w:b w:val="false"/>
          <w:i w:val="false"/>
          <w:color w:val="000000"/>
          <w:sz w:val="24"/>
          <w:lang w:val="pl-PL"/>
        </w:rPr>
        <w:t> Roszczenie o naprawienie szkody przedawnia się z upływem trzech lat od dnia, w którym spółka dowiedziała się o szkodzie i osobie obowiązanej do jej naprawienia. Jednakże w każdym przypadku roszczenie przedawnia się z upływem dziesięciu lat od dnia, w którym nastąpiło zdarzenie wyrządzające szkodę.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131</w:t>
      </w:r>
      <w:r>
        <w:rPr>
          <w:rFonts w:ascii="Times New Roman"/>
          <w:b/>
          <w:i w:val="false"/>
          <w:color w:val="000000"/>
          <w:sz w:val="24"/>
          <w:lang w:val="pl-PL"/>
        </w:rPr>
        <w:t>.</w:t>
      </w:r>
      <w:r>
        <w:rPr>
          <w:rFonts w:ascii="Times New Roman"/>
          <w:b/>
          <w:i w:val="false"/>
          <w:color w:val="000000"/>
          <w:sz w:val="24"/>
          <w:lang w:val="pl-PL"/>
        </w:rPr>
        <w:t xml:space="preserve"> [Sąd właściwy miejscowo dla powództwa]</w:t>
      </w:r>
    </w:p>
    <w:p>
      <w:pPr>
        <w:spacing w:after="0"/>
        <w:ind w:left="0"/>
        <w:jc w:val="left"/>
        <w:textAlignment w:val="auto"/>
      </w:pPr>
      <w:r>
        <w:rPr>
          <w:rFonts w:ascii="Times New Roman"/>
          <w:b w:val="false"/>
          <w:i w:val="false"/>
          <w:color w:val="000000"/>
          <w:sz w:val="24"/>
          <w:lang w:val="pl-PL"/>
        </w:rPr>
        <w:t> Powództwo o odszkodowanie przeciwko członkom organów spółki oraz likwidatorom wytacza się według miejsca siedziby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132</w:t>
      </w:r>
      <w:r>
        <w:rPr>
          <w:rFonts w:ascii="Times New Roman"/>
          <w:b/>
          <w:i w:val="false"/>
          <w:color w:val="000000"/>
          <w:sz w:val="24"/>
          <w:lang w:val="pl-PL"/>
        </w:rPr>
        <w:t>.</w:t>
      </w:r>
      <w:r>
        <w:rPr>
          <w:rFonts w:ascii="Times New Roman"/>
          <w:b/>
          <w:i w:val="false"/>
          <w:color w:val="000000"/>
          <w:sz w:val="24"/>
          <w:lang w:val="pl-PL"/>
        </w:rPr>
        <w:t xml:space="preserve"> [Bezskuteczność egzekucji przeciwko prostej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egzekucja przeciwko spółce okaże się bezskuteczna, członkowie zarządu odpowiadają solidarnie za jej zobowiązania.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zarządu może się uwolnić od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jeżeli wykaże, że we właściwym czasie zgłoszono wniosek o ogłoszenie upadłości lub w tym samym czasie wydano postanowienie o otwarciu postępowania restrukturyzacyjnego albo o zatwierdzeniu układu w postępowaniu w przedmiocie zatwierdzenia układu, albo że niezgłoszenie wniosku o ogłoszenie upadłości nastąpiło nie z jego winy, albo że pomimo niezgłoszenia wniosku o ogłoszenie upadłości oraz niewydania postanowienia o otwarciu postępowania restrukturyzacyjnego albo niezatwierdzenia układu w postępowaniu w przedmiocie zatwierdzenia układu wierzyciel nie poniósł szkody.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2 nie naruszają przepisów ustanawiających dalej idącą odpowiedzialność członków zarządu.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Osoby, o których mowa w </w:t>
      </w:r>
      <w:r>
        <w:rPr>
          <w:rFonts w:ascii="Times New Roman"/>
          <w:b w:val="false"/>
          <w:i w:val="false"/>
          <w:color w:val="1b1b1b"/>
          <w:sz w:val="24"/>
          <w:lang w:val="pl-PL"/>
        </w:rPr>
        <w:t>§ 1</w:t>
      </w:r>
      <w:r>
        <w:rPr>
          <w:rFonts w:ascii="Times New Roman"/>
          <w:b w:val="false"/>
          <w:i w:val="false"/>
          <w:color w:val="000000"/>
          <w:sz w:val="24"/>
          <w:lang w:val="pl-PL"/>
        </w:rPr>
        <w:t>, nie ponoszą odpowiedzialności za niezłożenie wniosku o ogłoszenie upadłości w czasie, gdy jest prowadzona egzekucja przez zarząd przymusowy albo przez sprzedaż przedsiębiorstwa, na podstawie przepisów Kodeksu postępowania cywilnego, jeżeli obowiązek złożenia wniosku o ogłoszenie upadłości powstał w czasie prowadzenia egzekucji.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133</w:t>
      </w:r>
      <w:r>
        <w:rPr>
          <w:rFonts w:ascii="Times New Roman"/>
          <w:b/>
          <w:i w:val="false"/>
          <w:color w:val="000000"/>
          <w:sz w:val="24"/>
          <w:lang w:val="pl-PL"/>
        </w:rPr>
        <w:t>.</w:t>
      </w:r>
      <w:r>
        <w:rPr>
          <w:rFonts w:ascii="Times New Roman"/>
          <w:b/>
          <w:i w:val="false"/>
          <w:color w:val="000000"/>
          <w:sz w:val="24"/>
          <w:lang w:val="pl-PL"/>
        </w:rPr>
        <w:t xml:space="preserve"> [Odpowiedzialność likwidatorów prostej spółki akcyjnej]</w:t>
      </w:r>
    </w:p>
    <w:p>
      <w:pPr>
        <w:spacing w:after="0"/>
        <w:ind w:left="0"/>
        <w:jc w:val="left"/>
        <w:textAlignment w:val="auto"/>
      </w:pPr>
      <w:r>
        <w:rPr>
          <w:rFonts w:ascii="Times New Roman"/>
          <w:b w:val="false"/>
          <w:i w:val="false"/>
          <w:color w:val="000000"/>
          <w:sz w:val="24"/>
          <w:lang w:val="pl-PL"/>
        </w:rPr>
        <w:t> Przepisy art. 300</w:t>
      </w:r>
      <w:r>
        <w:rPr>
          <w:rFonts w:ascii="Times New Roman"/>
          <w:b w:val="false"/>
          <w:i w:val="false"/>
          <w:color w:val="000000"/>
          <w:sz w:val="24"/>
          <w:vertAlign w:val="superscript"/>
          <w:lang w:val="pl-PL"/>
        </w:rPr>
        <w:t>125</w:t>
      </w:r>
      <w:r>
        <w:rPr>
          <w:rFonts w:ascii="Times New Roman"/>
          <w:b w:val="false"/>
          <w:i w:val="false"/>
          <w:color w:val="000000"/>
          <w:sz w:val="24"/>
          <w:lang w:val="pl-PL"/>
        </w:rPr>
        <w:t xml:space="preserve"> i art. 300</w:t>
      </w:r>
      <w:r>
        <w:rPr>
          <w:rFonts w:ascii="Times New Roman"/>
          <w:b w:val="false"/>
          <w:i w:val="false"/>
          <w:color w:val="000000"/>
          <w:sz w:val="24"/>
          <w:vertAlign w:val="superscript"/>
          <w:lang w:val="pl-PL"/>
        </w:rPr>
        <w:t>132</w:t>
      </w:r>
      <w:r>
        <w:rPr>
          <w:rFonts w:ascii="Times New Roman"/>
          <w:b w:val="false"/>
          <w:i w:val="false"/>
          <w:color w:val="000000"/>
          <w:sz w:val="24"/>
          <w:lang w:val="pl-PL"/>
        </w:rPr>
        <w:t xml:space="preserve"> stosuje się odpowiednio do likwidatorów spółki, z wyjątkiem likwidatorów ustanowionych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300</w:t>
      </w:r>
      <w:r>
        <w:rPr>
          <w:rFonts w:ascii="Times New Roman"/>
          <w:b/>
          <w:i w:val="false"/>
          <w:color w:val="000000"/>
          <w:sz w:val="24"/>
          <w:vertAlign w:val="superscript"/>
          <w:lang w:val="pl-PL"/>
        </w:rPr>
        <w:t>134</w:t>
      </w:r>
      <w:r>
        <w:rPr>
          <w:rFonts w:ascii="Times New Roman"/>
          <w:b/>
          <w:i w:val="false"/>
          <w:color w:val="000000"/>
          <w:sz w:val="24"/>
          <w:lang w:val="pl-PL"/>
        </w:rPr>
        <w:t>.</w:t>
      </w:r>
      <w:r>
        <w:rPr>
          <w:rFonts w:ascii="Times New Roman"/>
          <w:b/>
          <w:i w:val="false"/>
          <w:color w:val="000000"/>
          <w:sz w:val="24"/>
          <w:lang w:val="pl-PL"/>
        </w:rPr>
        <w:t xml:space="preserve"> [Naprawienie szkody na zasadach ogólnych]</w:t>
      </w:r>
    </w:p>
    <w:p>
      <w:pPr>
        <w:spacing w:after="0"/>
        <w:ind w:left="0"/>
        <w:jc w:val="left"/>
        <w:textAlignment w:val="auto"/>
      </w:pPr>
      <w:r>
        <w:rPr>
          <w:rFonts w:ascii="Times New Roman"/>
          <w:b w:val="false"/>
          <w:i w:val="false"/>
          <w:color w:val="000000"/>
          <w:sz w:val="24"/>
          <w:lang w:val="pl-PL"/>
        </w:rPr>
        <w:t> Przepisy art. 300</w:t>
      </w:r>
      <w:r>
        <w:rPr>
          <w:rFonts w:ascii="Times New Roman"/>
          <w:b w:val="false"/>
          <w:i w:val="false"/>
          <w:color w:val="000000"/>
          <w:sz w:val="24"/>
          <w:vertAlign w:val="superscript"/>
          <w:lang w:val="pl-PL"/>
        </w:rPr>
        <w:t>123</w:t>
      </w:r>
      <w:r>
        <w:rPr>
          <w:rFonts w:ascii="Times New Roman"/>
          <w:b w:val="false"/>
          <w:i w:val="false"/>
          <w:color w:val="000000"/>
          <w:sz w:val="24"/>
          <w:lang w:val="pl-PL"/>
        </w:rPr>
        <w:t>-300</w:t>
      </w:r>
      <w:r>
        <w:rPr>
          <w:rFonts w:ascii="Times New Roman"/>
          <w:b w:val="false"/>
          <w:i w:val="false"/>
          <w:color w:val="000000"/>
          <w:sz w:val="24"/>
          <w:vertAlign w:val="superscript"/>
          <w:lang w:val="pl-PL"/>
        </w:rPr>
        <w:t xml:space="preserve">133 </w:t>
      </w:r>
      <w:r>
        <w:rPr>
          <w:rFonts w:ascii="Times New Roman"/>
          <w:b w:val="false"/>
          <w:i w:val="false"/>
          <w:color w:val="000000"/>
          <w:sz w:val="24"/>
          <w:lang w:val="pl-PL"/>
        </w:rPr>
        <w:t>nie naruszają praw akcjonariuszy oraz osób trzecich do dochodzenia naprawienia szkody na zasadach ogólnych.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Spółka akcyjna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Powstanie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301.</w:t>
      </w:r>
      <w:r>
        <w:rPr>
          <w:rFonts w:ascii="Times New Roman"/>
          <w:b/>
          <w:i w:val="false"/>
          <w:color w:val="000000"/>
          <w:sz w:val="24"/>
          <w:lang w:val="pl-PL"/>
        </w:rPr>
        <w:t xml:space="preserve"> [Zawiązanie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Zawiązać spółkę akcyjną może jedna albo więcej osób. Spółka akcyjna nie może być zawiązana wyłącznie przez jednoosobową spółkę z ograniczoną odpowiedzialnością.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spółki akcyjnej powinien być sporządzony w formie aktu notarialnego.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Osoby podpisujące statut są założycielami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Akcjonariusze są zobowiązani jedynie do świadczeń określonych w statucie.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Akcjonariusze nie odpowiadają za zobowiązania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302.</w:t>
      </w:r>
      <w:r>
        <w:rPr>
          <w:rFonts w:ascii="Times New Roman"/>
          <w:b/>
          <w:i w:val="false"/>
          <w:color w:val="000000"/>
          <w:sz w:val="24"/>
          <w:lang w:val="pl-PL"/>
        </w:rPr>
        <w:t xml:space="preserve"> [Równa wartość nominalna akcji]</w:t>
      </w:r>
    </w:p>
    <w:p>
      <w:pPr>
        <w:spacing w:after="0"/>
        <w:ind w:left="0"/>
        <w:jc w:val="left"/>
        <w:textAlignment w:val="auto"/>
      </w:pPr>
      <w:r>
        <w:rPr>
          <w:rFonts w:ascii="Times New Roman"/>
          <w:b w:val="false"/>
          <w:i w:val="false"/>
          <w:color w:val="000000"/>
          <w:sz w:val="24"/>
          <w:lang w:val="pl-PL"/>
        </w:rPr>
        <w:t> Kapitał zakładowy spółki akcyjnej dzieli się na akcje o równej wartości nominalnej.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303.</w:t>
      </w:r>
      <w:r>
        <w:rPr>
          <w:rFonts w:ascii="Times New Roman"/>
          <w:b/>
          <w:i w:val="false"/>
          <w:color w:val="000000"/>
          <w:sz w:val="24"/>
          <w:lang w:val="pl-PL"/>
        </w:rPr>
        <w:t xml:space="preserve"> [Uprawnienia jednego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spółce jednoosobowej jedyny akcjonariusz wykonuje wszystkie uprawnienia walnego zgromadzenia zgodnie z przepisami niniejszego działu. Przepisy o walnym zgromadzeniu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wszystkie akcje spółki przysługują jedynemu akcjonariuszowi albo jedynemu akcjonariuszowi i spółce, oświadczenie woli takiego akcjonariusza składane spółce wymaga formy pisemnej pod rygorem nieważności, chyba że ustawa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304.</w:t>
      </w:r>
      <w:r>
        <w:rPr>
          <w:rFonts w:ascii="Times New Roman"/>
          <w:b/>
          <w:i w:val="false"/>
          <w:color w:val="000000"/>
          <w:sz w:val="24"/>
          <w:lang w:val="pl-PL"/>
        </w:rPr>
        <w:t xml:space="preserve"> [Obowiązkowe elementy statutu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spółki akcyjnej powinien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i siedzibę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zakładowego oraz kwotę wpłaconą przed zarejestrowaniem na pokrycie kapitału zakładowego;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wartość nominalną akcji i ich liczbę ze wskazaniem, czy akcje są imienne, czy na okaziciela;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liczbę akcji poszczególnych rodzajów i związane z nimi uprawnienia, jeżeli mają być wprowadzone akcje różnych rodzajów;</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nazwiska i imiona albo firmy (nazwy) założycieli;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liczbę członków zarządu i rady nadzorczej albo co najmniej minimalną lub maksymalną liczbę członków tych organów oraz podmiot uprawniony do ustalenia składu zarządu lub rady nadzorczej;</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pismo do ogłoszeń, jeżeli spółka zamierza dokonywać ogłoszeń również poza Monitorem Sądowym i Gospodarczym.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powinien również zawierać, pod rygorem bezskuteczności wobec spółki, postanowienia dotyczące: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liczby i rodzajów tytułów uczestnictwa w zysku lub w podziale majątku spółki oraz związanych z nimi praw;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wszelkich związanych z akcjami obowiązków świadczenia na rzecz spółki, poza obowiązkiem wpłacenia należności za akcje;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warunków i sposobu umorzenia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ograniczeń zbywalności 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uprawnień osobistych przyznanych akcjonariuszom, o których mowa w </w:t>
      </w:r>
      <w:r>
        <w:rPr>
          <w:rFonts w:ascii="Times New Roman"/>
          <w:b w:val="false"/>
          <w:i w:val="false"/>
          <w:color w:val="1b1b1b"/>
          <w:sz w:val="24"/>
          <w:lang w:val="pl-PL"/>
        </w:rPr>
        <w:t>art. 354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co najmniej przybliżonej wielkości wszystkich kosztów poniesionych lub obciążających spółkę w związku z jej utworzeniem.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może zawierać postanowienia odmienne, niż przewiduje ustawa, jeżeli ustawa na to zezwala.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zawierać dodatkowe postanowienia, chyba że z ustawy wynika, że przewiduje ona wyczerpujące uregulowanie albo dodatkowe postanowienie statutu jest sprzeczne z naturą spółki akcyjnej lub dobrymi obyczajami.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305.</w:t>
      </w:r>
      <w:r>
        <w:rPr>
          <w:rFonts w:ascii="Times New Roman"/>
          <w:b/>
          <w:i w:val="false"/>
          <w:color w:val="000000"/>
          <w:sz w:val="24"/>
          <w:lang w:val="pl-PL"/>
        </w:rPr>
        <w:t xml:space="preserve"> [Firma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Firma spółki może być obrana dowolnie; powinna zawierać dodatkowe oznaczenie "spółka akcyjna".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jest używanie w obrocie skrótu "S.A.".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306.</w:t>
      </w:r>
      <w:r>
        <w:rPr>
          <w:rFonts w:ascii="Times New Roman"/>
          <w:b/>
          <w:i w:val="false"/>
          <w:color w:val="000000"/>
          <w:sz w:val="24"/>
          <w:lang w:val="pl-PL"/>
        </w:rPr>
        <w:t xml:space="preserve"> [Przesłanki powstania spółki akcyjnej]</w:t>
      </w:r>
    </w:p>
    <w:p>
      <w:pPr>
        <w:spacing w:after="0"/>
        <w:ind w:left="0"/>
        <w:jc w:val="left"/>
        <w:textAlignment w:val="auto"/>
      </w:pPr>
      <w:r>
        <w:rPr>
          <w:rFonts w:ascii="Times New Roman"/>
          <w:b w:val="false"/>
          <w:i w:val="false"/>
          <w:color w:val="000000"/>
          <w:sz w:val="24"/>
          <w:lang w:val="pl-PL"/>
        </w:rPr>
        <w:t> Do powstania spółki akcyjnej wymaga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zawiązania spółki, w tym podpisania statutu przez założycieli;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wniesienia przez akcjonariuszy wkładów na pokrycie całego kapitału zakładowego, z uwzględnieniem </w:t>
      </w:r>
      <w:r>
        <w:rPr>
          <w:rFonts w:ascii="Times New Roman"/>
          <w:b w:val="false"/>
          <w:i w:val="false"/>
          <w:color w:val="1b1b1b"/>
          <w:sz w:val="24"/>
          <w:lang w:val="pl-PL"/>
        </w:rPr>
        <w:t>art. 309 § 3</w:t>
      </w:r>
      <w:r>
        <w:rPr>
          <w:rFonts w:ascii="Times New Roman"/>
          <w:b w:val="false"/>
          <w:i w:val="false"/>
          <w:color w:val="000000"/>
          <w:sz w:val="24"/>
          <w:lang w:val="pl-PL"/>
        </w:rPr>
        <w:t xml:space="preserve"> i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ustanowienia zarządu i rady nadzorczej;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wpisu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307.</w:t>
      </w:r>
      <w:r>
        <w:rPr>
          <w:rFonts w:ascii="Times New Roman"/>
          <w:b/>
          <w:i w:val="false"/>
          <w:color w:val="000000"/>
          <w:sz w:val="24"/>
          <w:lang w:val="pl-PL"/>
        </w:rPr>
        <w:t xml:space="preserve"> [Oddziały zagranicznych spółek]</w:t>
      </w:r>
    </w:p>
    <w:p>
      <w:pPr>
        <w:spacing w:after="0"/>
        <w:ind w:left="0"/>
        <w:jc w:val="left"/>
        <w:textAlignment w:val="auto"/>
      </w:pPr>
      <w:r>
        <w:rPr>
          <w:rFonts w:ascii="Times New Roman"/>
          <w:b w:val="false"/>
          <w:i w:val="false"/>
          <w:color w:val="000000"/>
          <w:sz w:val="24"/>
          <w:lang w:val="pl-PL"/>
        </w:rPr>
        <w:t xml:space="preserve"> Spółki akcyjne mające siedzibę za granicą mogą tworzyć oddziały lub przedstawicielstwa na terytorium Rzeczypospolitej Polskiej. Warunki tworzenia takich oddziałów lub przedstawicielstw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308.</w:t>
      </w:r>
      <w:r>
        <w:rPr>
          <w:rFonts w:ascii="Times New Roman"/>
          <w:b/>
          <w:i w:val="false"/>
          <w:color w:val="000000"/>
          <w:sz w:val="24"/>
          <w:lang w:val="pl-PL"/>
        </w:rPr>
        <w:t xml:space="preserve"> [Wysokość kapitału]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Kapitał zakładowy spółki powinien wynosić co najmniej 100 000 złotych.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Wartość nominalna akcji nie może być niższa niż 1 grosz.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309.</w:t>
      </w:r>
      <w:r>
        <w:rPr>
          <w:rFonts w:ascii="Times New Roman"/>
          <w:b/>
          <w:i w:val="false"/>
          <w:color w:val="000000"/>
          <w:sz w:val="24"/>
          <w:lang w:val="pl-PL"/>
        </w:rPr>
        <w:t xml:space="preserve"> [Wartość obejmowanych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nie mogą być obejmowane poniżej ich wartości nominalnej.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akcje są obejmowane po cenie wyższej od wartości nominalnej, nadwyżka powinna być uiszczona w całości przed zarejestrowaniem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obejmowane za wkłady niepieniężne powinny być pokryte w całości nie później niż przed upływem roku po zarejestrowaniu spółki. Akcje obejmowane za wkłady pieniężne powinny być opłacone przed zarejestrowaniem spółki co najmniej w jednej czwartej ich wartości nominalnej.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akcje są obejmowane wyłącznie za wkłady niepieniężne albo za wkłady niepieniężne i pieniężne, wówczas kapitał zakładowy powinien być pokryty przed zarejestrowaniem co najmniej w jednej czwartej jego wysokości, określonej w </w:t>
      </w:r>
      <w:r>
        <w:rPr>
          <w:rFonts w:ascii="Times New Roman"/>
          <w:b w:val="false"/>
          <w:i w:val="false"/>
          <w:color w:val="1b1b1b"/>
          <w:sz w:val="24"/>
          <w:lang w:val="pl-PL"/>
        </w:rPr>
        <w:t>art. 308 §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niniejszego działu dotyczące wpłaty na akcje stosuje się odpowiednio do wkładów niepieniężnych.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310.</w:t>
      </w:r>
      <w:r>
        <w:rPr>
          <w:rFonts w:ascii="Times New Roman"/>
          <w:b/>
          <w:i w:val="false"/>
          <w:color w:val="000000"/>
          <w:sz w:val="24"/>
          <w:lang w:val="pl-PL"/>
        </w:rPr>
        <w:t xml:space="preserve"> [Chwila zawiązania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Zawiązanie spółki akcyjnej następuje z chwilą objęcia wszystkich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spółki może określać minimalną lub maksymalną wysokość kapitału zakładowego. W takim przypadku zawiązanie spółki następuje z chwilą objęcia przez akcjonariuszy takiej liczby akcji, których łączna wartość nominalna jest równa co najmniej minimalnej wysokości kapitału zakładowego przewidzianego w art. 308 § 1, oraz złożenia przez zarząd, przed zgłoszeniem spółki do rejestru, oświadczenia w formie aktu notarialnego o wysokości objętego kapitału zakładowego. Wysokość objętego kapitału powinna mieścić się w określonych przez statut granicach.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Zmiana oświadczenia zarządu, o którym mowa w </w:t>
      </w:r>
      <w:r>
        <w:rPr>
          <w:rFonts w:ascii="Times New Roman"/>
          <w:b w:val="false"/>
          <w:i w:val="false"/>
          <w:color w:val="1b1b1b"/>
          <w:sz w:val="24"/>
          <w:lang w:val="pl-PL"/>
        </w:rPr>
        <w:t>§ 2</w:t>
      </w:r>
      <w:r>
        <w:rPr>
          <w:rFonts w:ascii="Times New Roman"/>
          <w:b w:val="false"/>
          <w:i w:val="false"/>
          <w:color w:val="000000"/>
          <w:sz w:val="24"/>
          <w:lang w:val="pl-PL"/>
        </w:rPr>
        <w:t>, nie wpływa na zmianę chwili zawiązania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Akt notarialny zawierający oświadczenie zarządu, o którym mowa w </w:t>
      </w:r>
      <w:r>
        <w:rPr>
          <w:rFonts w:ascii="Times New Roman"/>
          <w:b w:val="false"/>
          <w:i w:val="false"/>
          <w:color w:val="1b1b1b"/>
          <w:sz w:val="24"/>
          <w:lang w:val="pl-PL"/>
        </w:rPr>
        <w:t>§ 2</w:t>
      </w:r>
      <w:r>
        <w:rPr>
          <w:rFonts w:ascii="Times New Roman"/>
          <w:b w:val="false"/>
          <w:i w:val="false"/>
          <w:color w:val="000000"/>
          <w:sz w:val="24"/>
          <w:lang w:val="pl-PL"/>
        </w:rPr>
        <w:t>, powinien zawierać postanowienie o dookreśleniu wysokości kapitału zakładowego w statucie. Wysokość kapitału zakładowego określona w statucie powinna być zgodna z oświadczeniem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311.</w:t>
      </w:r>
      <w:r>
        <w:rPr>
          <w:rFonts w:ascii="Times New Roman"/>
          <w:b/>
          <w:i w:val="false"/>
          <w:color w:val="000000"/>
          <w:sz w:val="24"/>
          <w:lang w:val="pl-PL"/>
        </w:rPr>
        <w:t xml:space="preserve"> [Aport przy powstaniu spółki; Sprawozdanie założycieli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przewidziane są wkłady niepieniężne albo spółka nabywa mienie lub dokonuje zapłaty wynagrodzenia za usługi świadczone przy jej powstaniu, założyciele sporządzają pisemne sprawozdanie, które powinno przedstawiać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przedmiot wkładów niepieniężnych oraz liczbę i rodzaj wyemitowanych w zamian za nie akcji i innych tytułów uczestnictwa w dochodach lub w podziale majątku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mienie nabywane przed zarejestrowaniem spółki oraz wysokość i sposób zapłaty;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usługi świadczone przy powstaniu spółki oraz wysokość i sposób wynagrodzenia;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osoby, które wnoszą wkłady niepieniężne, zbywają spółce mienie lub otrzymują wynagrodzenie za usługi;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zastosowaną metodę wyceny wkładów.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sprawozdaniu należy umotywować zamierzone transakcje, w tym także objęcie akcji za wkłady niepieniężne i wysokość przyznanego wynagrodzenia lub zapłaty. Do sprawozdania należy dołączyć odpowiednie dokumenty w oryginałach lub urzędowo poświadczonych odpisach.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przedmiotem wkładu lub nabycia jest przedsiębiorstwo, do sprawozdania założycieli należy dołączyć sprawozdania finansowe dotyczące tego przedsiębiorstwa za okres ostatnich dwóch lat obrotowych. Jeżeli przedsiębiorstwo prowadzono przez okres krótszy niż dwa lata, sprawozdanie finansowe powinno obejmować cały okres działalności. Przepis art. 10</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przedmiotem wkładu lub nabycia jest przedsiębiorstwo, w sprawozdaniu założycieli można nie ujmować mienia nabytego w zakresie zwykłych czynności tego przedsiębiorstwa.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312.</w:t>
      </w:r>
      <w:r>
        <w:rPr>
          <w:rFonts w:ascii="Times New Roman"/>
          <w:b/>
          <w:i w:val="false"/>
          <w:color w:val="000000"/>
          <w:sz w:val="24"/>
          <w:lang w:val="pl-PL"/>
        </w:rPr>
        <w:t xml:space="preserve"> [Badanie przez biegłego rewidenta sprawozdania założycieli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Sprawozdanie założycieli należy poddać badaniu jednego albo kilku biegłych rewidentów w zakresie jego prawdziwości i rzetelności, jak również celem wydania opinii, jaka jest wartość godziwa wkładów niepieniężnych i czy odpowiada ona co najmniej wartości nominalnej obejmowanych za nie akcji bądź wyższej cenie emisyjnej akcji, a także czy wysokość przyznanego wynagrodzenia lub zapłaty jest uzasadniona.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Biegłego rewidenta wyznacza sąd rejestrowy właściwy ze względu na siedzibę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pisemne żądanie biegłego rewidenta założyciele powinni przedłożyć na piśmie dodatkowe wyjaśnienia lub dokumenty.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Opinia biegłego rewidenta powinna oceniać metodę wyceny wkładów niepieniężnych przyjętą w sprawozdaniu założycieli, o której mowa w </w:t>
      </w:r>
      <w:r>
        <w:rPr>
          <w:rFonts w:ascii="Times New Roman"/>
          <w:b w:val="false"/>
          <w:i w:val="false"/>
          <w:color w:val="1b1b1b"/>
          <w:sz w:val="24"/>
          <w:lang w:val="pl-PL"/>
        </w:rPr>
        <w:t>art. 311 § 1 pkt 5</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Biegły rewident powinien sporządzić w dwóch egzemplarzach szczegółową opinię i złożyć ją wraz ze sprawozdaniem założycieli sądowi rejestrowemu, który jeden egzemplarz przez siebie poświadczony wydaje założycielom.</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Sąd rejestrowy określa wynagrodzenie za pracę biegłego rewidenta i zatwierdza rachunek jego wydatków. Jeżeli założyciele nie uiścili należności, sąd rejestrowy ściąga ją w trybie przewidzianym dla egzekucji opłat sądowych.</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Wzmianka o złożeniu opinii przez biegłego rewidenta w sądzie rejestrowym powinna być ogłoszona przez spółkę przed dniem jej zarejestrowania.</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W przypadku rozbieżności zdań między założycielami a biegłym rewidentem spór rozstrzyga sąd rejestrowy na wniosek założycieli. Na postanowienie sądu wydane w wyniku rozpatrzenia wniosku nie przysługuje środek odwoławczy. Sąd rejestrowy może wyznaczyć nowego biegłego rewidenta, jeżeli uzna to za uzasadnione.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[Odstąpienie od badania aportu]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Sprawozdania założycieli można nie poddawać badaniu przez biegłego rewidenta w odniesieniu do wkładów niepieniężnych, których przedmiotem są: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zbywalne papiery wartościowe lub instrumenty rynku pieniężnego, jeżeli ich wartość jest ustalana według średniej ceny ważonej, po której były przedmiotem obrotu na rynku regulowanym w okresie sześciu miesięcy, poprzedzających dzień wniesienia wkładu;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aktywa inne niż wymienione w </w:t>
      </w:r>
      <w:r>
        <w:rPr>
          <w:rFonts w:ascii="Times New Roman"/>
          <w:b w:val="false"/>
          <w:i w:val="false"/>
          <w:color w:val="1b1b1b"/>
          <w:sz w:val="24"/>
          <w:lang w:val="pl-PL"/>
        </w:rPr>
        <w:t>pkt 1</w:t>
      </w:r>
      <w:r>
        <w:rPr>
          <w:rFonts w:ascii="Times New Roman"/>
          <w:b w:val="false"/>
          <w:i w:val="false"/>
          <w:color w:val="000000"/>
          <w:sz w:val="24"/>
          <w:lang w:val="pl-PL"/>
        </w:rPr>
        <w:t>, jeżeli biegły rewident wydał opinię na temat ich wartości godziwej, ustalonej na dzień przypadający nie wcześniej niż sześć miesięcy przed dniem wniesienia wkładu;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aktywa inne niż wymienione w </w:t>
      </w:r>
      <w:r>
        <w:rPr>
          <w:rFonts w:ascii="Times New Roman"/>
          <w:b w:val="false"/>
          <w:i w:val="false"/>
          <w:color w:val="1b1b1b"/>
          <w:sz w:val="24"/>
          <w:lang w:val="pl-PL"/>
        </w:rPr>
        <w:t>pkt 1</w:t>
      </w:r>
      <w:r>
        <w:rPr>
          <w:rFonts w:ascii="Times New Roman"/>
          <w:b w:val="false"/>
          <w:i w:val="false"/>
          <w:color w:val="000000"/>
          <w:sz w:val="24"/>
          <w:lang w:val="pl-PL"/>
        </w:rPr>
        <w:t xml:space="preserve">, jeżeli ich wartość godziwa wynika ze sprawozdania finansowego za poprzedni rok obrotowy, zbadanego przez biegłego rewidenta na zasadach przewidzianych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września 1994 r. o rachunkowości dla badania rocznych sprawozdań finansowych i skonsolidowanych sprawozdań finansowych.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Sprawozdanie założycieli podlega jednakże badaniu przez biegłego rewidenta w odniesieniu do wkładów niepieniężnych, o których mowa w </w:t>
      </w:r>
      <w:r>
        <w:rPr>
          <w:rFonts w:ascii="Times New Roman"/>
          <w:b w:val="false"/>
          <w:i w:val="false"/>
          <w:color w:val="1b1b1b"/>
          <w:sz w:val="24"/>
          <w:lang w:val="pl-PL"/>
        </w:rPr>
        <w:t>§ 1</w:t>
      </w:r>
      <w:r>
        <w:rPr>
          <w:rFonts w:ascii="Times New Roman"/>
          <w:b w:val="false"/>
          <w:i w:val="false"/>
          <w:color w:val="000000"/>
          <w:sz w:val="24"/>
          <w:lang w:val="pl-PL"/>
        </w:rPr>
        <w:t>,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wystąpiły nadzwyczajne okoliczności, które wpłynęły na cenę zbywalnych papierów wartościowych lub instrumentów rynku pieniężnego w chwili ich wniesienia, w szczególności związane z utratą płynności obrotu na rynku regulowanym;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wystąpiły nowe okoliczności, które mogły istotnie wpłynąć na wartość godziwą wkładów w chwili ich wniesienia.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założyciele nie poddali sprawozdania badaniu przez biegłego rewidenta w zakresie, o którym mowa w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mimo wystąpienia okoliczności uzasadniających badanie, zażądać badania mogą akcjonariusze, reprezentujący co najmniej jedną dwudziestą kapitału zakładowego. Prawo to przysługuje do dnia wniesienia wkładów.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założyciele albo zarząd nie złoży wniosku do sądu rejestrowego o wyznaczenie biegłego rewidenta w terminie dwóch tygodni od dnia otrzymania żądania, z wnioskiem takim mogą wystąpić akcjonariusze legitymowani zgodnie z </w:t>
      </w:r>
      <w:r>
        <w:rPr>
          <w:rFonts w:ascii="Times New Roman"/>
          <w:b w:val="false"/>
          <w:i w:val="false"/>
          <w:color w:val="1b1b1b"/>
          <w:sz w:val="24"/>
          <w:lang w:val="pl-PL"/>
        </w:rPr>
        <w:t>§ 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wkład niepieniężny nie był przedmiotem badania biegłego rewidenta, spółka ogłasza w terminie miesiąca od dnia wniesienia wkładu: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opis przedmiotu wkładu, jego wartość, źródło wyceny oraz metodę wyceny;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oświadczenie, czy przyjęta wartość wkładu odpowiada jego wartości godziwej oraz liczbie i wartości nominalnej akcji obejmowanych w zamian za ten wkład bądź wyższej cenie emisyjnej 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stwierdzające brak nadzwyczajnych bądź nowych okoliczności wpływających na wycenę wkładu.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313.</w:t>
      </w:r>
      <w:r>
        <w:rPr>
          <w:rFonts w:ascii="Times New Roman"/>
          <w:b/>
          <w:i w:val="false"/>
          <w:color w:val="000000"/>
          <w:sz w:val="24"/>
          <w:lang w:val="pl-PL"/>
        </w:rPr>
        <w:t xml:space="preserve"> [Zgoda na zawiązanie spółki i brzmienie statutu]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Zgoda na zawiązanie spółki akcyjnej i brzmienie statutu oraz na objęcie akcji przez jedynego założyciela albo założycieli lub łącznie z osobami trzecimi powinna być wyrażona w jednym lub kilku aktach notarialnych.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aktach, o których mowa w </w:t>
      </w:r>
      <w:r>
        <w:rPr>
          <w:rFonts w:ascii="Times New Roman"/>
          <w:b w:val="false"/>
          <w:i w:val="false"/>
          <w:color w:val="1b1b1b"/>
          <w:sz w:val="24"/>
          <w:lang w:val="pl-PL"/>
        </w:rPr>
        <w:t>§ 1</w:t>
      </w:r>
      <w:r>
        <w:rPr>
          <w:rFonts w:ascii="Times New Roman"/>
          <w:b w:val="false"/>
          <w:i w:val="false"/>
          <w:color w:val="000000"/>
          <w:sz w:val="24"/>
          <w:lang w:val="pl-PL"/>
        </w:rPr>
        <w:t>, należy wymienić w szczególności osoby obejmujące akcje, liczbę i rodzaj akcji objętych przez każdą z nich, wartość nominalną i cenę emisyjną akcji oraz terminy wpłat.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aktach, o których mowa w </w:t>
      </w:r>
      <w:r>
        <w:rPr>
          <w:rFonts w:ascii="Times New Roman"/>
          <w:b w:val="false"/>
          <w:i w:val="false"/>
          <w:color w:val="1b1b1b"/>
          <w:sz w:val="24"/>
          <w:lang w:val="pl-PL"/>
        </w:rPr>
        <w:t>§ 1</w:t>
      </w:r>
      <w:r>
        <w:rPr>
          <w:rFonts w:ascii="Times New Roman"/>
          <w:b w:val="false"/>
          <w:i w:val="false"/>
          <w:color w:val="000000"/>
          <w:sz w:val="24"/>
          <w:lang w:val="pl-PL"/>
        </w:rPr>
        <w:t>, należy również stwierdzić dokonanie wyboru pierwszych organów spółki. Nazwisk i imion osób powołanych do pierwszych organów spółki nie umieszcza się w statucie.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akcjonariusze w zamian za akcje wnoszą wkłady niepieniężne albo gdy dla spółki przed zarejestrowaniem ma być nabyte jakiekolwiek mienie na podstawie innych czynności prawnych, należy w akcie notarialnym wymienić osoby wnoszące wkłady lub zbywców nabywanego mienia, przedmiot wkładu lub nabywanego mienia oraz rodzaj i wysokość wynagrodzenia lub zapłaty.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314.</w:t>
      </w:r>
      <w:r>
        <w:rPr>
          <w:rFonts w:ascii="Times New Roman"/>
          <w:b/>
          <w:i w:val="false"/>
          <w:color w:val="000000"/>
          <w:sz w:val="24"/>
          <w:lang w:val="pl-PL"/>
        </w:rPr>
        <w:t xml:space="preserve"> [Poświadczenie zapoznania się akcjonariuszy ze sprawozdaniem i opinią]</w:t>
      </w:r>
    </w:p>
    <w:p>
      <w:pPr>
        <w:spacing w:after="0"/>
        <w:ind w:left="0"/>
        <w:jc w:val="left"/>
        <w:textAlignment w:val="auto"/>
      </w:pPr>
      <w:r>
        <w:rPr>
          <w:rFonts w:ascii="Times New Roman"/>
          <w:b w:val="false"/>
          <w:i w:val="false"/>
          <w:color w:val="000000"/>
          <w:sz w:val="24"/>
          <w:lang w:val="pl-PL"/>
        </w:rPr>
        <w:t xml:space="preserve"> W aktach notarialnych o zawiązaniu spółki powinno być stwierdzone, że każdy z przyszłych akcjonariuszy, podpisujących akt, zapoznał się ze sprawozdaniem założycieli oraz opinią biegłego rewidenta, o której mowa w </w:t>
      </w:r>
      <w:r>
        <w:rPr>
          <w:rFonts w:ascii="Times New Roman"/>
          <w:b w:val="false"/>
          <w:i w:val="false"/>
          <w:color w:val="1b1b1b"/>
          <w:sz w:val="24"/>
          <w:lang w:val="pl-PL"/>
        </w:rPr>
        <w:t>art. 312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315.</w:t>
      </w:r>
      <w:r>
        <w:rPr>
          <w:rFonts w:ascii="Times New Roman"/>
          <w:b/>
          <w:i w:val="false"/>
          <w:color w:val="000000"/>
          <w:sz w:val="24"/>
          <w:lang w:val="pl-PL"/>
        </w:rPr>
        <w:t xml:space="preserve"> [Wpłata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Wpłaty na akcje powinny być dokonane bezpośrednio lub za pośrednictwem firmy inwestycyjnej, na rachunek spółki w organizacji prowadzony przez bank na terytorium Unii Europejskiej lub państwa będącego stroną umowy o Europejskim Obszarze Gospodarczym.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Przedmiot wkładu pozostaje do wyłącznej dyspozycji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316.</w:t>
      </w:r>
      <w:r>
        <w:rPr>
          <w:rFonts w:ascii="Times New Roman"/>
          <w:b/>
          <w:i w:val="false"/>
          <w:color w:val="000000"/>
          <w:sz w:val="24"/>
          <w:lang w:val="pl-PL"/>
        </w:rPr>
        <w:t xml:space="preserve"> [Zgłoszenie zawiązania spółki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zgłasza zawiązanie spółki do sądu rejestrowego właściwego ze względu na siedzibę spółki w celu wpisania spółki do rejestru. Wniosek o wpis spółki do rejestru podpisują wszyscy członkowie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spółki do sądu rejestrowego w sprawach nieuregulowanych w ustawie stosuje się </w:t>
      </w:r>
      <w:r>
        <w:rPr>
          <w:rFonts w:ascii="Times New Roman"/>
          <w:b w:val="false"/>
          <w:i w:val="false"/>
          <w:color w:val="1b1b1b"/>
          <w:sz w:val="24"/>
          <w:lang w:val="pl-PL"/>
        </w:rPr>
        <w:t>przepisy</w:t>
      </w:r>
      <w:r>
        <w:rPr>
          <w:rFonts w:ascii="Times New Roman"/>
          <w:b w:val="false"/>
          <w:i w:val="false"/>
          <w:color w:val="000000"/>
          <w:sz w:val="24"/>
          <w:lang w:val="pl-PL"/>
        </w:rPr>
        <w:t xml:space="preserve"> o Krajowym Rejestrze Sądowym.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317.</w:t>
      </w:r>
      <w:r>
        <w:rPr>
          <w:rFonts w:ascii="Times New Roman"/>
          <w:b/>
          <w:i w:val="false"/>
          <w:color w:val="000000"/>
          <w:sz w:val="24"/>
          <w:lang w:val="pl-PL"/>
        </w:rPr>
        <w:t xml:space="preserve"> [Braki zgłoszenia, drobne uchybienia]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stwierdzenia w zgłoszeniu braku usuwalnego, sąd rejestrowy wyznacza spółce w organizacji stosowny termin do jego usunięcia pod rygorem odmowy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rejestrowy nie może odmówić wpisania spółki do rejestru z powodu drobnych uchybień, które nie naruszają interesu spółki oraz interesu publicznego, a nie mogą być usunięte bez poniesienia niewspółmiernie wysokich kosztów.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318.</w:t>
      </w:r>
      <w:r>
        <w:rPr>
          <w:rFonts w:ascii="Times New Roman"/>
          <w:b/>
          <w:i w:val="false"/>
          <w:color w:val="000000"/>
          <w:sz w:val="24"/>
          <w:lang w:val="pl-PL"/>
        </w:rPr>
        <w:t xml:space="preserve"> [Elementy zgłoszenia spółki akcyjnej do sądu]</w:t>
      </w:r>
    </w:p>
    <w:p>
      <w:pPr>
        <w:spacing w:after="0"/>
        <w:ind w:left="0"/>
        <w:jc w:val="left"/>
        <w:textAlignment w:val="auto"/>
      </w:pPr>
      <w:r>
        <w:rPr>
          <w:rFonts w:ascii="Times New Roman"/>
          <w:b w:val="false"/>
          <w:i w:val="false"/>
          <w:color w:val="000000"/>
          <w:sz w:val="24"/>
          <w:lang w:val="pl-PL"/>
        </w:rPr>
        <w:t> Zgłoszenie spółki akcyjnej do sądu rejestrowego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 albo adres do doręczeń;</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przedmiot działalności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wysokość kapitału zakładowego, liczbę i wartość nominalną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docelowego, jeżeli statut to przewiduje;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liczbę akcji uprzywilejowanych i rodzaj uprzywilejowania;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wzmiankę, jaka część kapitału zakładowego została pokryta przed zarejestrowaniem;</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nazwiska i imiona członków zarządu oraz sposób reprezentowania spółki;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nazwiska i imiona członków rady nadzorczej;</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jeżeli akcjonariusze wnoszą wkłady niepieniężne - zaznaczenie tej okoliczności;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czas trwania spółki, jeżeli jest oznaczony;</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jeżeli statut wskazuje pismo przeznaczone do ogłoszeń spółki - oznaczenie tego pisma;</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jeżeli statut przewiduje przyznanie uprawnień osobistych określonym akcjonariuszom lub tytuły uczestnictwa w dochodach lub majątku spółki niewynikające z akcji - zaznaczenie tych okoliczności.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319.</w:t>
      </w:r>
      <w:r>
        <w:rPr>
          <w:rFonts w:ascii="Times New Roman"/>
          <w:b/>
          <w:i w:val="false"/>
          <w:color w:val="000000"/>
          <w:sz w:val="24"/>
          <w:lang w:val="pl-PL"/>
        </w:rPr>
        <w:t xml:space="preserve"> [Zgłoszenie jednoosobowej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Zgłoszenie jednoosobowej spółki powinno zawierać, oprócz danych określonych w </w:t>
      </w:r>
      <w:r>
        <w:rPr>
          <w:rFonts w:ascii="Times New Roman"/>
          <w:b w:val="false"/>
          <w:i w:val="false"/>
          <w:color w:val="1b1b1b"/>
          <w:sz w:val="24"/>
          <w:lang w:val="pl-PL"/>
        </w:rPr>
        <w:t>art. 318</w:t>
      </w:r>
      <w:r>
        <w:rPr>
          <w:rFonts w:ascii="Times New Roman"/>
          <w:b w:val="false"/>
          <w:i w:val="false"/>
          <w:color w:val="000000"/>
          <w:sz w:val="24"/>
          <w:lang w:val="pl-PL"/>
        </w:rPr>
        <w:t>, nazwisko i imię albo firmę (nazwę) i siedzibę oraz adres albo adres do doręczeń elektronicznych jedynego akcjonariusza, a także wzmiankę, że jest on jedynym akcjonariuszem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w przypadku, gdy wszystkie akcje w spółce zostają nabyte przez akcjonariusza po zarejestrowaniu spółki. Zarząd zgłasza tę okoliczność do sądu rejestrowego w terminie trzech tygodni od dnia, w którym dowiedział się, że wszystkie akcje spółki zostały nabyte przez jedynego akcjonariusza.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320.</w:t>
      </w:r>
      <w:r>
        <w:rPr>
          <w:rFonts w:ascii="Times New Roman"/>
          <w:b/>
          <w:i w:val="false"/>
          <w:color w:val="000000"/>
          <w:sz w:val="24"/>
          <w:lang w:val="pl-PL"/>
        </w:rPr>
        <w:t xml:space="preserve"> [Załączniki do zgłoszenia]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zgłoszenia spółki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statut;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akty notarialne o zawiązaniu spółki i objęciu 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oświadczenie wszystkich członków zarządu, że wymagane statutem wpłaty na akcje oraz wkłady niepieniężne zostały dokonane zgodnie z prawem;</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potwierdzony przez bank lub firmę inwestycyjną dowód wpłaty na akcje, dokonanej na rachunek spółki w organizacji; w przypadku gdy statut przewiduje pokrycie kapitału zakładowego wkładami niepieniężnymi po dokonaniu rejestracji, należy dołączyć oświadczenie wszystkich członków zarządu, że wniesienie tych wkładów do spółki jest zapewnione zgodnie z postanowieniami statutu przed upływem terminu określonego w </w:t>
      </w:r>
      <w:r>
        <w:rPr>
          <w:rFonts w:ascii="Times New Roman"/>
          <w:b w:val="false"/>
          <w:i w:val="false"/>
          <w:color w:val="1b1b1b"/>
          <w:sz w:val="24"/>
          <w:lang w:val="pl-PL"/>
        </w:rPr>
        <w:t>art. 309 § 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dokument stwierdzający ustanowienie organów spółki z wyszczególnieniem ich składu osobowego;</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zezwolenie lub dowód zatwierdzenia statutu przez właściwy organ władzy publicznej, jeżeli są one wymagane do powstania spółki;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oświadczenie, o którym mowa w </w:t>
      </w:r>
      <w:r>
        <w:rPr>
          <w:rFonts w:ascii="Times New Roman"/>
          <w:b w:val="false"/>
          <w:i w:val="false"/>
          <w:color w:val="1b1b1b"/>
          <w:sz w:val="24"/>
          <w:lang w:val="pl-PL"/>
        </w:rPr>
        <w:t>art. 310 § 2</w:t>
      </w:r>
      <w:r>
        <w:rPr>
          <w:rFonts w:ascii="Times New Roman"/>
          <w:b w:val="false"/>
          <w:i w:val="false"/>
          <w:color w:val="000000"/>
          <w:sz w:val="24"/>
          <w:lang w:val="pl-PL"/>
        </w:rPr>
        <w:t>, jeżeli zarząd złożył takie oświadczenie.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przypadkach określonych w niniejszym dziale należy dołączyć sprawozdanie założycieli wraz z opinią biegłego rewidenta.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321.</w:t>
      </w:r>
      <w:r>
        <w:rPr>
          <w:rFonts w:ascii="Times New Roman"/>
          <w:b/>
          <w:i w:val="false"/>
          <w:color w:val="000000"/>
          <w:sz w:val="24"/>
          <w:lang w:val="pl-PL"/>
        </w:rPr>
        <w:t xml:space="preserve"> [Zmiana danych]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Wszelkie zmiany danych wymienionych w </w:t>
      </w:r>
      <w:r>
        <w:rPr>
          <w:rFonts w:ascii="Times New Roman"/>
          <w:b w:val="false"/>
          <w:i w:val="false"/>
          <w:color w:val="1b1b1b"/>
          <w:sz w:val="24"/>
          <w:lang w:val="pl-PL"/>
        </w:rPr>
        <w:t>art. 318</w:t>
      </w:r>
      <w:r>
        <w:rPr>
          <w:rFonts w:ascii="Times New Roman"/>
          <w:b w:val="false"/>
          <w:i w:val="false"/>
          <w:color w:val="000000"/>
          <w:sz w:val="24"/>
          <w:lang w:val="pl-PL"/>
        </w:rPr>
        <w:t xml:space="preserve"> i </w:t>
      </w:r>
      <w:r>
        <w:rPr>
          <w:rFonts w:ascii="Times New Roman"/>
          <w:b w:val="false"/>
          <w:i w:val="false"/>
          <w:color w:val="1b1b1b"/>
          <w:sz w:val="24"/>
          <w:lang w:val="pl-PL"/>
        </w:rPr>
        <w:t>art. 319</w:t>
      </w:r>
      <w:r>
        <w:rPr>
          <w:rFonts w:ascii="Times New Roman"/>
          <w:b w:val="false"/>
          <w:i w:val="false"/>
          <w:color w:val="000000"/>
          <w:sz w:val="24"/>
          <w:lang w:val="pl-PL"/>
        </w:rPr>
        <w:t xml:space="preserve"> zarząd powinien zgłosić sądowi rejestrowemu w celu wpisania do rejestru lub ujawnienia w aktach rejestrowych.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przed zarejestrowaniem spółki pokryto tylko część kapitału zakładowego, zarząd powinien zgłosić do sądu rejestrowego dokonanie każdego dalszego wkładu na kapitał zakładowy.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323.</w:t>
      </w:r>
      <w:r>
        <w:rPr>
          <w:rFonts w:ascii="Times New Roman"/>
          <w:b/>
          <w:i w:val="false"/>
          <w:color w:val="000000"/>
          <w:sz w:val="24"/>
          <w:lang w:val="pl-PL"/>
        </w:rPr>
        <w:t xml:space="preserve"> [Chwila powstania spółki w organizacji]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chwilą zawiązania spółki powstaje spółka akcyjna w organizacji.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chwili ustanowienia zarządu spółka w organizacji jest reprezentowana przez wszystkich założycieli działających łącznie albo przez pełnomocnika ustanowionego jednomyślną uchwałą założycieli.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Odpowiedzialność osób, o których mowa w </w:t>
      </w:r>
      <w:r>
        <w:rPr>
          <w:rFonts w:ascii="Times New Roman"/>
          <w:b w:val="false"/>
          <w:i w:val="false"/>
          <w:color w:val="1b1b1b"/>
          <w:sz w:val="24"/>
          <w:lang w:val="pl-PL"/>
        </w:rPr>
        <w:t>§ 2</w:t>
      </w:r>
      <w:r>
        <w:rPr>
          <w:rFonts w:ascii="Times New Roman"/>
          <w:b w:val="false"/>
          <w:i w:val="false"/>
          <w:color w:val="000000"/>
          <w:sz w:val="24"/>
          <w:lang w:val="pl-PL"/>
        </w:rPr>
        <w:t>, ustaje wobec spółki z chwilą zatwierdzenia ich czynności przez walne zgromadzenie.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 praw i obowiązków oraz odpowiedzialności założycieli spółki w okresie przed powstaniem spółki w organizacji stosuje się odpowiednio przepisy dotyczące spółki akcyjnej w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324.</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325.</w:t>
      </w:r>
      <w:r>
        <w:rPr>
          <w:rFonts w:ascii="Times New Roman"/>
          <w:b/>
          <w:i w:val="false"/>
          <w:color w:val="000000"/>
          <w:sz w:val="24"/>
          <w:lang w:val="pl-PL"/>
        </w:rPr>
        <w:t xml:space="preserve"> [Skutki niezarejestrowania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 terminie sześciu miesięcy od daty sporządzenia statutu spółka nie została zgłoszona do zarejestrowania lub jeżeli postanowienie sądu odmawiające zarejestrowania stało się prawomocne, zarząd powinien niezwłocznie zawiadomić o tym przez ogłoszenie osoby mające interes prawny oraz zarządzić zwrot wpłaconych sum i wkładów niepieniężnych.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spółka nie posiada zarządu, zwrotu wkładów dokonują założyciele.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326.</w:t>
      </w:r>
      <w:r>
        <w:rPr>
          <w:rFonts w:ascii="Times New Roman"/>
          <w:b/>
          <w:i w:val="false"/>
          <w:color w:val="000000"/>
          <w:sz w:val="24"/>
          <w:lang w:val="pl-PL"/>
        </w:rPr>
        <w:t xml:space="preserve"> [Rozwiązanie spółki z powodu upływu czasu bądź z mocy postanowienia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spółki nie zgłoszono do sądu rejestrowego w terminie określonym w </w:t>
      </w:r>
      <w:r>
        <w:rPr>
          <w:rFonts w:ascii="Times New Roman"/>
          <w:b w:val="false"/>
          <w:i w:val="false"/>
          <w:color w:val="1b1b1b"/>
          <w:sz w:val="24"/>
          <w:lang w:val="pl-PL"/>
        </w:rPr>
        <w:t>art. 325 § 1</w:t>
      </w:r>
      <w:r>
        <w:rPr>
          <w:rFonts w:ascii="Times New Roman"/>
          <w:b w:val="false"/>
          <w:i w:val="false"/>
          <w:color w:val="000000"/>
          <w:sz w:val="24"/>
          <w:lang w:val="pl-PL"/>
        </w:rPr>
        <w:t xml:space="preserve"> albo postanowienie sądu odmawiające rejestracji stało się prawomocne, a spółka w organizacji nie jest w stanie dokonać niezwłocznie zwrotu wszystkich wniesionych wkładów lub pokryć w pełni wierzytelności osób trzecich, zarząd dokona likwidacji. Jeżeli spółka w organizacji nie posiada zarządu, walne zgromadzenie albo sąd rejestrowy ustanawia likwidatora albo likwidatorów.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likwidacji spółki w organizacji stosuje się odpowiednio przepisy dotyczące likwidacji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Likwidatorzy powinni ogłosić jednokrotnie o otwarciu likwidacji, wzywając wierzycieli do zgłoszenia ich wierzytelności w terminie miesiąca od dnia ogłoszenia.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w organizacji ulega rozwiązaniu z dniem zatwierdzenia przez walne zgromadzenie sprawozdania likwidacyjnego.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Sprawy rejestrowe związane z likwidacją spółki w organizacji należą do sądu właściwego ze względu na siedzibę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327.</w:t>
      </w:r>
      <w:r>
        <w:rPr>
          <w:rFonts w:ascii="Times New Roman"/>
          <w:b/>
          <w:i w:val="false"/>
          <w:color w:val="000000"/>
          <w:sz w:val="24"/>
          <w:lang w:val="pl-PL"/>
        </w:rPr>
        <w:t xml:space="preserve"> [Postępowanie naprawcze]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po zarejestrowaniu spółki zostały stwierdzone braki wynikłe z niedopełnienia przepisów prawa, sąd rejestrowy, z urzędu albo na wniosek osób mających interes prawny, wzywa spółkę do usunięcia braków i wyznacza w tym celu odpowiedni termin.</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spółka nie uczyni zadość wezwaniu, sąd rejestrowy może nakładać grzywny według zasad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Krajowym Rejestrze Sądowym.</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Prawa i obowiązki akcjonariuszy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lang w:val="pl-PL"/>
        </w:rPr>
        <w:t xml:space="preserve"> [Forma akcji; stosowanie przepisów o akcjach do innych wybranych papierów wartościowych]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nie mają formy dokumentu.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o akcjach stosuje się odpowiednio do warrantów subskrypcyjnych, świadectw użytkowych, świadectw założycielskich i innych tytułów uczestnictwa w dochodach lub podziale majątku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[Zarejestrowanie akcji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spółki niebędącej spółką publiczną podlegają zarejestrowaniu w rejestrze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Rejestr akcjonariuszy prowadzi podmiot, który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jest uprawniony do prowadzenia rachunków papierów wartościowych.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Rejestr akcjonariuszy jest prowadzony w postaci elektronicznej, która może mieć formę rozproszonej i zdecentralizowanej bazy danych.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Niezależnie od formy rejestru akcjonariuszy podmiot prowadzący ten rejestr prowadzi go w sposób, który zapewnia bezpieczeństwo i integralność zawartych w nim danych.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Wybór podmiotu prowadzącego rejestr akcjonariuszy wymaga uchwały walnego zgromadzenia. Przy zawiązaniu spółki wyboru dokonują założyciele.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[Zawarcie i rozwiązanie umowy o prowadzenie rejestru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jest obowiązana do niezwłocznego zawarcia umowy o prowadzenie rejestru akcjonariuszy z podmiotem wybranym zgodnie z art. 328</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5.</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Rozwiązanie przez spółkę umowy,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jest dopuszczalne jedynie pod warunkiem zawarcia nowej umowy o prowadzenie rejestru akcjonariuszy, z uwzględnieniem </w:t>
      </w:r>
      <w:r>
        <w:rPr>
          <w:rFonts w:ascii="Times New Roman"/>
          <w:b w:val="false"/>
          <w:i w:val="false"/>
          <w:color w:val="1b1b1b"/>
          <w:sz w:val="24"/>
          <w:lang w:val="pl-PL"/>
        </w:rPr>
        <w:t>art. 328</w:t>
      </w:r>
      <w:r>
        <w:rPr>
          <w:rFonts w:ascii="Times New Roman"/>
          <w:b w:val="false"/>
          <w:i w:val="false"/>
          <w:color w:val="1b1b1b"/>
          <w:sz w:val="24"/>
          <w:vertAlign w:val="superscript"/>
          <w:lang w:val="pl-PL"/>
        </w:rPr>
        <w:t>11</w:t>
      </w:r>
      <w:r>
        <w:rPr>
          <w:rFonts w:ascii="Times New Roman"/>
          <w:b w:val="false"/>
          <w:i w:val="false"/>
          <w:color w:val="000000"/>
          <w:sz w:val="24"/>
          <w:lang w:val="pl-PL"/>
        </w:rPr>
        <w:t>. Rozwiązanie umowy przez podmiot prowadzący rejestr akcjonariuszy jest dopuszczalne jedynie z ważnych powodów, z zachowaniem terminu wypowiedzenia nie krótszego niż trzy miesiące.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Umowa o prowadzenie rejestru akcjonariuszy stanowi podstawę do rejestrowania także praw poboru akcji oraz, o ile statut nie stanowi inaczej, powierzenia podmiotowi prowadzącemu ten rejestr pośredniczenia w wykonywaniu zobowiązań pieniężnych spółki wobec akcjonariuszy z tytułu przysługujących im praw z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[Dane gromadzone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Rejestr akcjonariuszy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siedzibę i adres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i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datę zarejestrowania spółki i emisji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wartość nominalną, serię i numer, rodzaj danej akcji i uprawnienia szczególne z 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nazwisko i imię albo firmę (nazwę) akcjonariusza oraz adres jego zamieszkania albo siedziby albo inny adres do doręczeń albo adres do doręczeń elektronicznych, a także adres poczty elektronicznej, jeżeli akcjonariusz wyraził zgodę na komunikację w stosunkach ze spółką i podmiotem prowadzącym rejestr akcjonariuszy przy wykorzystaniu poczty elektronicznej;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 żądanie osoby mającej interes prawny - wpis o przejściu akcji lub praw zastawniczych na inną osobę albo o ustanowieniu na akcji ograniczonego </w:t>
      </w:r>
      <w:r>
        <w:rPr>
          <w:rFonts w:ascii="Times New Roman"/>
          <w:b w:val="false"/>
          <w:i w:val="false"/>
          <w:color w:val="1b1b1b"/>
          <w:sz w:val="24"/>
          <w:lang w:val="pl-PL"/>
        </w:rPr>
        <w:t>prawa rzeczowego</w:t>
      </w:r>
      <w:r>
        <w:rPr>
          <w:rFonts w:ascii="Times New Roman"/>
          <w:b w:val="false"/>
          <w:i w:val="false"/>
          <w:color w:val="000000"/>
          <w:sz w:val="24"/>
          <w:lang w:val="pl-PL"/>
        </w:rPr>
        <w:t xml:space="preserve"> wraz z datą wpisu oraz wskazaniem nabywcy albo zastawnika lub użytkownika, adresu ich zamieszkania albo siedziby lub innych adresów do doręczeń albo adresów do doręczeń elektronicznych, a także adresu poczty elektronicznej, jeżeli osoby te wyraziły zgodę na komunikację w stosunkach ze spółką i podmiotem prowadzącym rejestr akcjonariuszy przy wykorzystaniu poczty elektronicznej oraz liczby, rodzaju, serii i numerów nabytych albo obciążonych akcji;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 żądanie zastawnika albo użytkownika - wpis, że przysługuje mu prawo wykonywania prawa głosu z obciążonej akcji;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na żądanie akcjonariusza - wpis o wykreśleniu obciążenia jego akcji ograniczonym prawem rzeczowym;</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wzmiankę o tym, czy akcje zostały w całości pokryte;</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ograniczenia co do rozporządzania akcją;</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postanowienia statutu o związanych z akcją obowiązkach wobec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zawierać dodatkowe postanowienia dotyczące informacji ujawnianych w rejestrze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umowa o prowadzenie rejestru akcjonariuszy tak stanowi, rejestr akcjonariuszy może, zamiast danych, o których mowa w </w:t>
      </w:r>
      <w:r>
        <w:rPr>
          <w:rFonts w:ascii="Times New Roman"/>
          <w:b w:val="false"/>
          <w:i w:val="false"/>
          <w:color w:val="1b1b1b"/>
          <w:sz w:val="24"/>
          <w:lang w:val="pl-PL"/>
        </w:rPr>
        <w:t>§ 1 pkt 1-4</w:t>
      </w:r>
      <w:r>
        <w:rPr>
          <w:rFonts w:ascii="Times New Roman"/>
          <w:b w:val="false"/>
          <w:i w:val="false"/>
          <w:color w:val="000000"/>
          <w:sz w:val="24"/>
          <w:lang w:val="pl-PL"/>
        </w:rPr>
        <w:t xml:space="preserve">, </w:t>
      </w:r>
      <w:r>
        <w:rPr>
          <w:rFonts w:ascii="Times New Roman"/>
          <w:b w:val="false"/>
          <w:i w:val="false"/>
          <w:color w:val="1b1b1b"/>
          <w:sz w:val="24"/>
          <w:lang w:val="pl-PL"/>
        </w:rPr>
        <w:t>10</w:t>
      </w:r>
      <w:r>
        <w:rPr>
          <w:rFonts w:ascii="Times New Roman"/>
          <w:b w:val="false"/>
          <w:i w:val="false"/>
          <w:color w:val="000000"/>
          <w:sz w:val="24"/>
          <w:lang w:val="pl-PL"/>
        </w:rPr>
        <w:t xml:space="preserve"> i </w:t>
      </w:r>
      <w:r>
        <w:rPr>
          <w:rFonts w:ascii="Times New Roman"/>
          <w:b w:val="false"/>
          <w:i w:val="false"/>
          <w:color w:val="1b1b1b"/>
          <w:sz w:val="24"/>
          <w:lang w:val="pl-PL"/>
        </w:rPr>
        <w:t>11</w:t>
      </w:r>
      <w:r>
        <w:rPr>
          <w:rFonts w:ascii="Times New Roman"/>
          <w:b w:val="false"/>
          <w:i w:val="false"/>
          <w:color w:val="000000"/>
          <w:sz w:val="24"/>
          <w:lang w:val="pl-PL"/>
        </w:rPr>
        <w:t xml:space="preserve">, zawierać odrębne oznaczenie, o którym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 W takim przypadku dane, o których mowa w </w:t>
      </w:r>
      <w:r>
        <w:rPr>
          <w:rFonts w:ascii="Times New Roman"/>
          <w:b w:val="false"/>
          <w:i w:val="false"/>
          <w:color w:val="1b1b1b"/>
          <w:sz w:val="24"/>
          <w:lang w:val="pl-PL"/>
        </w:rPr>
        <w:t>§ 1 pkt 6</w:t>
      </w:r>
      <w:r>
        <w:rPr>
          <w:rFonts w:ascii="Times New Roman"/>
          <w:b w:val="false"/>
          <w:i w:val="false"/>
          <w:color w:val="000000"/>
          <w:sz w:val="24"/>
          <w:lang w:val="pl-PL"/>
        </w:rPr>
        <w:t>, nie obejmują rodzaju, serii i numerów nabytych albo obciążonych akcji, lecz ich odrębne oznaczenie.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[Dokonywanie wpisów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Podmiot prowadzący rejestr akcjonariuszy dokonuje wpisu w rejestrze akcjonariuszy, na żądanie spółki lub osoby mającej interes prawny w dokonaniu wpisu, niezwłocznie, ale nie później niż w terminie tygodnia od dnia otrzymania żądania. Jeżeli dokonanie wpisu wymaga usunięcia przeszkody, wpis powinien być dokonany w terminie tygodnia od dnia jej usunięcia.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zajęcia praw majątkowych akcjonariusza przez komornika sądowego w trybie </w:t>
      </w:r>
      <w:r>
        <w:rPr>
          <w:rFonts w:ascii="Times New Roman"/>
          <w:b w:val="false"/>
          <w:i w:val="false"/>
          <w:color w:val="1b1b1b"/>
          <w:sz w:val="24"/>
          <w:lang w:val="pl-PL"/>
        </w:rPr>
        <w:t>art. 911</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Kodeksu postępowania cywilnego, a także w przypadku przekazania zawiadomienia przez organ egzekucyjny w trybie </w:t>
      </w:r>
      <w:r>
        <w:rPr>
          <w:rFonts w:ascii="Times New Roman"/>
          <w:b w:val="false"/>
          <w:i w:val="false"/>
          <w:color w:val="1b1b1b"/>
          <w:sz w:val="24"/>
          <w:lang w:val="pl-PL"/>
        </w:rPr>
        <w:t>art. 95a pkt 2 lit. b</w:t>
      </w:r>
      <w:r>
        <w:rPr>
          <w:rFonts w:ascii="Times New Roman"/>
          <w:b w:val="false"/>
          <w:i w:val="false"/>
          <w:color w:val="000000"/>
          <w:sz w:val="24"/>
          <w:lang w:val="pl-PL"/>
        </w:rPr>
        <w:t xml:space="preserve"> ustawy z dnia 17 czerwca 1966 r. o postępowaniu egzekucyjnym w administracji albo wniosku w trybie </w:t>
      </w:r>
      <w:r>
        <w:rPr>
          <w:rFonts w:ascii="Times New Roman"/>
          <w:b w:val="false"/>
          <w:i w:val="false"/>
          <w:color w:val="1b1b1b"/>
          <w:sz w:val="24"/>
          <w:lang w:val="pl-PL"/>
        </w:rPr>
        <w:t>art. 95f § 2</w:t>
      </w:r>
      <w:r>
        <w:rPr>
          <w:rFonts w:ascii="Times New Roman"/>
          <w:b w:val="false"/>
          <w:i w:val="false"/>
          <w:color w:val="000000"/>
          <w:sz w:val="24"/>
          <w:lang w:val="pl-PL"/>
        </w:rPr>
        <w:t xml:space="preserve"> tej ustawy, ujawnienie w rejestrze akcjonariuszy zajęcia praw majątkowych akcjonariusza następuje z urzędu i jest wolne od opłat.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Przed wpisem w rejestrze akcjonariuszy, z wyłączeniem przypadku, o którym mowa w </w:t>
      </w:r>
      <w:r>
        <w:rPr>
          <w:rFonts w:ascii="Times New Roman"/>
          <w:b w:val="false"/>
          <w:i w:val="false"/>
          <w:color w:val="1b1b1b"/>
          <w:sz w:val="24"/>
          <w:lang w:val="pl-PL"/>
        </w:rPr>
        <w:t>§ 2</w:t>
      </w:r>
      <w:r>
        <w:rPr>
          <w:rFonts w:ascii="Times New Roman"/>
          <w:b w:val="false"/>
          <w:i w:val="false"/>
          <w:color w:val="000000"/>
          <w:sz w:val="24"/>
          <w:lang w:val="pl-PL"/>
        </w:rPr>
        <w:t>, podmiot prowadzący rejestr akcjonariuszy powiadamia o treści zamierzonego wpisu osobę, której uprawnienia mają być wykreślone, zmienione lub obciążone przez wpis, chyba że wyraziła ona zgodę na wpis.</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Osoba żądająca wpisu jest obowiązana przedłożyć podmiotowi prowadzącemu rejestr akcjonariuszy dokumenty uzasadniające dokonanie wpisu. Podstawę dokonania wpisu stanowi także oświadczenie akcjonariusza o zobowiązaniu do przeniesienia akcji albo obciążenia akcji ograniczonym prawem rzeczowym.</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Podmiot prowadzący rejestr akcjonariuszy bada treść i formę dokumentów uzasadniających dokonanie wpisu. Podmiot ten nie ma jednak obowiązku badania zgodności z prawem oraz prawdziwości dokumentów uzasadniających dokonanie wpisu, w tym podpisów zbywcy akcji lub osób ustanawiających ograniczone prawo rzeczowe na akcji, chyba że poweźmie w tym względzie uzasadnione wątpliwości.</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Przy dokonywaniu wpisów do rejestru akcjonariuszy podmiot prowadzący rejestr akcjonariuszy uwzględnia ograniczenia co do rozporządzania akcją.</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O dokonanym wpisie podmiot prowadzący rejestr akcjonariuszy niezwłocznie powiadamia osobę żądającą wpisu oraz spółkę. W przypadku niedokonania wpisu podmiot prowadzący rejestr akcjonariuszy niezwłocznie powiadamia o tym osobę żądającą wpisu, podając przyczyny niedokonania wpisu.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[Dostęp do danych zawartych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Rejestr akcjonariuszy jest jawny dla spółki i każdego akcjonariusza.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 1</w:t>
      </w:r>
      <w:r>
        <w:rPr>
          <w:rFonts w:ascii="Times New Roman"/>
          <w:b w:val="false"/>
          <w:i w:val="false"/>
          <w:color w:val="000000"/>
          <w:sz w:val="24"/>
          <w:lang w:val="pl-PL"/>
        </w:rPr>
        <w:t>, mają prawo dostępu do danych zawartych w rejestrze akcjonariuszy za pośrednictwem podmiotu prowadzącego rejestr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 1</w:t>
      </w:r>
      <w:r>
        <w:rPr>
          <w:rFonts w:ascii="Times New Roman"/>
          <w:b w:val="false"/>
          <w:i w:val="false"/>
          <w:color w:val="000000"/>
          <w:sz w:val="24"/>
          <w:lang w:val="pl-PL"/>
        </w:rPr>
        <w:t>, mają prawo żądać wydania, w postaci papierowej lub elektronicznej, informacji z rejestru akcjonariuszy.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[Świadectwa rejestrowe]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akcjonariusza albo zastawnika albo użytkownika uprawnionego do wykonywania prawa głosu z akcji podmiot prowadzący rejestr akcjonariuszy wystawia imienne świadectwo rejestrowe (świadectwo rejestrowe).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Świadectwo rejestrowe potwierdza uprawnienia wynikające z akcji, które nie mogą być realizowane wyłącznie na podstawie zapisów w rejestrze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Podmiot prowadzący rejestr akcjonariuszy jest obowiązany wydać dokument świadectwa rejestrowego niezwłocznie, nie później jednak niż w terminie tygodnia od dnia zgłoszenia żądania.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każdy rodzaj akcji wystawia się odrębne świadectwo rejestrowe. W przypadku, o którym mowa w </w:t>
      </w:r>
      <w:r>
        <w:rPr>
          <w:rFonts w:ascii="Times New Roman"/>
          <w:b w:val="false"/>
          <w:i w:val="false"/>
          <w:color w:val="1b1b1b"/>
          <w:sz w:val="24"/>
          <w:lang w:val="pl-PL"/>
        </w:rPr>
        <w:t>art. 328</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3</w:t>
      </w:r>
      <w:r>
        <w:rPr>
          <w:rFonts w:ascii="Times New Roman"/>
          <w:b w:val="false"/>
          <w:i w:val="false"/>
          <w:color w:val="000000"/>
          <w:sz w:val="24"/>
          <w:lang w:val="pl-PL"/>
        </w:rPr>
        <w:t xml:space="preserve">, odrębne świadectwa rejestrowe wystawia się na akcje oznaczone poszczególnymi odrębnymi oznaczeniami, o których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Świadectwo rejestrowe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(nazwę), siedzibę i adres wystawiającego oraz numer świadectwa rejestrowego;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liczbę 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rodzaj, serię i numer albo odrębne oznaczenie akcji, o którym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firmę (nazwę), siedzibę i adres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wartość nominalną akcji;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imię i nazwisko albo firmę (nazwę), adres zamieszkania albo siedziby albo inny adres do doręczeń albo adres do doręczeń elektronicznych akcjonariusza, zastawnika albo użytkownika żądającego wystawienia świadectwa rejestrowego, wraz z określeniem przysługującego mu prawa do akcji;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informację o istniejących ograniczeniach przenoszenia akcji lub ustanowionych na niej obciążeniach, a także przysługującym zastawnikowi albo użytkownikowi uprawnieniu do wykonywania prawa głosu z akcji;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datę i miejsce wystawienia świadectwa rejestrowego;</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cel wystawienia świadectwa rejestrowego;</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termin ważności świadectwa rejestrowego;</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wskazanie, że jest to nowy dokument świadectwa rejestrowego, w przypadku gdy poprzednio wystawione świadectwo rejestrowe, dotyczące tych samych akcji, było nieważne albo dokument został zniszczony lub utracony przed upływem terminu swojej ważności;</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podpis osoby upoważnionej do wystawienia w imieniu wystawiającego świadectwa rejestrowego.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Dokument świadectwa rejestrowego wystawiony z naruszeniem § 5 pkt 1-6, 8, 10 lub 12 jest nieważny. Brak podpisu, o którym mowa w </w:t>
      </w:r>
      <w:r>
        <w:rPr>
          <w:rFonts w:ascii="Times New Roman"/>
          <w:b w:val="false"/>
          <w:i w:val="false"/>
          <w:color w:val="1b1b1b"/>
          <w:sz w:val="24"/>
          <w:lang w:val="pl-PL"/>
        </w:rPr>
        <w:t>§ 5 pkt 12</w:t>
      </w:r>
      <w:r>
        <w:rPr>
          <w:rFonts w:ascii="Times New Roman"/>
          <w:b w:val="false"/>
          <w:i w:val="false"/>
          <w:color w:val="000000"/>
          <w:sz w:val="24"/>
          <w:lang w:val="pl-PL"/>
        </w:rPr>
        <w:t>, nie powoduje nieważności, jeżeli dokument świadectwa rejestrowego został wystawiony przy zachowaniu formy dokumentowej.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[Blokada akcji w rejestrze akcjonariuszy w związku z wystawieniem świadectwa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w liczbie wskazanej w treści świadectwa rejestrowego nie mogą być przedmiotem rozporządzeń od chwili jego wystawienia do chwili utraty jego ważności albo zwrotu świadectwa rejestrowego wystawiającemu przed upływem terminu jego ważności. Na okres ten wystawiający dokonuje blokady odpowiedniej liczby akcji w rejestrze akcjonariuszy.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o którym mowa w </w:t>
      </w:r>
      <w:r>
        <w:rPr>
          <w:rFonts w:ascii="Times New Roman"/>
          <w:b w:val="false"/>
          <w:i w:val="false"/>
          <w:color w:val="1b1b1b"/>
          <w:sz w:val="24"/>
          <w:lang w:val="pl-PL"/>
        </w:rPr>
        <w:t>§ 1</w:t>
      </w:r>
      <w:r>
        <w:rPr>
          <w:rFonts w:ascii="Times New Roman"/>
          <w:b w:val="false"/>
          <w:i w:val="false"/>
          <w:color w:val="000000"/>
          <w:sz w:val="24"/>
          <w:lang w:val="pl-PL"/>
        </w:rPr>
        <w:t>, te same akcje mogą być wskazane w treści kilku świadectw rejestrowych, pod warunkiem że cel wystawienia każdego ze świadectw rejestrowych jest odmienny. W kolejnych świadectwach rejestrowych zamieszcza się informację o dokonaniu blokady akcji w związku z wcześniejszym wystawieniem innych świadectw rejestrowych.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[Utrata ważności świadectwa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Utratę ważności świadectwa rejestrowego powoduje: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upływ terminu jego ważności;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przeniesienie akcji obciążonych zastawem w celu zaspokojenia zastawnika - w przypadku świadectwa rejestrowego dotyczącego tych akcji, wystawionego zastawcy;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przeniesienie akcji w postępowaniu egzekucyjnym - w przypadku świadectwa rejestrowego dotyczącego akcji objętych egzekucją, wystawionego dłużnikowi;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dokonanie przymusowego wykupu akcji - w przypadku świadectwa rejestrowego dotyczącego akcji objętych przymusowym wykupem;</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zniszczenie lub utrata dokumentu świadectwa rejestrowego.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 utracie ważności świadectwa rejestrowego, z przyczyny określonej w </w:t>
      </w:r>
      <w:r>
        <w:rPr>
          <w:rFonts w:ascii="Times New Roman"/>
          <w:b w:val="false"/>
          <w:i w:val="false"/>
          <w:color w:val="1b1b1b"/>
          <w:sz w:val="24"/>
          <w:lang w:val="pl-PL"/>
        </w:rPr>
        <w:t>§ 1 pkt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lub </w:t>
      </w:r>
      <w:r>
        <w:rPr>
          <w:rFonts w:ascii="Times New Roman"/>
          <w:b w:val="false"/>
          <w:i w:val="false"/>
          <w:color w:val="1b1b1b"/>
          <w:sz w:val="24"/>
          <w:lang w:val="pl-PL"/>
        </w:rPr>
        <w:t>4</w:t>
      </w:r>
      <w:r>
        <w:rPr>
          <w:rFonts w:ascii="Times New Roman"/>
          <w:b w:val="false"/>
          <w:i w:val="false"/>
          <w:color w:val="000000"/>
          <w:sz w:val="24"/>
          <w:lang w:val="pl-PL"/>
        </w:rPr>
        <w:t>, wystawionego w celu uczestnictwa w walnym zgromadzeniu spółki, podmiot prowadzący rejestr akcjonariuszy niezwłocznie zawiadamia spółkę.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utraty ważności świadectwa rejestrowego z przyczyny określonej w </w:t>
      </w:r>
      <w:r>
        <w:rPr>
          <w:rFonts w:ascii="Times New Roman"/>
          <w:b w:val="false"/>
          <w:i w:val="false"/>
          <w:color w:val="1b1b1b"/>
          <w:sz w:val="24"/>
          <w:lang w:val="pl-PL"/>
        </w:rPr>
        <w:t>§ 1 pkt 5</w:t>
      </w:r>
      <w:r>
        <w:rPr>
          <w:rFonts w:ascii="Times New Roman"/>
          <w:b w:val="false"/>
          <w:i w:val="false"/>
          <w:color w:val="000000"/>
          <w:sz w:val="24"/>
          <w:lang w:val="pl-PL"/>
        </w:rPr>
        <w:t>, na żądanie akcjonariusza albo zastawnika albo użytkownika uprawnionego do wykonywania prawa głosu, zgłoszone przed upływem terminu ważności wskazanego w zniszczonym lub utraconym dokumencie świadectwa rejestrowego, podmiot prowadzący rejestr akcjonariuszy wystawia nowy dokument świadectwa rejestrowego, po złożeniu przez tę osobę oświadczenia o fakcie i okoliczności zniszczenia lub utraty dokumentu świadectwa rejestrowego.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[Konstytutywny charakter wpisu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Nabycie akcji albo ustanowienie na niej ograniczonego prawa rzeczowego następuje z chwilą dokonania w rejestrze akcjonariuszy wpisu wskazującego nabywcę albo zastawnika albo użytkownika, liczbę oraz rodzaj, serie i numery albo odrębne oznaczenia, o których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 nabytych albo obciążonych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Przepisu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w przypadku objęcia akcji, z wyjątkiem art. 452 § 1, a także powołania do spadku, zapisu windykacyjnego, wniesienia akcji jako wkładu niepieniężnego do spółki, połączenia, podziału lub przekształcenia spółki lub zajścia innego zdarzenia prawnego powodującego z mocy prawa przejście akcji lub ustanowionego na niej ograniczonego prawa rzeczowego na inną osobę. Przepis </w:t>
      </w:r>
      <w:r>
        <w:rPr>
          <w:rFonts w:ascii="Times New Roman"/>
          <w:b w:val="false"/>
          <w:i w:val="false"/>
          <w:color w:val="1b1b1b"/>
          <w:sz w:val="24"/>
          <w:lang w:val="pl-PL"/>
        </w:rPr>
        <w:t>art. 343 § 1</w:t>
      </w:r>
      <w:r>
        <w:rPr>
          <w:rFonts w:ascii="Times New Roman"/>
          <w:b w:val="false"/>
          <w:i w:val="false"/>
          <w:color w:val="000000"/>
          <w:sz w:val="24"/>
          <w:lang w:val="pl-PL"/>
        </w:rPr>
        <w:t xml:space="preserve"> stosuje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objęcia akcji wpis do rejestru akcjonariuszy może nastąpić po wpisie spółki do rejestru albo wpisie do rejestru podwyższenia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[Wykonywanie zobowiązań pieniężnych wobec akcjonariuszy za pośrednictwem podmiotu prowadzącego rejestr akcjonariuszy]</w:t>
      </w:r>
    </w:p>
    <w:p>
      <w:pPr>
        <w:spacing w:after="0"/>
        <w:ind w:left="0"/>
        <w:jc w:val="left"/>
        <w:textAlignment w:val="auto"/>
      </w:pPr>
      <w:r>
        <w:rPr>
          <w:rFonts w:ascii="Times New Roman"/>
          <w:b w:val="false"/>
          <w:i w:val="false"/>
          <w:color w:val="000000"/>
          <w:sz w:val="24"/>
          <w:lang w:val="pl-PL"/>
        </w:rPr>
        <w:t> Spółka wykonuje zobowiązania pieniężne spółki wobec akcjonariuszy z przysługujących im praw z akcji za pośrednictwem podmiotu prowadzącego rejestr akcjonariuszy, chyba że statut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[Zarejestrowanie w depozycie papierów wartościowych akcji spółki niebędącej spółką publiczną]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uchwała walnego zgromadzenia tak stanowi, akcje spółki niebędącej spółką publiczną podlegają zarejestrowaniu w depozycie papierów wartościowych w rozumieniu </w:t>
      </w:r>
      <w:r>
        <w:rPr>
          <w:rFonts w:ascii="Times New Roman"/>
          <w:b w:val="false"/>
          <w:i w:val="false"/>
          <w:color w:val="1b1b1b"/>
          <w:sz w:val="24"/>
          <w:lang w:val="pl-PL"/>
        </w:rPr>
        <w:t>art. 3 pkt 21</w:t>
      </w:r>
      <w:r>
        <w:rPr>
          <w:rFonts w:ascii="Times New Roman"/>
          <w:b w:val="false"/>
          <w:i w:val="false"/>
          <w:color w:val="000000"/>
          <w:sz w:val="24"/>
          <w:lang w:val="pl-PL"/>
        </w:rPr>
        <w:t xml:space="preserve"> ustawy z dnia 29 lipca 2005 r. o obrocie instrumentami finansowymi, zwanym dalej "depozytem papierów wartościowych".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Dematerializację akcji spółki niebędącej spółką publiczną, które mają być zarejestrowane w depozycie papierów wartościowych, oraz spółki publicznej, a także wynikające stąd skutki prawne dla spółki i akcjonariusza, reguluje ustawa z dnia 29 lipca 2005 r. o obrocie instrumentami finansowymi.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[Wyłączenie możliwości zarejestrowania akcji jednocześnie w rejestrze akcjonariuszy i depozycie papierów wartościowych]</w:t>
      </w:r>
    </w:p>
    <w:p>
      <w:pPr>
        <w:spacing w:after="0"/>
        <w:ind w:left="0"/>
        <w:jc w:val="left"/>
        <w:textAlignment w:val="auto"/>
      </w:pPr>
      <w:r>
        <w:rPr>
          <w:rFonts w:ascii="Times New Roman"/>
          <w:b w:val="false"/>
          <w:i w:val="false"/>
          <w:color w:val="000000"/>
          <w:sz w:val="24"/>
          <w:lang w:val="pl-PL"/>
        </w:rPr>
        <w:t> Akcje tej samej spółki nie mogą być zarejestrowane jednocześnie w rejestrze akcjonariuszy i depozycie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[Dostęp do danych zawartych w depozycie papierów wartościowych]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spółki niebędącej spółką publiczną, której akcje są zarejestrowane w depozycie papierów wartościowych lub na żądanie jej akcjonariusza, podmioty prowadzące rachunki papierów wartościowych, są obowiązane udostępnić, za pośrednictwem Krajowego Depozytu Papierów Wartościowych S.A., następujące informacje: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imiona i nazwiska albo firmy (nazwy), miejsca zamieszkania albo siedziby oraz adresy albo adresy do doręczeń akcjonariuszy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liczbę oraz odrębne oznaczenia, o których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 akcji spółki posiadanych przez poszczególnych akcjonariuszy;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informację o ustanowieniu zastawu albo użytkowania na akcjach spółki, ze wskazaniem liczby i odrębnych oznaczeń, o których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 akcji objętych tym prawem oraz zastawnika albo użytkownika;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informację, czy na rachunku papierów wartościowych dokonano wzmianki o upoważnieniu zastawnika albo użytkownika do wykonywania prawa głosu z obciążonych akcji.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zakresie, w jakim żądanie,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dotyczy akcji rejestrowanych na rachunkach zbiorczych, w rozumieniu </w:t>
      </w:r>
      <w:r>
        <w:rPr>
          <w:rFonts w:ascii="Times New Roman"/>
          <w:b w:val="false"/>
          <w:i w:val="false"/>
          <w:color w:val="1b1b1b"/>
          <w:sz w:val="24"/>
          <w:lang w:val="pl-PL"/>
        </w:rPr>
        <w:t>art. 8a ust. 1</w:t>
      </w:r>
      <w:r>
        <w:rPr>
          <w:rFonts w:ascii="Times New Roman"/>
          <w:b w:val="false"/>
          <w:i w:val="false"/>
          <w:color w:val="000000"/>
          <w:sz w:val="24"/>
          <w:lang w:val="pl-PL"/>
        </w:rPr>
        <w:t xml:space="preserve"> ustawy z dnia 29 lipca 2005 r. o obrocie instrumentami finansowymi, podmioty prowadzące te rachunki są obowiązane udostępnić, za pośrednictwem Krajowego Depozytu Papierów Wartościowych S.A., informacje o ogólnej liczbie oraz odrębnych oznaczeniach, o których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 akcji zapisanych na tych rachunkach.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Żądanie, o którym mowa w </w:t>
      </w:r>
      <w:r>
        <w:rPr>
          <w:rFonts w:ascii="Times New Roman"/>
          <w:b w:val="false"/>
          <w:i w:val="false"/>
          <w:color w:val="1b1b1b"/>
          <w:sz w:val="24"/>
          <w:lang w:val="pl-PL"/>
        </w:rPr>
        <w:t>§ 1</w:t>
      </w:r>
      <w:r>
        <w:rPr>
          <w:rFonts w:ascii="Times New Roman"/>
          <w:b w:val="false"/>
          <w:i w:val="false"/>
          <w:color w:val="000000"/>
          <w:sz w:val="24"/>
          <w:lang w:val="pl-PL"/>
        </w:rPr>
        <w:t>, spółka składa do Krajowego Depozytu Papierów Wartościowych S.A., a jej akcjonariusz do podmiotu prowadzącego dla niego rachunek papierów wartościowych.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żądanie,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dotyczy akcji rejestrowanych na rachunkach zbiorczych, akcjonariusz składa je do podmiotu prowadzącego rachunek zbiorczy w rozumieniu </w:t>
      </w:r>
      <w:r>
        <w:rPr>
          <w:rFonts w:ascii="Times New Roman"/>
          <w:b w:val="false"/>
          <w:i w:val="false"/>
          <w:color w:val="1b1b1b"/>
          <w:sz w:val="24"/>
          <w:lang w:val="pl-PL"/>
        </w:rPr>
        <w:t>art. 8a ust. 1</w:t>
      </w:r>
      <w:r>
        <w:rPr>
          <w:rFonts w:ascii="Times New Roman"/>
          <w:b w:val="false"/>
          <w:i w:val="false"/>
          <w:color w:val="000000"/>
          <w:sz w:val="24"/>
          <w:lang w:val="pl-PL"/>
        </w:rPr>
        <w:t xml:space="preserve"> ustawy z dnia 29 lipca 2005 r. o obrocie instrumentami finansowymi za pośrednictwem posiadacza tego rachunku. W takim przypadku złożenie żądania wymaga jednoczesnego wskazania żądającego przez posiadacza rachunku zbiorczego, jako osoby uprawnionej z akcji, których dotyczy żądanie, zgodnie z </w:t>
      </w:r>
      <w:r>
        <w:rPr>
          <w:rFonts w:ascii="Times New Roman"/>
          <w:b w:val="false"/>
          <w:i w:val="false"/>
          <w:color w:val="1b1b1b"/>
          <w:sz w:val="24"/>
          <w:lang w:val="pl-PL"/>
        </w:rPr>
        <w:t>art. 8a ust. 4</w:t>
      </w:r>
      <w:r>
        <w:rPr>
          <w:rFonts w:ascii="Times New Roman"/>
          <w:b w:val="false"/>
          <w:i w:val="false"/>
          <w:color w:val="000000"/>
          <w:sz w:val="24"/>
          <w:lang w:val="pl-PL"/>
        </w:rPr>
        <w:t xml:space="preserve"> ustawy z dnia 29 lipca 2005 r. o obrocie instrumentami finansowymi.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[Stosowanie przepisów o spółce publicznej do spółki, której akcje są zarejestrowane w depozycie papierów wartościowych]</w:t>
      </w:r>
    </w:p>
    <w:p>
      <w:pPr>
        <w:spacing w:after="0"/>
        <w:ind w:left="0"/>
        <w:jc w:val="left"/>
        <w:textAlignment w:val="auto"/>
      </w:pPr>
      <w:r>
        <w:rPr>
          <w:rFonts w:ascii="Times New Roman"/>
          <w:b w:val="false"/>
          <w:i w:val="false"/>
          <w:color w:val="000000"/>
          <w:sz w:val="24"/>
          <w:lang w:val="pl-PL"/>
        </w:rPr>
        <w:t> Do spółki niebędącej spółką publiczną, której akcje są zarejestrowane w depozycie papierów wartościowych, stosuje się przepisy o organizacji walnego zgromadzenia spółki publicznej. W odniesieniu do takiej spółki nie stosuje się przewidzianego w art. 402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wymogu zwołania walnego zgromadzenia w sposób określony dla przekazywania informacji bieżących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ofercie publicznej i warunkach wprowadzania instrumentów finansowych do zorganizowanego systemu obrotu oraz o spółkach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328</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[Stosowanie przepisów o spółce publicznej do spółki, której akcje są dopuszczone do obrotu na rynku regulowanym innego państwa członkowskiego UE lub EOG]</w:t>
      </w:r>
    </w:p>
    <w:p>
      <w:pPr>
        <w:spacing w:after="0"/>
        <w:ind w:left="0"/>
        <w:jc w:val="left"/>
        <w:textAlignment w:val="auto"/>
      </w:pPr>
      <w:r>
        <w:rPr>
          <w:rFonts w:ascii="Times New Roman"/>
          <w:b w:val="false"/>
          <w:i w:val="false"/>
          <w:color w:val="000000"/>
          <w:sz w:val="24"/>
          <w:lang w:val="pl-PL"/>
        </w:rPr>
        <w:t> Do spółki niebędącej spółką publiczną, której co najmniej jedna akcja jest dopuszczona do obrotu na rynku regulowanym na terytorium innego niż Rzeczpospolita Polska państwa członkowskiego Unii Europejskiej lub państwa będącego stroną umowy o Europejskim Obszarze Gospodarczym, stosuje się odpowiednio przepisy o organizacji walnego zgromadzenia spółki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329.</w:t>
      </w:r>
      <w:r>
        <w:rPr>
          <w:rFonts w:ascii="Times New Roman"/>
          <w:b/>
          <w:i w:val="false"/>
          <w:color w:val="000000"/>
          <w:sz w:val="24"/>
          <w:lang w:val="pl-PL"/>
        </w:rPr>
        <w:t xml:space="preserve"> [Wpłata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obowiązany jest do wniesienia pełnego wkładu na akcje.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Wpłaty powinny być dokonane równomiernie na wszystkie akcje.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Wpłaty na akcje powinny być dokonane, bezpośrednio lub za pośrednictwem firmy inwestycyjnej, na rachunek spółki prowadzony przez bank na terytorium Unii Europejskiej lub państwa będącego stroną umowy o Europejskim Obszarze Gospodarczym.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330.</w:t>
      </w:r>
      <w:r>
        <w:rPr>
          <w:rFonts w:ascii="Times New Roman"/>
          <w:b/>
          <w:i w:val="false"/>
          <w:color w:val="000000"/>
          <w:sz w:val="24"/>
          <w:lang w:val="pl-PL"/>
        </w:rPr>
        <w:t xml:space="preserve"> [Określenie terminów i wysokości wpłat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Terminy i wysokość wpłat na akcje określa statut lub uchwała walnego zgromadzenia. Walne zgromadzenie może upoważnić zarząd do określenia terminów wpłat na akcje.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ogłasza dwukrotnie wezwanie o dokonanie wpłat.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Pierwsze ogłoszenie powinno być dokonane na miesiąc, a drugie nie później niż na dwa tygodnie przed terminem wpłaty.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miejsce ogłoszeń mogą zostać wysłane wezwania listami poleconymi albo na adresy do doręczeń elektronicznych w terminach, o których mowa w </w:t>
      </w:r>
      <w:r>
        <w:rPr>
          <w:rFonts w:ascii="Times New Roman"/>
          <w:b w:val="false"/>
          <w:i w:val="false"/>
          <w:color w:val="1b1b1b"/>
          <w:sz w:val="24"/>
          <w:lang w:val="pl-PL"/>
        </w:rPr>
        <w:t>§ 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akcjonariusz nie dokonał wpłaty w terminie określonym w </w:t>
      </w:r>
      <w:r>
        <w:rPr>
          <w:rFonts w:ascii="Times New Roman"/>
          <w:b w:val="false"/>
          <w:i w:val="false"/>
          <w:color w:val="1b1b1b"/>
          <w:sz w:val="24"/>
          <w:lang w:val="pl-PL"/>
        </w:rPr>
        <w:t>§ 1</w:t>
      </w:r>
      <w:r>
        <w:rPr>
          <w:rFonts w:ascii="Times New Roman"/>
          <w:b w:val="false"/>
          <w:i w:val="false"/>
          <w:color w:val="000000"/>
          <w:sz w:val="24"/>
          <w:lang w:val="pl-PL"/>
        </w:rPr>
        <w:t xml:space="preserve">, jest on obowiązany do zapłacenia odsetek </w:t>
      </w:r>
      <w:r>
        <w:rPr>
          <w:rFonts w:ascii="Times New Roman"/>
          <w:b w:val="false"/>
          <w:i w:val="false"/>
          <w:color w:val="1b1b1b"/>
          <w:sz w:val="24"/>
          <w:lang w:val="pl-PL"/>
        </w:rPr>
        <w:t>ustawowych</w:t>
      </w:r>
      <w:r>
        <w:rPr>
          <w:rFonts w:ascii="Times New Roman"/>
          <w:b w:val="false"/>
          <w:i w:val="false"/>
          <w:color w:val="000000"/>
          <w:sz w:val="24"/>
          <w:lang w:val="pl-PL"/>
        </w:rPr>
        <w:t xml:space="preserve"> za opóźnienie lub odszkodowania, chyba że statut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331.</w:t>
      </w:r>
      <w:r>
        <w:rPr>
          <w:rFonts w:ascii="Times New Roman"/>
          <w:b/>
          <w:i w:val="false"/>
          <w:color w:val="000000"/>
          <w:sz w:val="24"/>
          <w:lang w:val="pl-PL"/>
        </w:rPr>
        <w:t xml:space="preserve"> [Wykreślenie z rejestru akcjonariuszy z powodu braku wpłaty]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akcjonariusz w terminie miesiąca po upływie terminu płatności nie uiścił zaległej wpłaty, odsetek ustawowych za opóźnienie, odszkodowania lub innych płatności przewidzianych przez statut, może być pozbawiony przez spółkę swoich praw udziałowych przez wykreślenie z rejestru akcjonariuszy i wpisanie w jego miejsce spółki, o czym spółka uprzedza w ogłoszeniach o wpłatach lub pismach wysłanych listami poleconymi albo na adresy do doręczeń elektronicznych.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Pozbawienie akcjonariusza praw udziałowych wymaga uchwały zarządu. Statut może stanowić, że uchwała zarządu w sprawie pozbawienia akcjonariusza praw udziałowych wymaga zgody rady nadzorczej.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[Wezwanie akcjonariusza do spełnienia świadczenia; dokonanie wykreślenia z rejestru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zamiaru pozbawienia akcjonariusza jego praw udziałowych spółka wzywa go do spełnienia świadczenia i wyznacza mu na to dodatkowy termin. Wezwanie należy wysłać listem poleconym, na adres do doręczeń elektronicznych, przesyłką nadaną pocztą kurierską lub pocztą elektroniczną na adres wskazany w rejestrze akcjonariuszy oraz udostępnić informację o wezwaniu na stronie internetowej spółki w miejscu wydzielonym na komunikację z akcjonariuszami przez okres od dnia wysłania wezwania do dnia upływu dodatkowego terminu. Dodatkowy termin nie może być krótszy niż dwa tygodnie od dnia doręczenia wezwania.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akcjonariusz w dodatkowym terminie nie spełnił należnego świadczenia, może być pozbawiony przez spółkę swoich praw udziałowych bez dalszego wezwania.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Wykreślenia z rejestru akcjonariuszy dokonuje podmiot prowadzący ten rejestr na żądanie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 pozbawieniu akcjonariusza jego praw udziałowych spółka zawiadamia akcjonariusza oraz jego prawnych poprzedników, którzy w ciągu ostatnich trzech lat byli wpisani do rejestru akcjonariuszy. Zawiadomienia należy wysłać listem poleconym, przesyłką nadaną pocztą kurierską, na adres do doręczeń elektronicznych lub pocztą elektroniczną na adres wskazany w rejestrze akcjonariuszy. Spółka udostępnia informację o pozbawieniu akcjonariusza jego praw udziałowych na stronie internetowej spółki w miejscu wydzielonym na komunikację z akcjonariuszami przez okres trzech miesięcy od dnia wysłania zawiadomienia.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331</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[Sprzedaż praw udziałowych akcjonariusza wykreślonego z rejestru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udostępnieniu informacji o pozbawieniu akcjonariusza jego praw udziałowych spółka jest obowiązana sprzedać niezwłocznie te prawa udziałowe.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Uzyskana ze sprzedaży suma, po pokryciu kosztów, a także odsetek, odszkodowania lub innych należności spółki, jest zaliczana na zaległą płatność. Pozostałą kwotę zwraca się akcjonariuszowi pozbawionemu praw udziałowych. Jeżeli uzyskana ze sprzedaży suma nie pokryje kosztów i należności spółki, za niedobór odpowiadają solidarnie akcjonariusz pozbawiony praw udziałowych i jego prawni poprzednicy.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Akcjonariuszowi pozbawionemu praw udziałowych lub jego prawnemu poprzednikowi, który opóźnił się z wniesieniem wkładu lub innych związanych z nim świadczeń, w przypadku pokrycia niedoboru przysługuje zwrotne roszczenie do jego następcy prawnego. Roszczenie to przedawnia się z upływem trzech lat od dnia pokrycia niedoboru.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Roszczenia spółki do akcjonariusza pozbawionego praw udziałowych i jego prawnych poprzedników przedawniają się z upływem trzech lat od dnia wpisu o nabyciu akcji do rejestru akcjonariuszy.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332</w:t>
      </w:r>
      <w:r>
        <w:rPr>
          <w:rFonts w:ascii="Times New Roman"/>
          <w:b/>
          <w:i w:val="false"/>
          <w:color w:val="000000"/>
          <w:sz w:val="24"/>
          <w:vertAlign w:val="superscript"/>
          <w:lang w:val="pl-PL"/>
        </w:rPr>
        <w:t>1</w:t>
      </w:r>
      <w:r>
        <w:rPr>
          <w:rFonts w:ascii="Times New Roman"/>
          <w:b/>
          <w:i w:val="false"/>
          <w:color w:val="000000"/>
          <w:sz w:val="24"/>
          <w:lang w:val="pl-PL"/>
        </w:rPr>
        <w:t>.</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333.</w:t>
      </w:r>
      <w:r>
        <w:rPr>
          <w:rFonts w:ascii="Times New Roman"/>
          <w:b/>
          <w:i w:val="false"/>
          <w:color w:val="000000"/>
          <w:sz w:val="24"/>
          <w:lang w:val="pl-PL"/>
        </w:rPr>
        <w:t xml:space="preserve"> [Niepodzielność akcji; Współuprawnieni z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są niepodzielne.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Współuprawnieni z akcji wykonują swoje prawa w spółce przez wspólnego przedstawiciela; za świadczenia związane z akcją odpowiadają solidarnie.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współuprawnieni nie wskazali wspólnego przedstawiciela, oświadczenia spółki mogą być dokonywane wobec któregokolwiek z nich.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ograniczyć lub wyłączyć wstąpienie do spółki współmałżonka akcjonariusza w przypadku, gdy akcja jest objęta wspólnością majątkową małżeńską.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334.</w:t>
      </w:r>
      <w:r>
        <w:rPr>
          <w:rFonts w:ascii="Times New Roman"/>
          <w:b/>
          <w:i w:val="false"/>
          <w:color w:val="000000"/>
          <w:sz w:val="24"/>
          <w:lang w:val="pl-PL"/>
        </w:rPr>
        <w:t xml:space="preserve"> [Rodzaje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mogą być imienne lub na okaziciela.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Zamiana akcji imiennych na akcje na okaziciela albo odwrotnie może być dokonana na żądanie akcjonariusza, jeżeli ustawa lub statut nie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336.</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337.</w:t>
      </w:r>
      <w:r>
        <w:rPr>
          <w:rFonts w:ascii="Times New Roman"/>
          <w:b/>
          <w:i w:val="false"/>
          <w:color w:val="000000"/>
          <w:sz w:val="24"/>
          <w:lang w:val="pl-PL"/>
        </w:rPr>
        <w:t xml:space="preserve"> [Rozporządzanie akcjami]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są zbywalne.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uzależnić rozporządzenie akcjami imiennymi od zgody spółki albo w inny sposób ograniczyć możliwość rozporządzenia akcjami imiennymi.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statut uzależnia przeniesienie akcji od zgody spółki, zgody udziela zarząd w formie pisemnej pod rygorem nieważności, jeżeli statut nie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spółka odmawia zgody na przeniesienie akcji, powinna wskazać innego nabywcę. Termin do wskazania nabywcy, cenę albo sposób jej określenia oraz termin zapłaty określa statut. W przypadku braku tych postanowień akcja imienna może być zbyta bez ograniczenia. Termin do wskazania nabywcy nie może być dłuższy niż dwa miesiące od dnia zgłoszenia spółce zamiaru przeniesienia akcji.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Zbycie akcji w postępowaniu egzekucyjnym nie wymaga zgody spółki.</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 1-5</w:t>
      </w:r>
      <w:r>
        <w:rPr>
          <w:rFonts w:ascii="Times New Roman"/>
          <w:b w:val="false"/>
          <w:i w:val="false"/>
          <w:color w:val="000000"/>
          <w:sz w:val="24"/>
          <w:lang w:val="pl-PL"/>
        </w:rPr>
        <w:t xml:space="preserve"> stosuje się odpowiednio do rozporządzenia częścią ułamkową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338.</w:t>
      </w:r>
      <w:r>
        <w:rPr>
          <w:rFonts w:ascii="Times New Roman"/>
          <w:b/>
          <w:i w:val="false"/>
          <w:color w:val="000000"/>
          <w:sz w:val="24"/>
          <w:lang w:val="pl-PL"/>
        </w:rPr>
        <w:t xml:space="preserve"> [Czasowe ograniczenie rozporządzenia akcjami]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Umowa ograniczająca na określony czas rozporządzanie akcją lub częścią ułamkową akcji jest dopuszczalna. Ograniczenie rozporządzania nie może być ustanowione na okres dłuższy niż pięć lat od dnia zawarcia umowy.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Dopuszczalne są umowy ustanawiające prawo pierwokupu lub inne prawo pierwszeństwa nabycia akcji lub ułamkowej części akcji. Ograniczenia rozporządzania, wynikające z takich umów, nie mogą trwać dłużej niż dziesięć lat od dnia zawarcia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339.</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340.</w:t>
      </w:r>
      <w:r>
        <w:rPr>
          <w:rFonts w:ascii="Times New Roman"/>
          <w:b/>
          <w:i w:val="false"/>
          <w:color w:val="000000"/>
          <w:sz w:val="24"/>
          <w:lang w:val="pl-PL"/>
        </w:rPr>
        <w:t xml:space="preserve"> [Prawa zastawnika i użytkownika]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Zastawnik i użytkownik mogą wykonywać prawo głosu z akcji, na której ustanowiono zastaw lub użytkowanie, jeżeli przewiduje to czynność prawna ustanawiająca ograniczone prawo rzeczowe oraz gdy w rejestrze akcjonariuszy lub na rachunku papierów wartościowych, dokonano wzmianki o jego ustanowieniu i upoważnieniu do wykonywania prawa głosu.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przewidywać zakaz przyznawania prawa głosu zastawnikowi lub użytkownikowi akcji albo może uzależnić przyznanie takiego uprawnienia od zgody określonego organu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341.</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343.</w:t>
      </w:r>
      <w:r>
        <w:rPr>
          <w:rFonts w:ascii="Times New Roman"/>
          <w:b/>
          <w:i w:val="false"/>
          <w:color w:val="000000"/>
          <w:sz w:val="24"/>
          <w:lang w:val="pl-PL"/>
        </w:rPr>
        <w:t xml:space="preserve"> [Akcjonariusz]</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Wobec spółki uważa się za akcjonariusza tylko tę osobę, która jest wpisana do rejestru akcjonariuszy, z uwzględnieniem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zastawnika lub użytkownika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344.</w:t>
      </w:r>
      <w:r>
        <w:rPr>
          <w:rFonts w:ascii="Times New Roman"/>
          <w:b/>
          <w:i w:val="false"/>
          <w:color w:val="000000"/>
          <w:sz w:val="24"/>
          <w:lang w:val="pl-PL"/>
        </w:rPr>
        <w:t xml:space="preserve"> [Zakaz zwrotu wpłat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Podczas trwania spółki nie wolno zwracać akcjonariuszowi dokonanych wpłat na akcje ani w całości, ani w części, z wyjątkiem przypadków określonych w niniejszym dziale.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 i jego poprzednik prawny nie mogą być zwolnieni z obowiązku spełnienia świadczeń określonych w </w:t>
      </w:r>
      <w:r>
        <w:rPr>
          <w:rFonts w:ascii="Times New Roman"/>
          <w:b w:val="false"/>
          <w:i w:val="false"/>
          <w:color w:val="1b1b1b"/>
          <w:sz w:val="24"/>
          <w:lang w:val="pl-PL"/>
        </w:rPr>
        <w:t>art. 329 § 1</w:t>
      </w:r>
      <w:r>
        <w:rPr>
          <w:rFonts w:ascii="Times New Roman"/>
          <w:b w:val="false"/>
          <w:i w:val="false"/>
          <w:color w:val="000000"/>
          <w:sz w:val="24"/>
          <w:lang w:val="pl-PL"/>
        </w:rPr>
        <w:t xml:space="preserve">, </w:t>
      </w:r>
      <w:r>
        <w:rPr>
          <w:rFonts w:ascii="Times New Roman"/>
          <w:b w:val="false"/>
          <w:i w:val="false"/>
          <w:color w:val="1b1b1b"/>
          <w:sz w:val="24"/>
          <w:lang w:val="pl-PL"/>
        </w:rPr>
        <w:t>art. 330 § 5</w:t>
      </w:r>
      <w:r>
        <w:rPr>
          <w:rFonts w:ascii="Times New Roman"/>
          <w:b w:val="false"/>
          <w:i w:val="false"/>
          <w:color w:val="000000"/>
          <w:sz w:val="24"/>
          <w:lang w:val="pl-PL"/>
        </w:rPr>
        <w:t xml:space="preserve"> oraz w </w:t>
      </w:r>
      <w:r>
        <w:rPr>
          <w:rFonts w:ascii="Times New Roman"/>
          <w:b w:val="false"/>
          <w:i w:val="false"/>
          <w:color w:val="1b1b1b"/>
          <w:sz w:val="24"/>
          <w:lang w:val="pl-PL"/>
        </w:rPr>
        <w:t>art. 350 § 1</w:t>
      </w:r>
      <w:r>
        <w:rPr>
          <w:rFonts w:ascii="Times New Roman"/>
          <w:b w:val="false"/>
          <w:i w:val="false"/>
          <w:color w:val="000000"/>
          <w:sz w:val="24"/>
          <w:lang w:val="pl-PL"/>
        </w:rPr>
        <w:t>. Odpowiedzialność tych osób jest solidarna.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345.</w:t>
      </w:r>
      <w:r>
        <w:rPr>
          <w:rFonts w:ascii="Times New Roman"/>
          <w:b/>
          <w:i w:val="false"/>
          <w:color w:val="000000"/>
          <w:sz w:val="24"/>
          <w:lang w:val="pl-PL"/>
        </w:rPr>
        <w:t xml:space="preserve"> [Finansowanie nabycia lub objęcia akcji własnych przez spółkę]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bezpośrednio lub pośrednio, finansować nabycie lub objęcie emitowanych przez nią akcji w szczególności przez udzielenie pożyczki, dokonanie zaliczkowej wypłaty, ustanowienie zabezpieczenia.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Finansowanie następuje na warunkach rynkowych, w szczególności w odniesieniu do odsetek otrzymywanych przez spółkę oraz zabezpieczeń ustanowionych na rzecz spółki z tytułu udzielonych pożyczek lub wypłaconych zaliczek, a także po zbadaniu wypłacalności dłużnika.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spółka finansuje nabycie lub objęcie emitowanych przez nią akcji, nabycie bądź objęcie następuje w zamian za godziwą cenę.</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może finansować nabycie lub objęcie emitowanych przez nią akcji, o ile uprzednio utworzyła na ten cel kapitał rezerwowy z kwoty, która zgodnie z </w:t>
      </w:r>
      <w:r>
        <w:rPr>
          <w:rFonts w:ascii="Times New Roman"/>
          <w:b w:val="false"/>
          <w:i w:val="false"/>
          <w:color w:val="1b1b1b"/>
          <w:sz w:val="24"/>
          <w:lang w:val="pl-PL"/>
        </w:rPr>
        <w:t>art. 348 § 1</w:t>
      </w:r>
      <w:r>
        <w:rPr>
          <w:rFonts w:ascii="Times New Roman"/>
          <w:b w:val="false"/>
          <w:i w:val="false"/>
          <w:color w:val="000000"/>
          <w:sz w:val="24"/>
          <w:lang w:val="pl-PL"/>
        </w:rPr>
        <w:t xml:space="preserve"> może być przeznaczona do podziału.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Finansowanie przez spółkę nabycia lub objęcia emitowanych przez nią akcji następuje na podstawie i w granicach określonych w uprzednio podjętej uchwale walnego zgromadzenia. Przepisu </w:t>
      </w:r>
      <w:r>
        <w:rPr>
          <w:rFonts w:ascii="Times New Roman"/>
          <w:b w:val="false"/>
          <w:i w:val="false"/>
          <w:color w:val="1b1b1b"/>
          <w:sz w:val="24"/>
          <w:lang w:val="pl-PL"/>
        </w:rPr>
        <w:t>art. 17 § 2</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Podstawą uchwały walnego zgromadzenia w sprawie finansowania jest pisemne sprawozdanie zarządu określające: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lub cel finansowania;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interes spółki w finansowaniu;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warunki finansowania, w tym w zakresie zabezpieczenia interesów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wpływ finansowania na ryzyko w zakresie płynności finansowej i wypłacalności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cenę nabycia lub objęcia akcji spółki z uzasadnieniem, że jest to cena godziwa.</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Zarząd składa sprawozdanie do sądu rejestrowego i ogłasza je.</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Przepisów </w:t>
      </w:r>
      <w:r>
        <w:rPr>
          <w:rFonts w:ascii="Times New Roman"/>
          <w:b w:val="false"/>
          <w:i w:val="false"/>
          <w:color w:val="1b1b1b"/>
          <w:sz w:val="24"/>
          <w:lang w:val="pl-PL"/>
        </w:rPr>
        <w:t>§ 2</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5-7</w:t>
      </w:r>
      <w:r>
        <w:rPr>
          <w:rFonts w:ascii="Times New Roman"/>
          <w:b w:val="false"/>
          <w:i w:val="false"/>
          <w:color w:val="000000"/>
          <w:sz w:val="24"/>
          <w:lang w:val="pl-PL"/>
        </w:rPr>
        <w:t xml:space="preserve"> nie stosuje się do świadczeń spełnianych w ramach zwykłej działalności instytucji finansowych, jak również do świadczeń spełnianych na rzecz pracowników spółki lub spółki z nią powiązanej, których celem jest ułatwienie nabycia lub objęcia emitowanych przez spółkę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346.</w:t>
      </w:r>
      <w:r>
        <w:rPr>
          <w:rFonts w:ascii="Times New Roman"/>
          <w:b/>
          <w:i w:val="false"/>
          <w:color w:val="000000"/>
          <w:sz w:val="24"/>
          <w:lang w:val="pl-PL"/>
        </w:rPr>
        <w:t xml:space="preserve"> [Zakaz pobierania odsetek od wkładów i akcji]</w:t>
      </w:r>
    </w:p>
    <w:p>
      <w:pPr>
        <w:spacing w:after="0"/>
        <w:ind w:left="0"/>
        <w:jc w:val="left"/>
        <w:textAlignment w:val="auto"/>
      </w:pPr>
      <w:r>
        <w:rPr>
          <w:rFonts w:ascii="Times New Roman"/>
          <w:b w:val="false"/>
          <w:i w:val="false"/>
          <w:color w:val="000000"/>
          <w:sz w:val="24"/>
          <w:lang w:val="pl-PL"/>
        </w:rPr>
        <w:t> Akcjonariuszom nie wolno pobierać odsetek od wniesionych wkładów, jak również od posiadanych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347.</w:t>
      </w:r>
      <w:r>
        <w:rPr>
          <w:rFonts w:ascii="Times New Roman"/>
          <w:b/>
          <w:i w:val="false"/>
          <w:color w:val="000000"/>
          <w:sz w:val="24"/>
          <w:lang w:val="pl-PL"/>
        </w:rPr>
        <w:t xml:space="preserve"> [Udział w zysku]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Akcjonariusze mają prawo do udziału w zysku wykazanym w sprawozdaniu finansowym, zbadanym przez biegłego rewidenta, który został przeznaczony przez walne zgromadzenie do wypłaty akcjonariuszom.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Zysk rozdziela się w stosunku do liczby akcji. Jeżeli akcje nie są całkowicie pokryte, zysk rozdziela się w stosunku do dokonanych wpłat na akcje.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może przewidywać inny sposób podziału zysku, z uwzględnieniem </w:t>
      </w:r>
      <w:r>
        <w:rPr>
          <w:rFonts w:ascii="Times New Roman"/>
          <w:b w:val="false"/>
          <w:i w:val="false"/>
          <w:color w:val="1b1b1b"/>
          <w:sz w:val="24"/>
          <w:lang w:val="pl-PL"/>
        </w:rPr>
        <w:t>art. 348</w:t>
      </w:r>
      <w:r>
        <w:rPr>
          <w:rFonts w:ascii="Times New Roman"/>
          <w:b w:val="false"/>
          <w:i w:val="false"/>
          <w:color w:val="000000"/>
          <w:sz w:val="24"/>
          <w:lang w:val="pl-PL"/>
        </w:rPr>
        <w:t xml:space="preserve">, </w:t>
      </w:r>
      <w:r>
        <w:rPr>
          <w:rFonts w:ascii="Times New Roman"/>
          <w:b w:val="false"/>
          <w:i w:val="false"/>
          <w:color w:val="1b1b1b"/>
          <w:sz w:val="24"/>
          <w:lang w:val="pl-PL"/>
        </w:rPr>
        <w:t>art. 349</w:t>
      </w:r>
      <w:r>
        <w:rPr>
          <w:rFonts w:ascii="Times New Roman"/>
          <w:b w:val="false"/>
          <w:i w:val="false"/>
          <w:color w:val="000000"/>
          <w:sz w:val="24"/>
          <w:lang w:val="pl-PL"/>
        </w:rPr>
        <w:t xml:space="preserve">, </w:t>
      </w:r>
      <w:r>
        <w:rPr>
          <w:rFonts w:ascii="Times New Roman"/>
          <w:b w:val="false"/>
          <w:i w:val="false"/>
          <w:color w:val="1b1b1b"/>
          <w:sz w:val="24"/>
          <w:lang w:val="pl-PL"/>
        </w:rPr>
        <w:t>art. 351 § 4</w:t>
      </w:r>
      <w:r>
        <w:rPr>
          <w:rFonts w:ascii="Times New Roman"/>
          <w:b w:val="false"/>
          <w:i w:val="false"/>
          <w:color w:val="000000"/>
          <w:sz w:val="24"/>
          <w:lang w:val="pl-PL"/>
        </w:rPr>
        <w:t xml:space="preserve"> oraz </w:t>
      </w:r>
      <w:r>
        <w:rPr>
          <w:rFonts w:ascii="Times New Roman"/>
          <w:b w:val="false"/>
          <w:i w:val="false"/>
          <w:color w:val="1b1b1b"/>
          <w:sz w:val="24"/>
          <w:lang w:val="pl-PL"/>
        </w:rPr>
        <w:t>art. 353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koszty prac rozwojowych zakwalifikowanych jako aktywa spółki nie zostały całkowicie odpisane, nie można dokonać podziału zysku odpowiadającego równowartości kwoty nieodpisanych kosztów prac rozwojowych, chyba że kwota kapitałów rezerwowych i zapasowych dostępnych do podziału i zysków z lat ubiegłych jest co najmniej równa kwocie kosztów nieodpisanych.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348.</w:t>
      </w:r>
      <w:r>
        <w:rPr>
          <w:rFonts w:ascii="Times New Roman"/>
          <w:b/>
          <w:i w:val="false"/>
          <w:color w:val="000000"/>
          <w:sz w:val="24"/>
          <w:lang w:val="pl-PL"/>
        </w:rPr>
        <w:t xml:space="preserve"> [Kwota dywidendy]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Kwota przeznaczona do podziału między akcjonariuszy nie może przekraczać zysku za ostatni rok obrotowy, powiększonego o niepodzielone zyski z lat ubiegłych oraz o kwoty przeniesione z utworzonych z zysku kapitałów zapasowego i rezerwowych, które mogą być przeznaczone na wypłatę dywidendy. Kwotę tę należy pomniejszyć o niepokryte straty, akcje własne oraz o kwoty, które zgodnie z ustawą lub statutem powinny być przeznaczone z zysku za ostatni rok obrotowy na kapitały zapasowy lub rezerwowe.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Uprawnionymi do dywidendy za dany rok obrotowy w spółce niebędącej spółką publiczną, której akcje są zarejestrowane w rejestrze akcjonariuszy, są akcjonariusze, którym przysługiwały akcje w dniu powzięcia uchwały o podziale zysku. Statut może upoważnić walne zgromadzenie do określenia dnia, według którego ustala się listę akcjonariuszy uprawnionych do dywidendy za dany rok obrotowy (dzień dywidendy).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Dzień dywidendy w spółce publicznej i spółce niebędącej spółką publiczną, której akcje są zarejestrowane w depozycie papierów wartościowych, ustala zwyczajne walne zgromadzenie.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Zwyczajne walne zgromadzenie ustala dzień dywidendy na dzień przypadający nie wcześniej niż pięć dni i nie później niż trzy miesiące od dnia powzięcia uchwały o podziale zysku. Jeżeli uchwała zwyczajnego walnego zgromadzenia nie określa dnia dywidendy, dniem dywidendy jest dzień przypadający pięć dni od dnia powzięcia uchwały o podziale zysku.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Dywidendę wypłaca się w terminie określonym w uchwale walnego zgromadzenia, a jeżeli uchwała walnego zgromadzenia nie określa terminu jej wypłaty, dywidenda jest wypłacana w terminie określonym przez radę nadzorczą. Termin wypłaty dywidendy wyznacza się w okresie trzech miesięcy, licząc od dnia dywidendy. Jeżeli walne zgromadzenie ani rada nadzorcza nie określą terminu wypłaty dywidendy, wypłata dywidendy powinna nastąpić niezwłocznie po dniu dywidendy.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349.</w:t>
      </w:r>
      <w:r>
        <w:rPr>
          <w:rFonts w:ascii="Times New Roman"/>
          <w:b/>
          <w:i w:val="false"/>
          <w:color w:val="000000"/>
          <w:sz w:val="24"/>
          <w:lang w:val="pl-PL"/>
        </w:rPr>
        <w:t xml:space="preserve"> [Zaliczka na poczet dywidendy]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może upoważnić zarząd do wypłaty akcjonariuszom zaliczki na poczet przewidywanej dywidendy na koniec roku obrotowego, jeżeli spółka posiada środki wystarczające na wypłatę. Wypłata zaliczki wymaga zgody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może wypłacić zaliczkę na poczet przewidywanej dywidendy, jeżeli jej zatwierdzone sprawozdanie finansowe za poprzedni rok obrotowy wykazuje zysk. Zaliczka może stanowić najwyżej połowę zysku osiągniętego od końca poprzedniego roku obrotowego, wykazanego w sprawozdaniu finansowym, zbadanym przez biegłego rewidenta, powiększonego o kapitały rezerwowe utworzone z zysku, którymi w celu wypłaty zaliczek może dysponować zarząd, oraz pomniejszonego o niepokryte straty i akcje własne.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zaliczki na poczet przewidywanej dywidendy stosuje się odpowiednio przepisy </w:t>
      </w:r>
      <w:r>
        <w:rPr>
          <w:rFonts w:ascii="Times New Roman"/>
          <w:b w:val="false"/>
          <w:i w:val="false"/>
          <w:color w:val="1b1b1b"/>
          <w:sz w:val="24"/>
          <w:lang w:val="pl-PL"/>
        </w:rPr>
        <w:t>art. 347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 planowanej wypłacie zaliczek zarząd ogłosi co najmniej na cztery tygodnie przed rozpoczęciem wypłat, podając dzień, na który zostało sporządzone sprawozdanie finansowe, wysokość kwoty przeznaczonej do wypłaty, a także dzień, według którego ustala się uprawnionych do zaliczek. Dzień ten powinien przypadać w okresie siedmiu dni przed dniem rozpoczęcia wypłat.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350.</w:t>
      </w:r>
      <w:r>
        <w:rPr>
          <w:rFonts w:ascii="Times New Roman"/>
          <w:b/>
          <w:i w:val="false"/>
          <w:color w:val="000000"/>
          <w:sz w:val="24"/>
          <w:lang w:val="pl-PL"/>
        </w:rPr>
        <w:t xml:space="preserve"> [Zwrot świadczenia nienależnego]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Akcjonariusze, którzy wbrew przepisom prawa albo postanowieniom statutu otrzymali jakiekolwiek świadczenia od spółki, obowiązani są do ich zwrotu. Wyjątek stanowi przypadek otrzymania przez akcjonariusza w dobrej wierze udziału w zysku. Członkowie zarządu lub rady nadzorczej, którzy ponoszą odpowiedzialność za dokonanie nienależnych świadczeń, odpowiadają za ich zwrot solidarnie z odbiorcą świadczenia.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przedawniają się z upływem trzech lat, licząc od dnia wypłaty, z wyjątkiem wierzytelności w stosunku do odbiorcy, który wiedział o bezprawności 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351.</w:t>
      </w:r>
      <w:r>
        <w:rPr>
          <w:rFonts w:ascii="Times New Roman"/>
          <w:b/>
          <w:i w:val="false"/>
          <w:color w:val="000000"/>
          <w:sz w:val="24"/>
          <w:lang w:val="pl-PL"/>
        </w:rPr>
        <w:t xml:space="preserve"> [Akcje uprzywilejowane]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statut przewiduje akcje o szczególnych uprawnieniach, uprawnienia te powinny być określone w statucie (akcje uprzywilejowane). Akcje uprzywilejowane, z wyjątkiem akcji niemych, powinny być imienne.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Uprzywilejowanie, o którym mowa w </w:t>
      </w:r>
      <w:r>
        <w:rPr>
          <w:rFonts w:ascii="Times New Roman"/>
          <w:b w:val="false"/>
          <w:i w:val="false"/>
          <w:color w:val="1b1b1b"/>
          <w:sz w:val="24"/>
          <w:lang w:val="pl-PL"/>
        </w:rPr>
        <w:t>§ 1</w:t>
      </w:r>
      <w:r>
        <w:rPr>
          <w:rFonts w:ascii="Times New Roman"/>
          <w:b w:val="false"/>
          <w:i w:val="false"/>
          <w:color w:val="000000"/>
          <w:sz w:val="24"/>
          <w:lang w:val="pl-PL"/>
        </w:rPr>
        <w:t>, może dotyczyć w szczególności prawa głosu, prawa do dywidendy lub podziału majątku w przypadku likwidacji spółki. Uprzywilejowanie w zakresie prawa głosu nie dotyczy spółki publicznej.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może uzależniać przyznanie szczególnych uprawnień od spełnienia dodatkowych świadczeń na rzecz spółki, upływu terminu lub ziszczenia się warunku.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 może wykonywać przyznane mu szczególne uprawnienia związane z akcją uprzywilejowaną po zakończeniu roku obrotowego, w którym wniósł w pełni swój wkład na pokrycie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352.</w:t>
      </w:r>
      <w:r>
        <w:rPr>
          <w:rFonts w:ascii="Times New Roman"/>
          <w:b/>
          <w:i w:val="false"/>
          <w:color w:val="000000"/>
          <w:sz w:val="24"/>
          <w:lang w:val="pl-PL"/>
        </w:rPr>
        <w:t xml:space="preserve"> [Liczba głosów na akcję]</w:t>
      </w:r>
    </w:p>
    <w:p>
      <w:pPr>
        <w:spacing w:after="0"/>
        <w:ind w:left="0"/>
        <w:jc w:val="left"/>
        <w:textAlignment w:val="auto"/>
      </w:pPr>
      <w:r>
        <w:rPr>
          <w:rFonts w:ascii="Times New Roman"/>
          <w:b w:val="false"/>
          <w:i w:val="false"/>
          <w:color w:val="000000"/>
          <w:sz w:val="24"/>
          <w:lang w:val="pl-PL"/>
        </w:rPr>
        <w:t> Jednej akcji nie można przyznać więcej niż dwa głosy. W przypadku zamiany takiej akcji na akcję na okaziciela lub w razie jej zbycia wbrew zastrzeżonym warunkom uprzywilejowanie to wygasa.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353.</w:t>
      </w:r>
      <w:r>
        <w:rPr>
          <w:rFonts w:ascii="Times New Roman"/>
          <w:b/>
          <w:i w:val="false"/>
          <w:color w:val="000000"/>
          <w:sz w:val="24"/>
          <w:lang w:val="pl-PL"/>
        </w:rPr>
        <w:t xml:space="preserve"> [Dywidenda na akcje uprzywilejowane]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uprzywilejowane w zakresie dywidendy mogą przyznawać uprawnionemu dywidendę, która przewyższa nie więcej niż o połowę dywidendę przeznaczoną do wypłaty akcjonariuszom uprawnionym z akcji nieuprzywilejowanych.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Akcje uprzywilejowane w zakresie dywidendy nie korzystają z pierwszeństwa zaspokojenia przed pozostałymi akcjami.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Wobec akcji uprzywilejowanej w zakresie dywidendy może być wyłączone prawo głosu (akcje nieme).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nie stosuje się do akcji niemych. Wyłączenie przepisu § 1 nie dotyczy zaliczek na poczet dywidendy.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przewidywać, że akcjonariuszowi uprawnionemu z akcji niemej, któremu nie wypłacono w pełni albo częściowo dywidendy w danym roku obrotowym, przysługuje wyrównanie z zysku w następnych latach, nie później jednak niż w ciągu kolejnych trzech lat obrotowych.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Przepisu </w:t>
      </w:r>
      <w:r>
        <w:rPr>
          <w:rFonts w:ascii="Times New Roman"/>
          <w:b w:val="false"/>
          <w:i w:val="false"/>
          <w:color w:val="1b1b1b"/>
          <w:sz w:val="24"/>
          <w:lang w:val="pl-PL"/>
        </w:rPr>
        <w:t>§ 4</w:t>
      </w:r>
      <w:r>
        <w:rPr>
          <w:rFonts w:ascii="Times New Roman"/>
          <w:b w:val="false"/>
          <w:i w:val="false"/>
          <w:color w:val="000000"/>
          <w:sz w:val="24"/>
          <w:lang w:val="pl-PL"/>
        </w:rPr>
        <w:t xml:space="preserve"> nie stosuje się do zaliczek na poczet dywidendy.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354.</w:t>
      </w:r>
      <w:r>
        <w:rPr>
          <w:rFonts w:ascii="Times New Roman"/>
          <w:b/>
          <w:i w:val="false"/>
          <w:color w:val="000000"/>
          <w:sz w:val="24"/>
          <w:lang w:val="pl-PL"/>
        </w:rPr>
        <w:t xml:space="preserve"> [Uprawnienia osobiste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może przyznać indywidualnie oznaczonemu akcjonariuszowi osobiste uprawnienia. W szczególności mogą one dotyczyć prawa powoływania lub odwoływania członków zarządu, rady nadzorczej lub prawa do otrzymywania oznaczonych świadczeń od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uzależnić przyznanie osobistego uprawnienia akcjonariuszowi od dokonania oznaczonych świadczeń, upływu terminu lub ziszczenia się warunku.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Ograniczenia dotyczące zakresu i wykonywania uprawnień wynikających z akcji uprzywilejowanych stosuje się odpowiednio do uprawnień przyznanych akcjonariuszowi osobiście.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Uprawnienia osobiste przyznane indywidualnie oznaczonemu akcjonariuszowi wygasają najpóźniej z dniem, w którym uprawniony przestaje być akcjonariuszem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355.</w:t>
      </w:r>
      <w:r>
        <w:rPr>
          <w:rFonts w:ascii="Times New Roman"/>
          <w:b/>
          <w:i w:val="false"/>
          <w:color w:val="000000"/>
          <w:sz w:val="24"/>
          <w:lang w:val="pl-PL"/>
        </w:rPr>
        <w:t xml:space="preserve"> [Imienne świadectwa założycielskie]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emitować imienne świadectwa założycielskie w celu wynagrodzenia usług świadczonych przy powstaniu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Świadectwa założycielskie mogą być emitowane najwyżej na okres dziesięciu lat od chwili zarejestrowania spółki. Świadectwa dają prawo uczestnictwa w podziale zysku spółki w granicach ustalonych przez statut, po uprzednim odliczeniu na rzecz akcjonariuszy określonej w statucie minimalnej dywidendy.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Wynagrodzenie za usługi lub inne świadczenia spełnione na rzecz spółki przez założycieli, akcjonariuszy, a także spółki i spółdzielnie z nimi powiązane albo pozostające w stosunku zależności bądź dominacji, nie może przewyższać zwykłego wynagrodzenia przyjętego w obrocie.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356.</w:t>
      </w:r>
      <w:r>
        <w:rPr>
          <w:rFonts w:ascii="Times New Roman"/>
          <w:b/>
          <w:i w:val="false"/>
          <w:color w:val="000000"/>
          <w:sz w:val="24"/>
          <w:lang w:val="pl-PL"/>
        </w:rPr>
        <w:t xml:space="preserve"> [Powtarzające się świadczenia niepieniężne]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akcją imienną może być związany obowiązek powtarzających się świadczeń niepieniężnych.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Akcje takie mogą być przenoszone tylko za zgodą spółki. Spółka może odmówić zgody jedynie z ważnych powodów, bez obowiązku wskazania innego nabywcy.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może przewidywać odszkodowanie umowne za niewykonanie lub nienależyte wykonanie powtarzających się świadczeń związanych z akcją.</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zobowiązana jest spełnić wynagrodzenie za świadczenia określone w </w:t>
      </w:r>
      <w:r>
        <w:rPr>
          <w:rFonts w:ascii="Times New Roman"/>
          <w:b w:val="false"/>
          <w:i w:val="false"/>
          <w:color w:val="1b1b1b"/>
          <w:sz w:val="24"/>
          <w:lang w:val="pl-PL"/>
        </w:rPr>
        <w:t>§ 1</w:t>
      </w:r>
      <w:r>
        <w:rPr>
          <w:rFonts w:ascii="Times New Roman"/>
          <w:b w:val="false"/>
          <w:i w:val="false"/>
          <w:color w:val="000000"/>
          <w:sz w:val="24"/>
          <w:lang w:val="pl-PL"/>
        </w:rPr>
        <w:t xml:space="preserve">, nawet gdy bilans nie wykazuje zysku. Przepis </w:t>
      </w:r>
      <w:r>
        <w:rPr>
          <w:rFonts w:ascii="Times New Roman"/>
          <w:b w:val="false"/>
          <w:i w:val="false"/>
          <w:color w:val="1b1b1b"/>
          <w:sz w:val="24"/>
          <w:lang w:val="pl-PL"/>
        </w:rPr>
        <w:t>art. 355 § 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357.</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358.</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359.</w:t>
      </w:r>
      <w:r>
        <w:rPr>
          <w:rFonts w:ascii="Times New Roman"/>
          <w:b/>
          <w:i w:val="false"/>
          <w:color w:val="000000"/>
          <w:sz w:val="24"/>
          <w:lang w:val="pl-PL"/>
        </w:rPr>
        <w:t xml:space="preserve"> [Przesłanki umorzenia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mogą być umorzone w przypadku, gdy statut tak stanowi. Akcja może być umorzona albo za zgodą akcjonariusza w drodze jej nabycia przez spółkę (umorzenie dobrowolne), albo bez zgody akcjonariusza (umorzenie przymusowe). Umorzenie dobrowolne nie może być dokonane częściej niż raz w roku obrotowym. Przesłanki i tryb przymusowego umorzenia określa statut.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Umorzenie akcji wymaga uchwały walnego zgromadzenia. Uchwała powinna określać w szczególności podstawę prawną umorzenia, wysokość wynagrodzenia przysługującego akcjonariuszowi akcji umorzonych bądź uzasadnienie umorzenia akcji bez wynagrodzenia oraz sposób obniżenia kapitału zakładowego. Umorzenie przymusowe następuje za wynagrodzeniem, które nie może być niższe od wartości przypadających na akcję aktywów netto, wykazanych w sprawozdaniu finansowym za ostatni rok obrotowy, pomniejszonych o kwotę przeznaczoną do podziału między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umorzeniu akcji podlega ogłoszeniu.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zmianie statutu w sprawie umorzenia akcji powinna być umotywowana.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Zmiana statutu przewidująca przymusowe umorzenie akcji nie może dotyczyć akcji, które zostały objęte przed jej wpisem do rejestru.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Statut może stanowić, że akcje ulegają umorzeniu w razie ziszczenia się określonego zdarzenia bez powzięcia uchwały przez walne zgromadzenie. Stosuje się wówczas przepisy o umorzeniu przymusowym.</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przypadku ziszczenia się określonego w statucie zdarzenia, o którym mowa w </w:t>
      </w:r>
      <w:r>
        <w:rPr>
          <w:rFonts w:ascii="Times New Roman"/>
          <w:b w:val="false"/>
          <w:i w:val="false"/>
          <w:color w:val="1b1b1b"/>
          <w:sz w:val="24"/>
          <w:lang w:val="pl-PL"/>
        </w:rPr>
        <w:t>§ 6</w:t>
      </w:r>
      <w:r>
        <w:rPr>
          <w:rFonts w:ascii="Times New Roman"/>
          <w:b w:val="false"/>
          <w:i w:val="false"/>
          <w:color w:val="000000"/>
          <w:sz w:val="24"/>
          <w:lang w:val="pl-PL"/>
        </w:rPr>
        <w:t>, zarząd podejmuje niezwłocznie uchwałę o obniżeniu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360.</w:t>
      </w:r>
      <w:r>
        <w:rPr>
          <w:rFonts w:ascii="Times New Roman"/>
          <w:b/>
          <w:i w:val="false"/>
          <w:color w:val="000000"/>
          <w:sz w:val="24"/>
          <w:lang w:val="pl-PL"/>
        </w:rPr>
        <w:t xml:space="preserve"> [Zasada obniżenia kapitału w wyniku umorzenia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Umorzenie akcji wymaga obniżenia kapitału zakładowego. Uchwała o obniżeniu kapitału zakładowego powinna być powzięta na walnym zgromadzeniu, na którym powzięto uchwałę o umorzeniu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Wymogów, o których mowa w </w:t>
      </w:r>
      <w:r>
        <w:rPr>
          <w:rFonts w:ascii="Times New Roman"/>
          <w:b w:val="false"/>
          <w:i w:val="false"/>
          <w:color w:val="1b1b1b"/>
          <w:sz w:val="24"/>
          <w:lang w:val="pl-PL"/>
        </w:rPr>
        <w:t>art. 456</w:t>
      </w:r>
      <w:r>
        <w:rPr>
          <w:rFonts w:ascii="Times New Roman"/>
          <w:b w:val="false"/>
          <w:i w:val="false"/>
          <w:color w:val="000000"/>
          <w:sz w:val="24"/>
          <w:lang w:val="pl-PL"/>
        </w:rPr>
        <w:t>, nie stosuje się do umorzenia akcji: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gdy spółka umarza akcje własne nabyte nieodpłatnie w celu ich umorzenia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wynagrodzenie akcjonariuszy akcji umorzonych ma być wypłacone wyłącznie z kwoty, która zgodnie z </w:t>
      </w:r>
      <w:r>
        <w:rPr>
          <w:rFonts w:ascii="Times New Roman"/>
          <w:b w:val="false"/>
          <w:i w:val="false"/>
          <w:color w:val="1b1b1b"/>
          <w:sz w:val="24"/>
          <w:lang w:val="pl-PL"/>
        </w:rPr>
        <w:t>art. 348 § 1</w:t>
      </w:r>
      <w:r>
        <w:rPr>
          <w:rFonts w:ascii="Times New Roman"/>
          <w:b w:val="false"/>
          <w:i w:val="false"/>
          <w:color w:val="000000"/>
          <w:sz w:val="24"/>
          <w:lang w:val="pl-PL"/>
        </w:rPr>
        <w:t xml:space="preserve"> może być przeznaczona do podziału,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gdy umorzenie następuje bez jakichkolwiek świadczeń na rzecz akcjonariuszy, z wyjątkiem przyznania im świadectw użytkowych.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 2</w:t>
      </w:r>
      <w:r>
        <w:rPr>
          <w:rFonts w:ascii="Times New Roman"/>
          <w:b w:val="false"/>
          <w:i w:val="false"/>
          <w:color w:val="000000"/>
          <w:sz w:val="24"/>
          <w:lang w:val="pl-PL"/>
        </w:rPr>
        <w:t xml:space="preserve"> stosuje się tylko do umorzenia akcji, które zostały w pełni pokryte.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Umorzenie akcji następuje z chwilą obniżenia kapitału zakładowego. Jednakże w przypadku określonym w </w:t>
      </w:r>
      <w:r>
        <w:rPr>
          <w:rFonts w:ascii="Times New Roman"/>
          <w:b w:val="false"/>
          <w:i w:val="false"/>
          <w:color w:val="1b1b1b"/>
          <w:sz w:val="24"/>
          <w:lang w:val="pl-PL"/>
        </w:rPr>
        <w:t>§ 2 pkt 2</w:t>
      </w:r>
      <w:r>
        <w:rPr>
          <w:rFonts w:ascii="Times New Roman"/>
          <w:b w:val="false"/>
          <w:i w:val="false"/>
          <w:color w:val="000000"/>
          <w:sz w:val="24"/>
          <w:lang w:val="pl-PL"/>
        </w:rPr>
        <w:t>, od chwili spełnienia świadczenia przez spółkę na rzecz akcjonariusza, z umarzanych akcji nie można wykonywać praw udziałowych.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361.</w:t>
      </w:r>
      <w:r>
        <w:rPr>
          <w:rFonts w:ascii="Times New Roman"/>
          <w:b/>
          <w:i w:val="false"/>
          <w:color w:val="000000"/>
          <w:sz w:val="24"/>
          <w:lang w:val="pl-PL"/>
        </w:rPr>
        <w:t xml:space="preserve"> [Świadectwa użytkowe]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może przewidywać, że w zamian za akcje umorzone spółka emituje świadectwa użytkowe bez określonej wartości nominalnej. Świadectwa użytkowe mogą być imienne lub na okaziciela.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statut nie stanowi inaczej, świadectwa użytkowe uczestniczą na równi z akcjami w dywidendzie oraz w nadwyżce majątku spółki, pozostałej po pokryciu wartości nominalnej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Uprawniony ze świadectwa użytkowego nie ponosi odpowiedzialności za zobowiązania związane z umorzoną akcją i nie przysługują mu żadne prawa udziałowe, z wyjątkiem uprawnień określonych w </w:t>
      </w:r>
      <w:r>
        <w:rPr>
          <w:rFonts w:ascii="Times New Roman"/>
          <w:b w:val="false"/>
          <w:i w:val="false"/>
          <w:color w:val="1b1b1b"/>
          <w:sz w:val="24"/>
          <w:lang w:val="pl-PL"/>
        </w:rPr>
        <w:t>§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362.</w:t>
      </w:r>
      <w:r>
        <w:rPr>
          <w:rFonts w:ascii="Times New Roman"/>
          <w:b/>
          <w:i w:val="false"/>
          <w:color w:val="000000"/>
          <w:sz w:val="24"/>
          <w:lang w:val="pl-PL"/>
        </w:rPr>
        <w:t xml:space="preserve"> [Zasada zakazu nabycia akcji własnych przez spółkę akcyjną]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nie może nabywać wyemitowanych przez nią akcji (akcje własne). Zakaz ten nie dotyczy: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nabycia akcji w celu zapobieżenia bezpośrednio zagrażającej spółce poważnej szkodzie;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nabycia akcji, które mają być zaoferowane do nabycia pracownikom lub osobom, które były zatrudnione w spółce lub spółce z nią powiązanej przez okres co najmniej trzech lat;</w:t>
      </w:r>
    </w:p>
    <w:p>
      <w:pPr>
        <w:spacing w:before="26" w:after="0"/>
        <w:ind w:left="373"/>
        <w:jc w:val="left"/>
        <w:textAlignment w:val="auto"/>
      </w:pPr>
      <w:r>
        <w:rPr>
          <w:rFonts w:ascii="Times New Roman"/>
          <w:b w:val="false"/>
          <w:i w:val="false"/>
          <w:color w:val="000000"/>
          <w:sz w:val="24"/>
          <w:lang w:val="pl-PL"/>
        </w:rPr>
        <w:t>2a)</w:t>
      </w:r>
      <w:r>
        <w:rPr>
          <w:rFonts w:ascii="Times New Roman"/>
          <w:b w:val="false"/>
          <w:i w:val="false"/>
          <w:color w:val="000000"/>
          <w:sz w:val="24"/>
          <w:lang w:val="pl-PL"/>
        </w:rPr>
        <w:t xml:space="preserve"> spółki publicznej, nabywającej akcje w celu wypełnienia zobowiązań wynikających z instrumentów dłużnych zamiennych na akcje;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nabycia akcji w drodze sukcesji uniwersalnej;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instytucji finansowej, która nabywa za wynagrodzeniem w pełni pokryte akcje na cudzy rachunek celem ich dalszej odsprzedaży;</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nabycia akcji w celu ich umorzenia;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nabycia w pełni pokrytych akcji w drodze egzekucji celem zaspokojenia roszczeń spółki, których nie można zaspokoić w inny sposób z majątku akcjonariusza;</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nabycia w pełni pokrytych akcji nieodpłatnie;</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nabycia na podstawie i w granicach upoważnienia udzielonego przez walne zgromadzenie; upoważnienie powinno określać warunki nabycia, w tym maksymalną liczbę akcji do nabycia, okres upoważnienia, który nie może przekraczać pięciu lat, oraz maksymalną i minimalną wysokość zapłaty za nabywane akcje, jeżeli nabycie następuje odpłatnie;</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nabycia akcji w innych przypadkach przewidzianych w ustawie.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przypadkach określonych w </w:t>
      </w:r>
      <w:r>
        <w:rPr>
          <w:rFonts w:ascii="Times New Roman"/>
          <w:b w:val="false"/>
          <w:i w:val="false"/>
          <w:color w:val="1b1b1b"/>
          <w:sz w:val="24"/>
          <w:lang w:val="pl-PL"/>
        </w:rPr>
        <w: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8</w:t>
      </w:r>
      <w:r>
        <w:rPr>
          <w:rFonts w:ascii="Times New Roman"/>
          <w:b w:val="false"/>
          <w:i w:val="false"/>
          <w:color w:val="000000"/>
          <w:sz w:val="24"/>
          <w:lang w:val="pl-PL"/>
        </w:rPr>
        <w:t xml:space="preserve"> nabycie akcji własnych przez spółkę jest dozwolone tylko wtedy, gdy zostały spełnione łącznie następujące warunki: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nabyte akcje zostały w pełni pokryte;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łączna wartość nominalna nabytych akcji nie przekracza 20% kapitału zakładowego spółki, uwzględniając w tym również wartość nominalną pozostałych akcji własnych, które nie zostały przez spółkę zbyte;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łączna cena nabycia akcji własnych, powiększona o koszty ich nabycia, nie jest wyższa od kapitału rezerwowego, utworzonego w tym celu z kwoty, która zgodnie z </w:t>
      </w:r>
      <w:r>
        <w:rPr>
          <w:rFonts w:ascii="Times New Roman"/>
          <w:b w:val="false"/>
          <w:i w:val="false"/>
          <w:color w:val="1b1b1b"/>
          <w:sz w:val="24"/>
          <w:lang w:val="pl-PL"/>
        </w:rPr>
        <w:t>art. 348 § 1</w:t>
      </w:r>
      <w:r>
        <w:rPr>
          <w:rFonts w:ascii="Times New Roman"/>
          <w:b w:val="false"/>
          <w:i w:val="false"/>
          <w:color w:val="000000"/>
          <w:sz w:val="24"/>
          <w:lang w:val="pl-PL"/>
        </w:rPr>
        <w:t xml:space="preserve"> może być przeznaczona do podziału.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oraz </w:t>
      </w:r>
      <w:r>
        <w:rPr>
          <w:rFonts w:ascii="Times New Roman"/>
          <w:b w:val="false"/>
          <w:i w:val="false"/>
          <w:color w:val="1b1b1b"/>
          <w:sz w:val="24"/>
          <w:lang w:val="pl-PL"/>
        </w:rPr>
        <w:t>art. 363-365</w:t>
      </w:r>
      <w:r>
        <w:rPr>
          <w:rFonts w:ascii="Times New Roman"/>
          <w:b w:val="false"/>
          <w:i w:val="false"/>
          <w:color w:val="000000"/>
          <w:sz w:val="24"/>
          <w:lang w:val="pl-PL"/>
        </w:rPr>
        <w:t xml:space="preserve"> stosuje się odpowiednio do ustanowienia zastawu na akcjach własnych spółki. Nie dotyczy to instytucji finansowej, jeżeli ustanowienie zastawu na akcjach jest związane z przedmiotem jej działalności.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art. 362-365</w:t>
      </w:r>
      <w:r>
        <w:rPr>
          <w:rFonts w:ascii="Times New Roman"/>
          <w:b w:val="false"/>
          <w:i w:val="false"/>
          <w:color w:val="000000"/>
          <w:sz w:val="24"/>
          <w:lang w:val="pl-PL"/>
        </w:rPr>
        <w:t xml:space="preserve"> stosuje się odpowiednio do nabycia akcji własnych spółki dominującej przez spółkę lub spółdzielnię zależną. Dotyczy to także osób działających na ich rachunek.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363.</w:t>
      </w:r>
      <w:r>
        <w:rPr>
          <w:rFonts w:ascii="Times New Roman"/>
          <w:b/>
          <w:i w:val="false"/>
          <w:color w:val="000000"/>
          <w:sz w:val="24"/>
          <w:lang w:val="pl-PL"/>
        </w:rPr>
        <w:t xml:space="preserve"> [Nabycie własnych akcji przez spółkę akcyjną]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przypadkach określonych w </w:t>
      </w:r>
      <w:r>
        <w:rPr>
          <w:rFonts w:ascii="Times New Roman"/>
          <w:b w:val="false"/>
          <w:i w:val="false"/>
          <w:color w:val="1b1b1b"/>
          <w:sz w:val="24"/>
          <w:lang w:val="pl-PL"/>
        </w:rPr>
        <w:t>art. 362 § 1 pkt 1</w:t>
      </w:r>
      <w:r>
        <w:rPr>
          <w:rFonts w:ascii="Times New Roman"/>
          <w:b w:val="false"/>
          <w:i w:val="false"/>
          <w:color w:val="000000"/>
          <w:sz w:val="24"/>
          <w:lang w:val="pl-PL"/>
        </w:rPr>
        <w:t xml:space="preserve"> i </w:t>
      </w:r>
      <w:r>
        <w:rPr>
          <w:rFonts w:ascii="Times New Roman"/>
          <w:b w:val="false"/>
          <w:i w:val="false"/>
          <w:color w:val="1b1b1b"/>
          <w:sz w:val="24"/>
          <w:lang w:val="pl-PL"/>
        </w:rPr>
        <w:t>8</w:t>
      </w:r>
      <w:r>
        <w:rPr>
          <w:rFonts w:ascii="Times New Roman"/>
          <w:b w:val="false"/>
          <w:i w:val="false"/>
          <w:color w:val="000000"/>
          <w:sz w:val="24"/>
          <w:lang w:val="pl-PL"/>
        </w:rPr>
        <w:t xml:space="preserve"> zarząd jest obowiązany powiadomić najbliższe walne zgromadzenie o przyczynach lub celu nabycia własnych akcji, liczbie i wartości nominalnej tych akcji, ich udziale w kapitale zakładowym, jak również o wartości świadczenia spełnionego w zamian za nabyte akcje.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nabycia akcji własnych przez spółkę bądź osobę działającą we własnym imieniu, lecz na rachunek spółki, sprawozdanie zarządu, o którym mowa w </w:t>
      </w:r>
      <w:r>
        <w:rPr>
          <w:rFonts w:ascii="Times New Roman"/>
          <w:b w:val="false"/>
          <w:i w:val="false"/>
          <w:color w:val="1b1b1b"/>
          <w:sz w:val="24"/>
          <w:lang w:val="pl-PL"/>
        </w:rPr>
        <w:t>art. 395 § 2 pkt 1</w:t>
      </w:r>
      <w:r>
        <w:rPr>
          <w:rFonts w:ascii="Times New Roman"/>
          <w:b w:val="false"/>
          <w:i w:val="false"/>
          <w:color w:val="000000"/>
          <w:sz w:val="24"/>
          <w:lang w:val="pl-PL"/>
        </w:rPr>
        <w:t>,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uzasadnienie nabycia akcji własnych w danym roku obrotowym;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liczbę i wartość nominalną akcji nabytych lub zbytych w roku obrotowym, jak również określenie udziału procentowego, jaki akcje te reprezentują w kapitale zakładowym;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nabycia lub zbycia odpłatnego, uzyskaną cenę lub wartość innego świadczenia wzajemnego;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liczbę oraz wartość nominalną nabytych i zatrzymanych akcji, jak również określenie ich procentowego udziału w kapitale zakładowym.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nabyte w celach określonych w </w:t>
      </w:r>
      <w:r>
        <w:rPr>
          <w:rFonts w:ascii="Times New Roman"/>
          <w:b w:val="false"/>
          <w:i w:val="false"/>
          <w:color w:val="1b1b1b"/>
          <w:sz w:val="24"/>
          <w:lang w:val="pl-PL"/>
        </w:rPr>
        <w:t>art. 362 § 1 pkt 2</w:t>
      </w:r>
      <w:r>
        <w:rPr>
          <w:rFonts w:ascii="Times New Roman"/>
          <w:b w:val="false"/>
          <w:i w:val="false"/>
          <w:color w:val="000000"/>
          <w:sz w:val="24"/>
          <w:lang w:val="pl-PL"/>
        </w:rPr>
        <w:t xml:space="preserve"> należy zaoferować pracownikom lub innym wskazanym w tym przepisie osobom najpóźniej z upływem roku od dnia ich nabycia przez spółkę.</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Akcje nabyte z naruszeniem przepisów art. 362 § 1 lub 2 powinny być zbyte w terminie roku od dnia ich nabycia przez spółkę. W pozostałych przypadkach ta część akcji własnych spółki nabytych na podstawie przepisów </w:t>
      </w:r>
      <w:r>
        <w:rPr>
          <w:rFonts w:ascii="Times New Roman"/>
          <w:b w:val="false"/>
          <w:i w:val="false"/>
          <w:color w:val="1b1b1b"/>
          <w:sz w:val="24"/>
          <w:lang w:val="pl-PL"/>
        </w:rPr>
        <w:t>art. 362 § 1 pkt 3</w:t>
      </w:r>
      <w:r>
        <w:rPr>
          <w:rFonts w:ascii="Times New Roman"/>
          <w:b w:val="false"/>
          <w:i w:val="false"/>
          <w:color w:val="000000"/>
          <w:sz w:val="24"/>
          <w:lang w:val="pl-PL"/>
        </w:rPr>
        <w:t xml:space="preserve">, </w:t>
      </w:r>
      <w:r>
        <w:rPr>
          <w:rFonts w:ascii="Times New Roman"/>
          <w:b w:val="false"/>
          <w:i w:val="false"/>
          <w:color w:val="1b1b1b"/>
          <w:sz w:val="24"/>
          <w:lang w:val="pl-PL"/>
        </w:rPr>
        <w:t>4</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przepisów mających na celu ochronę akcjonariuszy mniejszościowych, która przekracza 10% kapitału zakładowego spółki, powinna być zbyta w terminie dwóch lat od dnia nabycia.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akcje własne nie zostały zbyte w terminach określonych w </w:t>
      </w:r>
      <w:r>
        <w:rPr>
          <w:rFonts w:ascii="Times New Roman"/>
          <w:b w:val="false"/>
          <w:i w:val="false"/>
          <w:color w:val="1b1b1b"/>
          <w:sz w:val="24"/>
          <w:lang w:val="pl-PL"/>
        </w:rPr>
        <w:t>§ 3</w:t>
      </w:r>
      <w:r>
        <w:rPr>
          <w:rFonts w:ascii="Times New Roman"/>
          <w:b w:val="false"/>
          <w:i w:val="false"/>
          <w:color w:val="000000"/>
          <w:sz w:val="24"/>
          <w:lang w:val="pl-PL"/>
        </w:rPr>
        <w:t xml:space="preserve"> lub </w:t>
      </w:r>
      <w:r>
        <w:rPr>
          <w:rFonts w:ascii="Times New Roman"/>
          <w:b w:val="false"/>
          <w:i w:val="false"/>
          <w:color w:val="1b1b1b"/>
          <w:sz w:val="24"/>
          <w:lang w:val="pl-PL"/>
        </w:rPr>
        <w:t>4</w:t>
      </w:r>
      <w:r>
        <w:rPr>
          <w:rFonts w:ascii="Times New Roman"/>
          <w:b w:val="false"/>
          <w:i w:val="false"/>
          <w:color w:val="000000"/>
          <w:sz w:val="24"/>
          <w:lang w:val="pl-PL"/>
        </w:rPr>
        <w:t xml:space="preserve">, zarząd dokona ich niezwłocznego umorzenia bez zwoływania walnego zgromadzenia. Przepis </w:t>
      </w:r>
      <w:r>
        <w:rPr>
          <w:rFonts w:ascii="Times New Roman"/>
          <w:b w:val="false"/>
          <w:i w:val="false"/>
          <w:color w:val="1b1b1b"/>
          <w:sz w:val="24"/>
          <w:lang w:val="pl-PL"/>
        </w:rPr>
        <w:t>art. 359 § 7</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Akcje własne należy umieścić w bilansie w osobnej pozycji aktywów. Równocześnie należy zmniejszyć kapitał rezerwowy na akcje własne utworzony zgodnie z </w:t>
      </w:r>
      <w:r>
        <w:rPr>
          <w:rFonts w:ascii="Times New Roman"/>
          <w:b w:val="false"/>
          <w:i w:val="false"/>
          <w:color w:val="1b1b1b"/>
          <w:sz w:val="24"/>
          <w:lang w:val="pl-PL"/>
        </w:rPr>
        <w:t>art. 362 § 2 pkt 3</w:t>
      </w:r>
      <w:r>
        <w:rPr>
          <w:rFonts w:ascii="Times New Roman"/>
          <w:b w:val="false"/>
          <w:i w:val="false"/>
          <w:color w:val="000000"/>
          <w:sz w:val="24"/>
          <w:lang w:val="pl-PL"/>
        </w:rPr>
        <w:t xml:space="preserve"> i odpowiednio zwiększyć kapitał bądź kapitały, z których został on utworzony.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364.</w:t>
      </w:r>
      <w:r>
        <w:rPr>
          <w:rFonts w:ascii="Times New Roman"/>
          <w:b/>
          <w:i w:val="false"/>
          <w:color w:val="000000"/>
          <w:sz w:val="24"/>
          <w:lang w:val="pl-PL"/>
        </w:rPr>
        <w:t xml:space="preserve"> [Skutki naruszenia zakazu nabycia akcji własnych przez spółkę akcyjną]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Rozporządzające czynności prawne dokonane z naruszeniem przepisów art. 362 są ważne.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wykonuje praw udziałowych z własnych akcji, z wyjątkiem uprawnień do ich zbycia lub wykonywania czynności, które zmierzają do zachowania tych 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365.</w:t>
      </w:r>
      <w:r>
        <w:rPr>
          <w:rFonts w:ascii="Times New Roman"/>
          <w:b/>
          <w:i w:val="false"/>
          <w:color w:val="000000"/>
          <w:sz w:val="24"/>
          <w:lang w:val="pl-PL"/>
        </w:rPr>
        <w:t xml:space="preserve"> [Nabycie akcji własnych spółki przez osobę trzecią na rachunek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Nabycie akcji własnych spółki przez osobę trzecią, działającą na rachunek spółki, jest dozwolone, jeżeli spółka jest również uprawniona do nabycia tych akcji zgodnie z </w:t>
      </w:r>
      <w:r>
        <w:rPr>
          <w:rFonts w:ascii="Times New Roman"/>
          <w:b w:val="false"/>
          <w:i w:val="false"/>
          <w:color w:val="1b1b1b"/>
          <w:sz w:val="24"/>
          <w:lang w:val="pl-PL"/>
        </w:rPr>
        <w:t>art. 362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Przy obliczaniu udziału akcji własnych w kapitale zakładowym zgodnie z </w:t>
      </w:r>
      <w:r>
        <w:rPr>
          <w:rFonts w:ascii="Times New Roman"/>
          <w:b w:val="false"/>
          <w:i w:val="false"/>
          <w:color w:val="1b1b1b"/>
          <w:sz w:val="24"/>
          <w:lang w:val="pl-PL"/>
        </w:rPr>
        <w:t>art. 362 § 2 pkt 2</w:t>
      </w:r>
      <w:r>
        <w:rPr>
          <w:rFonts w:ascii="Times New Roman"/>
          <w:b w:val="false"/>
          <w:i w:val="false"/>
          <w:color w:val="000000"/>
          <w:sz w:val="24"/>
          <w:lang w:val="pl-PL"/>
        </w:rPr>
        <w:t xml:space="preserve"> oraz </w:t>
      </w:r>
      <w:r>
        <w:rPr>
          <w:rFonts w:ascii="Times New Roman"/>
          <w:b w:val="false"/>
          <w:i w:val="false"/>
          <w:color w:val="1b1b1b"/>
          <w:sz w:val="24"/>
          <w:lang w:val="pl-PL"/>
        </w:rPr>
        <w:t>art. 363 § 2 pkt 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wlicza się wartość akcji posiadanych przez spółkę lub spółdzielnię zależną oraz osobę trzecią, działającą na rachunek spółki albo spółki lub spółdzielni od niej zależnej.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366.</w:t>
      </w:r>
      <w:r>
        <w:rPr>
          <w:rFonts w:ascii="Times New Roman"/>
          <w:b/>
          <w:i w:val="false"/>
          <w:color w:val="000000"/>
          <w:sz w:val="24"/>
          <w:lang w:val="pl-PL"/>
        </w:rPr>
        <w:t xml:space="preserve"> [Zakaz objęcia własnych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nie może obejmować własnych akcji. Zakaz ten dotyczy również obejmowania akcji spółki przez spółkę lub spółdzielnię zależną.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Objęcie akcji z naruszeniem przepisów § 1 jest ważne.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objęcia akcji z naruszeniem przepisów § 1, członek zarządu odpowiada solidarnie wraz z osobą, która objęła akcje, za pełne wniesienie wkładu, chyba że nie ponosi winy.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akcje spółki zostały objęte przez osobę, która działała we własnym imieniu, lecz na rachunek spółki albo spółki lub spółdzielni od niej zależnej, obejmującego uważa się za osobę działającą na własny rachunek.</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w:t>
      </w:r>
      <w:r>
        <w:rPr>
          <w:rFonts w:ascii="Times New Roman"/>
          <w:b w:val="false"/>
          <w:i w:val="false"/>
          <w:color w:val="1b1b1b"/>
          <w:sz w:val="24"/>
          <w:lang w:val="pl-PL"/>
        </w:rPr>
        <w:t>§ 1-4</w:t>
      </w:r>
      <w:r>
        <w:rPr>
          <w:rFonts w:ascii="Times New Roman"/>
          <w:b w:val="false"/>
          <w:i w:val="false"/>
          <w:color w:val="000000"/>
          <w:sz w:val="24"/>
          <w:lang w:val="pl-PL"/>
        </w:rPr>
        <w:t xml:space="preserve"> stosuje się odpowiednio do objęcia akcji własnych w przypadku zawiązywania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367.</w:t>
      </w:r>
      <w:r>
        <w:rPr>
          <w:rFonts w:ascii="Times New Roman"/>
          <w:b/>
          <w:i w:val="false"/>
          <w:color w:val="000000"/>
          <w:sz w:val="24"/>
          <w:lang w:val="pl-PL"/>
        </w:rPr>
        <w:t xml:space="preserve"> [Odesłanie]</w:t>
      </w:r>
    </w:p>
    <w:p>
      <w:pPr>
        <w:spacing w:after="0"/>
        <w:ind w:left="0"/>
        <w:jc w:val="left"/>
        <w:textAlignment w:val="auto"/>
      </w:pPr>
      <w:r>
        <w:rPr>
          <w:rFonts w:ascii="Times New Roman"/>
          <w:b w:val="false"/>
          <w:i w:val="false"/>
          <w:color w:val="000000"/>
          <w:sz w:val="24"/>
          <w:lang w:val="pl-PL"/>
        </w:rPr>
        <w:t xml:space="preserve"> Przepisy art. 363 § 4 zdanie pierwsze, </w:t>
      </w:r>
      <w:r>
        <w:rPr>
          <w:rFonts w:ascii="Times New Roman"/>
          <w:b w:val="false"/>
          <w:i w:val="false"/>
          <w:color w:val="1b1b1b"/>
          <w:sz w:val="24"/>
          <w:lang w:val="pl-PL"/>
        </w:rPr>
        <w: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w:t>
      </w:r>
      <w:r>
        <w:rPr>
          <w:rFonts w:ascii="Times New Roman"/>
          <w:b w:val="false"/>
          <w:i w:val="false"/>
          <w:color w:val="1b1b1b"/>
          <w:sz w:val="24"/>
          <w:lang w:val="pl-PL"/>
        </w:rPr>
        <w:t>art. 364 § 2</w:t>
      </w:r>
      <w:r>
        <w:rPr>
          <w:rFonts w:ascii="Times New Roman"/>
          <w:b w:val="false"/>
          <w:i w:val="false"/>
          <w:color w:val="000000"/>
          <w:sz w:val="24"/>
          <w:lang w:val="pl-PL"/>
        </w:rPr>
        <w:t xml:space="preserve"> stosuje się do akcji własnych objętych przez spółkę z naruszeniem przepisu art. 366 § 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Organy spółki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368.</w:t>
      </w:r>
      <w:r>
        <w:rPr>
          <w:rFonts w:ascii="Times New Roman"/>
          <w:b/>
          <w:i w:val="false"/>
          <w:color w:val="000000"/>
          <w:sz w:val="24"/>
          <w:lang w:val="pl-PL"/>
        </w:rPr>
        <w:t xml:space="preserve"> [Zarząd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prowadzi sprawy spółki i reprezentuje spółkę.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składa się z jednego albo większej liczby członków.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zarządu mogą być powołane osoby spośród akcjonariuszy lub spoza ich grona.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Członków zarządu powołuje i odwołuje rada nadzorcza, chyba że statut spółki stanowi inaczej. Członek zarządu może być odwołany lub zawieszony w czynnościach także przez walne zgromadzenie.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Uchwała walnego zgromadzenia lub statut spółki może określać wymagania, jakie powinni spełniać kandydaci na stanowisko członka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[Postępowanie kwalifikacyjne na stanowisko członka zarządu powoływanego przez radę nadzorczą]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walnego zgromadzenia lub statut spółki może określać, że członek zarządu jest powoływany przez radę nadzorczą po przeprowadzeniu postępowania kwalifikacyjnego.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 1, uchwała walnego zgromadzenia lub statut spółki może także określać szczegółowe zasady i tryb przeprowadzania postępowania kwalifikacyjnego na stanowisko członka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369.</w:t>
      </w:r>
      <w:r>
        <w:rPr>
          <w:rFonts w:ascii="Times New Roman"/>
          <w:b/>
          <w:i w:val="false"/>
          <w:color w:val="000000"/>
          <w:sz w:val="24"/>
          <w:lang w:val="pl-PL"/>
        </w:rPr>
        <w:t xml:space="preserve"> [Długość kadencji zarządu; Wygaśnięcie mandatu członka zarządu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jest powoływany na okres nie dłuższy niż pięć lat (kadencja). Kadencję oblicza się w pełnych latach obrotowych, chyba że statut spółki stanowi inaczej. Ponowne powołania tej samej osoby na członka zarządu są dopuszczalne, jednak nie wcześniej niż na rok przed upływem bieżącej kadencji.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w granicach czasu, określonych w </w:t>
      </w:r>
      <w:r>
        <w:rPr>
          <w:rFonts w:ascii="Times New Roman"/>
          <w:b w:val="false"/>
          <w:i w:val="false"/>
          <w:color w:val="1b1b1b"/>
          <w:sz w:val="24"/>
          <w:lang w:val="pl-PL"/>
        </w:rPr>
        <w:t>§ 1</w:t>
      </w:r>
      <w:r>
        <w:rPr>
          <w:rFonts w:ascii="Times New Roman"/>
          <w:b w:val="false"/>
          <w:i w:val="false"/>
          <w:color w:val="000000"/>
          <w:sz w:val="24"/>
          <w:lang w:val="pl-PL"/>
        </w:rPr>
        <w:t>, ustanowić częściowe odnawianie zarządu w ten sposób, że pewna liczba członków zarządu kolejno ustępuje albo w drodze losowania, albo według starszeństwa wyboru, albo w inny sposób.</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statut przewiduje, że członków zarządu powołuje się na okres wspólnej kadencji, mandat członka zarządu, powołanego przed upływem danej kadencji zarządu, wygasa równocześnie z wygaśnięciem mandatów pozostałych członków zarządu, chyba że statut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Mandat członka zarządu wygasa najpóźniej z dniem odbycia walnego zgromadzenia zatwierdzającego sprawozdanie finansowe za ostatni pełny rok obrotowy pełnienia funkcji członka zarządu.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Mandat członka zarządu wygasa również wskutek śmierci, rezygnacji albo odwołania go ze składu zarządu.</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Jeżeli w wyniku rezygnacji członka zarządu żaden mandat w zarządzie nie byłby obsadzony, członek zarządu składa rezygnację radzie nadzorczej.</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Jeżeli żaden mandat w radzie nadzorczej nie jest obsadzony, członek zarządu składa rezygnację akcjonariuszom, zwołując jednocześnie walne zgromadzenie, o którym mowa w art. 397</w:t>
      </w:r>
      <w:r>
        <w:rPr>
          <w:rFonts w:ascii="Times New Roman"/>
          <w:b w:val="false"/>
          <w:i w:val="false"/>
          <w:color w:val="000000"/>
          <w:sz w:val="24"/>
          <w:vertAlign w:val="superscript"/>
          <w:lang w:val="pl-PL"/>
        </w:rPr>
        <w:t>1</w:t>
      </w:r>
      <w:r>
        <w:rPr>
          <w:rFonts w:ascii="Times New Roman"/>
          <w:b w:val="false"/>
          <w:i w:val="false"/>
          <w:color w:val="000000"/>
          <w:sz w:val="24"/>
          <w:lang w:val="pl-PL"/>
        </w:rPr>
        <w:t>, chyba że statut spółki stanowi inaczej. Ogłoszenie o walnym zgromadzeniu zawiera także oświadczenie o rezygnacji członka zarządu. Rezygnacja jest skuteczna z dniem następującym po dniu, na który zwołano walne zgromadzenie.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Do złożenia rezygnacji przez członka zarządu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wypowiedzeniu zlecenia przez przyjmującego zlecenie.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370.</w:t>
      </w:r>
      <w:r>
        <w:rPr>
          <w:rFonts w:ascii="Times New Roman"/>
          <w:b/>
          <w:i w:val="false"/>
          <w:color w:val="000000"/>
          <w:sz w:val="24"/>
          <w:lang w:val="pl-PL"/>
        </w:rPr>
        <w:t xml:space="preserve"> [Odwołanie członka zarządu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może być w każdym czasie odwołany. Nie pozbawia go to roszczeń ze stosunku pracy lub innego stosunku prawnego dotyczącego pełnienia funkcji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spółki może zawierać inne postanowienia, w szczególności ograniczać prawo odwołania do ważnych powodów.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Były członek zarządu jest uprawniony i obowiązany do złożenia wyjaśnień w toku sporządzania sprawozdania zarządu z działalności i sprawozdania finansowego, obejmujących okres pełnienia przez niego funkcji członka zarządu, oraz do udziału w walnym zgromadzeniu zatwierdzającym te sprawozdania, chyba że uchwała walnego zgromadzenia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371.</w:t>
      </w:r>
      <w:r>
        <w:rPr>
          <w:rFonts w:ascii="Times New Roman"/>
          <w:b/>
          <w:i w:val="false"/>
          <w:color w:val="000000"/>
          <w:sz w:val="24"/>
          <w:lang w:val="pl-PL"/>
        </w:rPr>
        <w:t xml:space="preserve"> [Uchwały zarządu; Zdalne posiedzenia zarządu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wszyscy jego członkowie są obowiązani i uprawnieni do wspólnego prowadzenia spraw spółki, chyba że statut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Uchwały zarządu zapadają bezwzględną większością głosów, chyba że statut stanowi inaczej. Statut może przewidywać, że w przypadku równości głosów decyduje głos prezesa zarządu, jak również przyznawać mu określone uprawnienia w zakresie kierowania pracami zarządu.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Uchwały zarządu mogą być powzięte, jeżeli wszyscy członkowie zostali prawidłowo zawiadomieni o posiedzeniu zarządu.</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posiedzeniu zarządu można uczestniczyć również przy wykorzystaniu środków bezpośredniego porozumiewania się na odległość, chyba że statut spółki stanowi inaczej; przepis art. 406</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 3 stosuje się odpowiednio.</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val="false"/>
          <w:i w:val="false"/>
          <w:color w:val="000000"/>
          <w:sz w:val="24"/>
          <w:lang w:val="pl-PL"/>
        </w:rPr>
        <w:t xml:space="preserve"> Zarząd może podejmować uchwały w trybie pisemnym lub przy wykorzystaniu środków bezpośredniego porozumiewania się na odległość, chyba że statut spółki stanowi inaczej.</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val="false"/>
          <w:i w:val="false"/>
          <w:color w:val="000000"/>
          <w:sz w:val="24"/>
          <w:lang w:val="pl-PL"/>
        </w:rPr>
        <w:t xml:space="preserve"> Członkowie zarządu mogą brać udział w podejmowaniu uchwał zarządu, oddając swój głos na piśmie za pośrednictwem innego członka zarządu, chyba że statut spółki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Powołanie prokurenta wymaga zgody wszystkich członków zarządu.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Odwołać prokurę może każdy członek zarządu.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statut nie przyznaje radzie nadzorczej lub walnemu zgromadzeniu prawa do uchwalenia lub zatwierdzenia regulaminu zarządu, zarząd może uchwalić swój regulamin.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372.</w:t>
      </w:r>
      <w:r>
        <w:rPr>
          <w:rFonts w:ascii="Times New Roman"/>
          <w:b/>
          <w:i w:val="false"/>
          <w:color w:val="000000"/>
          <w:sz w:val="24"/>
          <w:lang w:val="pl-PL"/>
        </w:rPr>
        <w:t xml:space="preserve"> [Zakres uprawnień członka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członka zarządu do reprezentowania spółki dotyczy wszystkich czynności sądowych i pozasądowych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Prawa członka zarządu do reprezentowania spółki nie można ograniczyć ze skutkiem prawnym wobec osób trzecich.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373.</w:t>
      </w:r>
      <w:r>
        <w:rPr>
          <w:rFonts w:ascii="Times New Roman"/>
          <w:b/>
          <w:i w:val="false"/>
          <w:color w:val="000000"/>
          <w:sz w:val="24"/>
          <w:lang w:val="pl-PL"/>
        </w:rPr>
        <w:t xml:space="preserve"> [Sposób reprezentacji]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zarząd jest wieloosobowy, sposób reprezentowania spółki określa jej statut. Jeżeli statut nie zawiera żadnych postanowień w tym przedmiocie, do składania oświadczeń w imieniu spółki wymagane jest współdziałanie dwóch członków zarządu albo jednego członka zarządu łącznie z prokurentem.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Oświadczenia składane spółce oraz doręczenia pism spółce mogą być dokonywane wobec jednego członka zarządu lub prokurenta.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 1 i § 2 nie wyłączają ustanowienia prokury i nie ograniczają praw prokurentów wynikających z przepisów o prokurze.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374.</w:t>
      </w:r>
      <w:r>
        <w:rPr>
          <w:rFonts w:ascii="Times New Roman"/>
          <w:b/>
          <w:i w:val="false"/>
          <w:color w:val="000000"/>
          <w:sz w:val="24"/>
          <w:lang w:val="pl-PL"/>
        </w:rPr>
        <w:t xml:space="preserve"> [Oznaczanie pism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Pisma i zamówienia handlowe składane przez spółkę w formie papierowej i elektronicznej, a także informacje na stronach internetowych spółki powinny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spółki, jej siedzibę i adres;</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sądu rejestrowego, w którym przechowywana jest dokumentacja spółki oraz numer pod którym spółka jest wpisana do rejestru;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numer identyfikacji podatkowej (NIP);</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wysokość kapitału zakładowego i kapitału wpłaconego;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oznaczenie grupy spółek, jeżeli spółka do niej należy.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oddziału spółki akcyjnej mającej siedzibę za granicą.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375.</w:t>
      </w:r>
      <w:r>
        <w:rPr>
          <w:rFonts w:ascii="Times New Roman"/>
          <w:b/>
          <w:i w:val="false"/>
          <w:color w:val="000000"/>
          <w:sz w:val="24"/>
          <w:lang w:val="pl-PL"/>
        </w:rPr>
        <w:t xml:space="preserve"> [Wewnętrzne ograniczenia zarządu]</w:t>
      </w:r>
    </w:p>
    <w:p>
      <w:pPr>
        <w:spacing w:after="0"/>
        <w:ind w:left="0"/>
        <w:jc w:val="left"/>
        <w:textAlignment w:val="auto"/>
      </w:pPr>
      <w:r>
        <w:rPr>
          <w:rFonts w:ascii="Times New Roman"/>
          <w:b w:val="false"/>
          <w:i w:val="false"/>
          <w:color w:val="000000"/>
          <w:sz w:val="24"/>
          <w:lang w:val="pl-PL"/>
        </w:rPr>
        <w:t> Wobec spółki członkowie zarządu podlegają ograniczeniom ustanowionym w niniejszym dziale, w statucie, regulaminie zarządu oraz w uchwałach rady nadzorczej i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[Zakaz wydawania wiążących poleceń]</w:t>
      </w:r>
    </w:p>
    <w:p>
      <w:pPr>
        <w:spacing w:after="0"/>
        <w:ind w:left="0"/>
        <w:jc w:val="left"/>
        <w:textAlignment w:val="auto"/>
      </w:pPr>
      <w:r>
        <w:rPr>
          <w:rFonts w:ascii="Times New Roman"/>
          <w:b w:val="false"/>
          <w:i w:val="false"/>
          <w:color w:val="000000"/>
          <w:sz w:val="24"/>
          <w:lang w:val="pl-PL"/>
        </w:rPr>
        <w:t> Walne zgromadzenie i rada nadzorcza nie mogą wydawać zarządowi wiążących poleceń dotyczących prowadzenia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376.</w:t>
      </w:r>
      <w:r>
        <w:rPr>
          <w:rFonts w:ascii="Times New Roman"/>
          <w:b/>
          <w:i w:val="false"/>
          <w:color w:val="000000"/>
          <w:sz w:val="24"/>
          <w:lang w:val="pl-PL"/>
        </w:rPr>
        <w:t xml:space="preserve"> [Protokoły uchwał zarządu]</w:t>
      </w:r>
    </w:p>
    <w:p>
      <w:pPr>
        <w:spacing w:after="0"/>
        <w:ind w:left="0"/>
        <w:jc w:val="left"/>
        <w:textAlignment w:val="auto"/>
      </w:pPr>
      <w:r>
        <w:rPr>
          <w:rFonts w:ascii="Times New Roman"/>
          <w:b w:val="false"/>
          <w:i w:val="false"/>
          <w:color w:val="000000"/>
          <w:sz w:val="24"/>
          <w:lang w:val="pl-PL"/>
        </w:rPr>
        <w:t xml:space="preserve"> Uchwały zarządu są protokołowane. Protokół powinien zawierać porządek obrad, imiona i nazwiska członków zarządu uczestniczących w głosowaniu i liczbę głosów oddanych na poszczególne uchwały. W protokole zaznacza się również zdanie odrębne zgłoszone przez członka zarządu wraz z jego ewentualnym umotywowaniem. Protokół podpisuje co najmniej członek zarządu prowadzący posiedzenie lub zarządzający głosowanie, chyba że statut spółki lub regulamin zarządu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377.</w:t>
      </w:r>
      <w:r>
        <w:rPr>
          <w:rFonts w:ascii="Times New Roman"/>
          <w:b/>
          <w:i w:val="false"/>
          <w:color w:val="000000"/>
          <w:sz w:val="24"/>
          <w:lang w:val="pl-PL"/>
        </w:rPr>
        <w:t xml:space="preserve"> [Sprzeczność interesów]</w:t>
      </w:r>
    </w:p>
    <w:p>
      <w:pPr>
        <w:spacing w:after="0"/>
        <w:ind w:left="0"/>
        <w:jc w:val="left"/>
        <w:textAlignment w:val="auto"/>
      </w:pPr>
      <w:r>
        <w:rPr>
          <w:rFonts w:ascii="Times New Roman"/>
          <w:b w:val="false"/>
          <w:i w:val="false"/>
          <w:color w:val="000000"/>
          <w:sz w:val="24"/>
          <w:lang w:val="pl-PL"/>
        </w:rPr>
        <w:t> W przypadku sprzeczności interesów spółki z interesami członka zarządu, jego współmałżonka, krewnych i powinowatych do drugiego stopnia oraz osób, z którymi jest powiązany osobiście, członek zarządu powinien ujawnić sprzeczność interesów i wstrzymać się od udziału w rozstrzyganiu takich spraw oraz może żądać zaznaczenia tego w protokole.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lojalności członka zarządu wobec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powinien przy wykonywaniu swoich obowiązków dołożyć staranności wynikającej z zawodowego charakteru swojej działalności oraz dochować lojalności wobec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zarządu nie może ujawniać tajemnic spółki, także po wygaśnięciu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378.</w:t>
      </w:r>
      <w:r>
        <w:rPr>
          <w:rFonts w:ascii="Times New Roman"/>
          <w:b/>
          <w:i w:val="false"/>
          <w:color w:val="000000"/>
          <w:sz w:val="24"/>
          <w:lang w:val="pl-PL"/>
        </w:rPr>
        <w:t xml:space="preserve"> [Wynagrodzenie członków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ustala wynagrodzenie członków zarządu zatrudnionych na podstawie umowy o pracę lub innej umowy, chyba że statut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Walne zgromadzenie może ustalać zasady wynagradzania członków zarządu, w szczególności maksymalną wysokość wynagrodzenia, przyznawania członkom zarządu prawa do świadczeń dodatkowych lub maksymalną wartość takich świadczeń, a także może upoważnić radę nadzorczą do ustalenia, że wynagrodzenie członków zarządu obejmuje również prawo do określonego udziału w zysku rocznym spółki, który jest przeznaczony do podziału między akcjonariuszy zgodnie z </w:t>
      </w:r>
      <w:r>
        <w:rPr>
          <w:rFonts w:ascii="Times New Roman"/>
          <w:b w:val="false"/>
          <w:i w:val="false"/>
          <w:color w:val="1b1b1b"/>
          <w:sz w:val="24"/>
          <w:lang w:val="pl-PL"/>
        </w:rPr>
        <w:t>art. 347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379.</w:t>
      </w:r>
      <w:r>
        <w:rPr>
          <w:rFonts w:ascii="Times New Roman"/>
          <w:b/>
          <w:i w:val="false"/>
          <w:color w:val="000000"/>
          <w:sz w:val="24"/>
          <w:lang w:val="pl-PL"/>
        </w:rPr>
        <w:t xml:space="preserve"> [Reprezentacja przez radę nadzorczą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umowie między spółką a członkiem zarządu, jak również w sporze z nim spółkę reprezentuje rada nadzorcza albo pełnomocnik powołany uchwałą walnego zgromadzenia.</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Uchwała o powołaniu pełnomocnika, o którym mowa w § 1, powołanego w celu zawarcia z członkiem zarządu umowy spółki, która ma zostać zawarta przy wykorzystaniu wzorca umowy, może być podjęta przy wykorzystaniu wzorca udostępnionego w systemie teleinformatycznym.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akcjonariusz, o którym mowa w </w:t>
      </w:r>
      <w:r>
        <w:rPr>
          <w:rFonts w:ascii="Times New Roman"/>
          <w:b w:val="false"/>
          <w:i w:val="false"/>
          <w:color w:val="1b1b1b"/>
          <w:sz w:val="24"/>
          <w:lang w:val="pl-PL"/>
        </w:rPr>
        <w:t>art. 303 § 2</w:t>
      </w:r>
      <w:r>
        <w:rPr>
          <w:rFonts w:ascii="Times New Roman"/>
          <w:b w:val="false"/>
          <w:i w:val="false"/>
          <w:color w:val="000000"/>
          <w:sz w:val="24"/>
          <w:lang w:val="pl-PL"/>
        </w:rPr>
        <w:t xml:space="preserve">, jest zarazem jedynym członkiem zarządu, przepisu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Czynność prawna między tym akcjonariuszem a reprezentowaną przez niego spółką wymaga formy aktu notarialnego. O każdorazowym dokonaniu takiej czynności prawnej notariusz zawiadamia sąd rejestrowy za pośrednictwem systemu teleinformatycznego.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Wymogu zachowania formy aktu notarialnego, o którym mowa w </w:t>
      </w:r>
      <w:r>
        <w:rPr>
          <w:rFonts w:ascii="Times New Roman"/>
          <w:b w:val="false"/>
          <w:i w:val="false"/>
          <w:color w:val="1b1b1b"/>
          <w:sz w:val="24"/>
          <w:lang w:val="pl-PL"/>
        </w:rPr>
        <w:t>§ 2</w:t>
      </w:r>
      <w:r>
        <w:rPr>
          <w:rFonts w:ascii="Times New Roman"/>
          <w:b w:val="false"/>
          <w:i w:val="false"/>
          <w:color w:val="000000"/>
          <w:sz w:val="24"/>
          <w:lang w:val="pl-PL"/>
        </w:rPr>
        <w:t>, nie stosuje się do czynności prawnej dokonywanej przy wykorzystaniu wzorca udostępnionego w systemie teleinformatycznym.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380.</w:t>
      </w:r>
      <w:r>
        <w:rPr>
          <w:rFonts w:ascii="Times New Roman"/>
          <w:b/>
          <w:i w:val="false"/>
          <w:color w:val="000000"/>
          <w:sz w:val="24"/>
          <w:lang w:val="pl-PL"/>
        </w:rPr>
        <w:t xml:space="preserve"> [Działalność konkurencyjna]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nie może bez zgody spółki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przez członka zarządu co najmniej 10% udziałów albo akcji bądź prawa do powołania co najmniej jednego członka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statut nie stanowi inaczej, zgody udziela organ uprawniony do powoływania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informowania rady nadzorczej o aktualnej sytuacji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jest obowiązany, bez dodatkowego wezwania, do udzielenia radzie nadzorczej informacji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uchwałach zarządu i ich przedmiocie;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sytuacji spółki, w tym w zakresie jej majątku, a także istotnych okolicznościach z zakresu prowadzenia spraw spółki, w szczególności w obszarze operacyjnym, inwestycyjnym i kadrowym;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postępach w realizacji wyznaczonych kierunków rozwoju działalności spółki, przy czym powinien wskazać na odstępstwa od wcześniej wyznaczonych kierunków, podając zarazem uzasadnienie odstępstw;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transakcjach oraz innych zdarzeniach lub okolicznościach, które istotnie wpływają lub mogą wpływać na sytuację majątkową spółki, w tym na jej rentowność lub płynność;</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zmianach uprzednio udzielonych radzie nadzorczej informacji, jeżeli zmiany te istotnie wpływają lub mogą wpływać na sytuację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Realizacja obowiązków, o których mowa w </w:t>
      </w:r>
      <w:r>
        <w:rPr>
          <w:rFonts w:ascii="Times New Roman"/>
          <w:b w:val="false"/>
          <w:i w:val="false"/>
          <w:color w:val="1b1b1b"/>
          <w:sz w:val="24"/>
          <w:lang w:val="pl-PL"/>
        </w:rPr>
        <w:t>§ 1 pkt 2-5</w:t>
      </w:r>
      <w:r>
        <w:rPr>
          <w:rFonts w:ascii="Times New Roman"/>
          <w:b w:val="false"/>
          <w:i w:val="false"/>
          <w:color w:val="000000"/>
          <w:sz w:val="24"/>
          <w:lang w:val="pl-PL"/>
        </w:rPr>
        <w:t>, obejmuje posiadane przez zarząd informacje dotyczące spółek zależnych oraz spółek powiązanych.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Informacje,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powinny być przekazywane w przypadkach, o których mowa 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 1 pkt 1-3 - na każdym posiedzeniu rady nadzorczej, chyba że rada nadzorcza postanowi inaczej;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 1 pkt 4 i 5 - niezwłocznie po wystąpieniu określonych zdarzeń lub okoliczności.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Informacje,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powinny być przedstawione na piśmie, z wyjątkiem sytuacji, gdy zachowanie tej formy nie jest możliwe ze względu na konieczność natychmiastowego przekazania informacji radzie nadzorczej. Rada nadzorcza może postanowić o dopuszczalności przekazywania tych informacji również w innej formie.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Statut może wyłączać albo ograniczać obowiązki informacyjne określone w </w:t>
      </w:r>
      <w:r>
        <w:rPr>
          <w:rFonts w:ascii="Times New Roman"/>
          <w:b w:val="false"/>
          <w:i w:val="false"/>
          <w:color w:val="1b1b1b"/>
          <w:sz w:val="24"/>
          <w:lang w:val="pl-PL"/>
        </w:rPr>
        <w: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Nadzór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381.</w:t>
      </w:r>
      <w:r>
        <w:rPr>
          <w:rFonts w:ascii="Times New Roman"/>
          <w:b/>
          <w:i w:val="false"/>
          <w:color w:val="000000"/>
          <w:sz w:val="24"/>
          <w:lang w:val="pl-PL"/>
        </w:rPr>
        <w:t xml:space="preserve"> [Rada nadzorcza w spółce akcyjnej]</w:t>
      </w:r>
    </w:p>
    <w:p>
      <w:pPr>
        <w:spacing w:after="0"/>
        <w:ind w:left="0"/>
        <w:jc w:val="left"/>
        <w:textAlignment w:val="auto"/>
      </w:pPr>
      <w:r>
        <w:rPr>
          <w:rFonts w:ascii="Times New Roman"/>
          <w:b w:val="false"/>
          <w:i w:val="false"/>
          <w:color w:val="000000"/>
          <w:sz w:val="24"/>
          <w:lang w:val="pl-PL"/>
        </w:rPr>
        <w:t> W spółce akcyjnej ustanawia się radę nadzorczą.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382.</w:t>
      </w:r>
      <w:r>
        <w:rPr>
          <w:rFonts w:ascii="Times New Roman"/>
          <w:b/>
          <w:i w:val="false"/>
          <w:color w:val="000000"/>
          <w:sz w:val="24"/>
          <w:lang w:val="pl-PL"/>
        </w:rPr>
        <w:t xml:space="preserve"> [Działalność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sprawuje stały nadzór nad działalnością spółki we wszystkich dziedzinach jej działalności.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szczególnych obowiązków rady nadzorczej należą: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ocena sprawozdań, o których mowa w </w:t>
      </w:r>
      <w:r>
        <w:rPr>
          <w:rFonts w:ascii="Times New Roman"/>
          <w:b w:val="false"/>
          <w:i w:val="false"/>
          <w:color w:val="1b1b1b"/>
          <w:sz w:val="24"/>
          <w:lang w:val="pl-PL"/>
        </w:rPr>
        <w:t>art. 395 § 2 pkt 1</w:t>
      </w:r>
      <w:r>
        <w:rPr>
          <w:rFonts w:ascii="Times New Roman"/>
          <w:b w:val="false"/>
          <w:i w:val="false"/>
          <w:color w:val="000000"/>
          <w:sz w:val="24"/>
          <w:lang w:val="pl-PL"/>
        </w:rPr>
        <w:t>, w zakresie ich zgodności z księgami, dokumentami i ze stanem faktycznym;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ocena wniosków zarządu dotyczących podziału zysku albo pokrycia straty;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sporządzanie oraz składanie walnemu zgromadzeniu corocznego pisemnego sprawozdania za ubiegły rok obrotowy (sprawozdanie rady nadzorczej).</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Sprawozdanie rady nadzorczej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wyniki ocen, o których mowa w </w:t>
      </w:r>
      <w:r>
        <w:rPr>
          <w:rFonts w:ascii="Times New Roman"/>
          <w:b w:val="false"/>
          <w:i w:val="false"/>
          <w:color w:val="1b1b1b"/>
          <w:sz w:val="24"/>
          <w:lang w:val="pl-PL"/>
        </w:rPr>
        <w:t>§ 3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ocenę sytuacji spółki, z uwzględnieniem adekwatności i skuteczności stosowanych w spółce systemów kontroli wewnętrznej, zarządzania ryzykiem, zapewniania zgodności działalności z normami lub mającymi zastosowanie praktykami oraz audytu wewnętrznego;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ocenę realizacji przez zarząd obowiązków, o których mowa w </w:t>
      </w:r>
      <w:r>
        <w:rPr>
          <w:rFonts w:ascii="Times New Roman"/>
          <w:b w:val="false"/>
          <w:i w:val="false"/>
          <w:color w:val="1b1b1b"/>
          <w:sz w:val="24"/>
          <w:lang w:val="pl-PL"/>
        </w:rPr>
        <w:t>art. 380</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ocenę sposobu sporządzania lub przekazywania radzie nadzorczej przez zarząd informacji, dokumentów, sprawozdań lub wyjaśnień zażądanych w trybie określonym w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informację o łącznym wynagrodzeniu należnym od spółki z tytułu wszystkich badań zleconych przez radę nadzorczą w trakcie roku obrotowego w trybie określonym w </w:t>
      </w:r>
      <w:r>
        <w:rPr>
          <w:rFonts w:ascii="Times New Roman"/>
          <w:b w:val="false"/>
          <w:i w:val="false"/>
          <w:color w:val="1b1b1b"/>
          <w:sz w:val="24"/>
          <w:lang w:val="pl-PL"/>
        </w:rPr>
        <w:t>art. 382</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celu wykonania swoich obowiązków rada nadzorcza może badać wszystkie dokumenty spółki, dokonywać rewizji stanu majątku spółki oraz żądać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Przedmiotem żądania mogą być również posiadane przez organ lub osobę obowiązaną informacje, sprawozdania lub wyjaśnienia dotyczące spółek zależnych oraz spółek powiązanych.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Informacje, dokumenty, sprawozdania lub wyjaśnienia, o których mowa w </w:t>
      </w:r>
      <w:r>
        <w:rPr>
          <w:rFonts w:ascii="Times New Roman"/>
          <w:b w:val="false"/>
          <w:i w:val="false"/>
          <w:color w:val="1b1b1b"/>
          <w:sz w:val="24"/>
          <w:lang w:val="pl-PL"/>
        </w:rPr>
        <w:t>§ 4</w:t>
      </w:r>
      <w:r>
        <w:rPr>
          <w:rFonts w:ascii="Times New Roman"/>
          <w:b w:val="false"/>
          <w:i w:val="false"/>
          <w:color w:val="000000"/>
          <w:sz w:val="24"/>
          <w:lang w:val="pl-PL"/>
        </w:rPr>
        <w:t>, są przekazywane radzie nadzorczej niezwłocznie, nie później niż w terminie dwóch tygodni od dnia zgłoszenia żądania do organu lub osoby obowiązanej, chyba że w żądaniu określono dłuższy termin.</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Zarząd nie może ograniczać członkom rady nadzorczej dostępu do żądanych przez nich informacji, dokumentów, sprawozdań lub wyjaśnień, o których mowa w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przypadku gdy sprawozdanie finansowe spółki podlega badaniu ustawowemu, rada nadzorcza jest obowiązana, z co najmniej tygodniowym wyprzedzeniem, zawiadomić kluczowego biegłego rewidenta, który przeprowadzał badanie sprawozdania finansowego spółki, o terminie posiedzenia, którego przedmiotem są sprawy określone w </w:t>
      </w:r>
      <w:r>
        <w:rPr>
          <w:rFonts w:ascii="Times New Roman"/>
          <w:b w:val="false"/>
          <w:i w:val="false"/>
          <w:color w:val="1b1b1b"/>
          <w:sz w:val="24"/>
          <w:lang w:val="pl-PL"/>
        </w:rPr>
        <w:t>§ 3</w:t>
      </w:r>
      <w:r>
        <w:rPr>
          <w:rFonts w:ascii="Times New Roman"/>
          <w:b w:val="false"/>
          <w:i w:val="false"/>
          <w:color w:val="000000"/>
          <w:sz w:val="24"/>
          <w:lang w:val="pl-PL"/>
        </w:rPr>
        <w:t>. Spółka zapewnia uczestnictwo kluczowego biegłego rewidenta lub innego przedstawiciela firmy audytorskiej w posiedzeniu rady nadzorczej. W trakcie posiedzenia kluczowy biegły rewident lub inny przedstawiciel firmy audytorskiej przedstawia radzie nadzorczej sprawozdanie z badania, w tym ocenę podstaw przyjętego oświadczenia odnoszącego się do zdolności spółki do kontynuowania działalności, oraz udziela odpowiedzi na pytania członków rady nadzorczej.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[Doradca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umowie między spółką a doradcą rady nadzorczej spółkę reprezentuje rada nadzorcza.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zapewnia doradcy rady nadzorczej dostęp do dokumentów i udziela mu żądanych informacji.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Doradca rady nadzorczej oraz osoba fizyczna wykonująca czynności w jego imieniu lub na jego rzecz są obowiązani zachować w tajemnicy wszystkie niemające publicznego charakteru informacje i dokumenty otrzymane od spółki. Obowiązek zachowania tajemnicy nie jest ograniczony w czasie.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Rada nadzorcza może zdecydować o udostępnieniu akcjonariuszom wyników pracy doradcy rady nadzorczej, chyba że mogłoby to wyrządzić szkodę spółce, spółce powiązanej albo spółce lub spółdzielni zależnej, w szczególności przez ujawnienie tajemnic technicznych, handlowych lub organizacyjnych przedsiębiorstwa.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przypadku podjęcia decyzji o udostępnieniu akcjonariuszom wyników pracy doradcy rady nadzorczej, zarząd udostępnia go w sposób określony dla ogłoszenia o zwołaniu walnego zgromadzenia w terminie dwóch tygodni od dnia powzięcia uchwały rady nadzorczej.</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Przepisy § 5 i 6 nie uchybiają obowiązkom informacyjnym wynikającym z przepisów szczególnych.</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Statut może wyłączyć albo ograniczyć prawo rady nadzorczej do zawierania umów z doradcą rady nadzorczej, w szczególności przez upoważnienie walnego zgromadzenia do określenia maksymalnego łącznego kosztu wynagrodzenia wszystkich doradców rady nadzorczej, który spółka może ponieść w trakcie roku obrotowego.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383.</w:t>
      </w:r>
      <w:r>
        <w:rPr>
          <w:rFonts w:ascii="Times New Roman"/>
          <w:b/>
          <w:i w:val="false"/>
          <w:color w:val="000000"/>
          <w:sz w:val="24"/>
          <w:lang w:val="pl-PL"/>
        </w:rPr>
        <w:t xml:space="preserve"> [Kompetencje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kompetencji rady nadzorczej należy również zawieszanie, z ważnych powodów, w czynnościach poszczególnych lub wszystkich członków zarządu oraz delegowanie członków rady nadzorczej, na okres nie dłuższy niż trzy miesiące, do czasowego wykonywania czynności członków zarządu, którzy zostali odwołani, złożyli rezygnację albo z innych przyczyn nie mogą sprawować swoich czynności.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niemożności sprawowania czynności przez członka zarządu rada nadzorcza powinna niezwłocznie podjąć odpowiednie działania w celu dokonania zmiany w składzie zarządu.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384.</w:t>
      </w:r>
      <w:r>
        <w:rPr>
          <w:rFonts w:ascii="Times New Roman"/>
          <w:b/>
          <w:i w:val="false"/>
          <w:color w:val="000000"/>
          <w:sz w:val="24"/>
          <w:lang w:val="pl-PL"/>
        </w:rPr>
        <w:t xml:space="preserve"> [Rozszerzone uprawnienia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może rozszerzyć uprawnienia rady nadzorczej, a w szczególności przewidywać, że zarząd jest obowiązany uzyskać zgodę rady nadzorczej przed dokonaniem określonych w statucie czynności.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rada nadzorcza nie wyrazi zgody na dokonanie określonej czynności, zarząd może zwrócić się do walnego zgromadzenia, aby powzięło uchwałę udzielającą zgodę na dokonanie tej czynności.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[Zgoda rady nadzorczej na zawarcie transakcji ze spółką dominującą, spółką zależną lub spółką powiązaną]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Zawarcie przez spółkę ze spółką dominującą, spółką zależną lub spółką powiązaną transakcji, której wartość zsumowana z wartością transakcji zawartych z tą samą spółką w okresie roku obrotowego przekracza 10% sumy aktywów spółki w rozumieniu przepisów o rachunkowości, ustalonych na podstawie ostatniego zatwierdzonego sprawozdania finansowego spółki, wymaga zgody rady nadzorczej, chyba że statut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Przed podjęciem decyzji o wyrażeniu zgody na zawarcie transakcji określonej w </w:t>
      </w:r>
      <w:r>
        <w:rPr>
          <w:rFonts w:ascii="Times New Roman"/>
          <w:b w:val="false"/>
          <w:i w:val="false"/>
          <w:color w:val="1b1b1b"/>
          <w:sz w:val="24"/>
          <w:lang w:val="pl-PL"/>
        </w:rPr>
        <w:t>§ 1</w:t>
      </w:r>
      <w:r>
        <w:rPr>
          <w:rFonts w:ascii="Times New Roman"/>
          <w:b w:val="false"/>
          <w:i w:val="false"/>
          <w:color w:val="000000"/>
          <w:sz w:val="24"/>
          <w:lang w:val="pl-PL"/>
        </w:rPr>
        <w:t xml:space="preserve"> zarząd udziela radzie nadzorczej informacji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firmie lub innym oznaczeniu stron transakcji;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charakterze powiązań między spółką a pozostałymi stronami transakcji;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przedmiocie transakcji;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wartości transakcji;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okolicznościach niezbędnych do oceny, czy transakcja jest uzasadniona interesem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transakcji, których przedmiotem są świadczenia powtarzające się, spełniane na podstawie umowy zawartej na czas nieokreślony, za wartość transakcji uznaje się sumę świadczeń przewidzianych w umowie w pierwszych trzech latach jej obowiązywania.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Przepisów </w:t>
      </w:r>
      <w:r>
        <w:rPr>
          <w:rFonts w:ascii="Times New Roman"/>
          <w:b w:val="false"/>
          <w:i w:val="false"/>
          <w:color w:val="1b1b1b"/>
          <w:sz w:val="24"/>
          <w:lang w:val="pl-PL"/>
        </w:rPr>
        <w:t>§ 1-3</w:t>
      </w:r>
      <w:r>
        <w:rPr>
          <w:rFonts w:ascii="Times New Roman"/>
          <w:b w:val="false"/>
          <w:i w:val="false"/>
          <w:color w:val="000000"/>
          <w:sz w:val="24"/>
          <w:lang w:val="pl-PL"/>
        </w:rPr>
        <w:t xml:space="preserve"> nie stosuje się do spółek, których co najmniej jedna akcja jest dopuszczona do obrotu na rynku regulowanym zgodnie z przepisami o obrocie instrumentami finansowymi, oraz spółek należących do grup spółek.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385.</w:t>
      </w:r>
      <w:r>
        <w:rPr>
          <w:rFonts w:ascii="Times New Roman"/>
          <w:b/>
          <w:i w:val="false"/>
          <w:color w:val="000000"/>
          <w:sz w:val="24"/>
          <w:lang w:val="pl-PL"/>
        </w:rPr>
        <w:t xml:space="preserve"> [Skład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składa się co najmniej z trzech, a w spółkach publicznych co najmniej z pięciu członków, powoływanych i odwoływanych przez walne zgromadzenie.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Statut może przewidywać inny sposób powoływania lub odwoływania członków rady nadzorczej.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wniosek akcjonariuszy, reprezentujących co najmniej jedną piątą kapitału zakładowego, wybór rady nadzorczej powinien być dokonany przez najbliższe walne zgromadzenie w drodze głosowania oddzielnymi grupami, nawet gdy statut przewiduje inny sposób powołania rady nadzorczej.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w skład rady nadzorczej wchodzi osoba, powołana przez podmiot określony w odrębnej </w:t>
      </w:r>
      <w:r>
        <w:rPr>
          <w:rFonts w:ascii="Times New Roman"/>
          <w:b w:val="false"/>
          <w:i w:val="false"/>
          <w:color w:val="1b1b1b"/>
          <w:sz w:val="24"/>
          <w:lang w:val="pl-PL"/>
        </w:rPr>
        <w:t>ustawie</w:t>
      </w:r>
      <w:r>
        <w:rPr>
          <w:rFonts w:ascii="Times New Roman"/>
          <w:b w:val="false"/>
          <w:i w:val="false"/>
          <w:color w:val="000000"/>
          <w:sz w:val="24"/>
          <w:lang w:val="pl-PL"/>
        </w:rPr>
        <w:t>, wyborowi podlegają jedynie pozostali członkowie rady nadzorczej.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Osoby reprezentujące na walnym zgromadzeniu tę część akcji, która przypada z podziału ogólnej liczby reprezentowanych akcji przez liczbę członków rady, mogą utworzyć oddzielną grupę celem wyboru jednego członka rady, nie biorą jednak udziału w wyborze pozostałych członków.</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Mandaty w radzie nadzorczej nieobsadzone przez odpowiednią grupę akcjonariuszy, utworzoną zgodnie z </w:t>
      </w:r>
      <w:r>
        <w:rPr>
          <w:rFonts w:ascii="Times New Roman"/>
          <w:b w:val="false"/>
          <w:i w:val="false"/>
          <w:color w:val="1b1b1b"/>
          <w:sz w:val="24"/>
          <w:lang w:val="pl-PL"/>
        </w:rPr>
        <w:t>§ 5</w:t>
      </w:r>
      <w:r>
        <w:rPr>
          <w:rFonts w:ascii="Times New Roman"/>
          <w:b w:val="false"/>
          <w:i w:val="false"/>
          <w:color w:val="000000"/>
          <w:sz w:val="24"/>
          <w:lang w:val="pl-PL"/>
        </w:rPr>
        <w:t>, obsadza się w drodze głosowania, w którym uczestniczą wszyscy akcjonariusze, których głosy nie zostały oddane przy wyborze członków rady nadzorczej, wybieranych w drodze głosowania oddzielnymi grupami.</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na walnym zgromadzeniu, o którym mowa w </w:t>
      </w:r>
      <w:r>
        <w:rPr>
          <w:rFonts w:ascii="Times New Roman"/>
          <w:b w:val="false"/>
          <w:i w:val="false"/>
          <w:color w:val="1b1b1b"/>
          <w:sz w:val="24"/>
          <w:lang w:val="pl-PL"/>
        </w:rPr>
        <w:t>§ 3</w:t>
      </w:r>
      <w:r>
        <w:rPr>
          <w:rFonts w:ascii="Times New Roman"/>
          <w:b w:val="false"/>
          <w:i w:val="false"/>
          <w:color w:val="000000"/>
          <w:sz w:val="24"/>
          <w:lang w:val="pl-PL"/>
        </w:rPr>
        <w:t>, nie dojdzie do utworzenia co najmniej jednej grupy zdolnej do wyboru członka rady nadzorczej, nie dokonuje się wyborów.</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Z chwilą dokonania wyboru co najmniej jednego członka rady nadzorczej zgodnie z przepisami </w:t>
      </w:r>
      <w:r>
        <w:rPr>
          <w:rFonts w:ascii="Times New Roman"/>
          <w:b w:val="false"/>
          <w:i w:val="false"/>
          <w:color w:val="1b1b1b"/>
          <w:sz w:val="24"/>
          <w:lang w:val="pl-PL"/>
        </w:rPr>
        <w:t>§ 3-7</w:t>
      </w:r>
      <w:r>
        <w:rPr>
          <w:rFonts w:ascii="Times New Roman"/>
          <w:b w:val="false"/>
          <w:i w:val="false"/>
          <w:color w:val="000000"/>
          <w:sz w:val="24"/>
          <w:lang w:val="pl-PL"/>
        </w:rPr>
        <w:t xml:space="preserve">, wygasają przedterminowo mandaty wszystkich dotychczasowych członków rady nadzorczej, z wyjątkiem osób, o których mowa w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W głosowaniu określonym w </w:t>
      </w:r>
      <w:r>
        <w:rPr>
          <w:rFonts w:ascii="Times New Roman"/>
          <w:b w:val="false"/>
          <w:i w:val="false"/>
          <w:color w:val="1b1b1b"/>
          <w:sz w:val="24"/>
          <w:lang w:val="pl-PL"/>
        </w:rPr>
        <w:t>§ 3</w:t>
      </w:r>
      <w:r>
        <w:rPr>
          <w:rFonts w:ascii="Times New Roman"/>
          <w:b w:val="false"/>
          <w:i w:val="false"/>
          <w:color w:val="000000"/>
          <w:sz w:val="24"/>
          <w:lang w:val="pl-PL"/>
        </w:rPr>
        <w:t xml:space="preserve"> i </w:t>
      </w:r>
      <w:r>
        <w:rPr>
          <w:rFonts w:ascii="Times New Roman"/>
          <w:b w:val="false"/>
          <w:i w:val="false"/>
          <w:color w:val="1b1b1b"/>
          <w:sz w:val="24"/>
          <w:lang w:val="pl-PL"/>
        </w:rPr>
        <w:t>§ 6</w:t>
      </w:r>
      <w:r>
        <w:rPr>
          <w:rFonts w:ascii="Times New Roman"/>
          <w:b w:val="false"/>
          <w:i w:val="false"/>
          <w:color w:val="000000"/>
          <w:sz w:val="24"/>
          <w:lang w:val="pl-PL"/>
        </w:rPr>
        <w:t xml:space="preserve"> każdej akcji przysługuje tylko jeden głos bez przywilejów lub ograniczeń, z uwzględnieniem </w:t>
      </w:r>
      <w:r>
        <w:rPr>
          <w:rFonts w:ascii="Times New Roman"/>
          <w:b w:val="false"/>
          <w:i w:val="false"/>
          <w:color w:val="1b1b1b"/>
          <w:sz w:val="24"/>
          <w:lang w:val="pl-PL"/>
        </w:rPr>
        <w:t>art. 353 §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386.</w:t>
      </w:r>
      <w:r>
        <w:rPr>
          <w:rFonts w:ascii="Times New Roman"/>
          <w:b/>
          <w:i w:val="false"/>
          <w:color w:val="000000"/>
          <w:sz w:val="24"/>
          <w:lang w:val="pl-PL"/>
        </w:rPr>
        <w:t xml:space="preserve"> [Kadencja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Kadencja członka rady nadzorczej nie może być dłuższa niż pięć lat.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w:t>
      </w:r>
      <w:r>
        <w:rPr>
          <w:rFonts w:ascii="Times New Roman"/>
          <w:b w:val="false"/>
          <w:i w:val="false"/>
          <w:color w:val="1b1b1b"/>
          <w:sz w:val="24"/>
          <w:lang w:val="pl-PL"/>
        </w:rPr>
        <w:t>art. 369</w:t>
      </w:r>
      <w:r>
        <w:rPr>
          <w:rFonts w:ascii="Times New Roman"/>
          <w:b w:val="false"/>
          <w:i w:val="false"/>
          <w:color w:val="000000"/>
          <w:sz w:val="24"/>
          <w:lang w:val="pl-PL"/>
        </w:rPr>
        <w:t xml:space="preserve"> i </w:t>
      </w:r>
      <w:r>
        <w:rPr>
          <w:rFonts w:ascii="Times New Roman"/>
          <w:b w:val="false"/>
          <w:i w:val="false"/>
          <w:color w:val="1b1b1b"/>
          <w:sz w:val="24"/>
          <w:lang w:val="pl-PL"/>
        </w:rPr>
        <w:t>art. 370</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387.</w:t>
      </w:r>
      <w:r>
        <w:rPr>
          <w:rFonts w:ascii="Times New Roman"/>
          <w:b/>
          <w:i w:val="false"/>
          <w:color w:val="000000"/>
          <w:sz w:val="24"/>
          <w:lang w:val="pl-PL"/>
        </w:rPr>
        <w:t xml:space="preserve"> [Zakaz łączenia stanowisk]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prokurent, likwidator, kierownik oddziału lub zakładu oraz zatrudniony w spółce główny księgowy, radca prawny lub adwokat nie może być jednocześnie członkiem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również do innych osób, które podlegają bezpośrednio członkowi zarządu albo likwidatorowi.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do członków zarządu i likwidatorów spółki lub spółdzielni zależnej.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lojalności członka rady nadzorczej wobec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rady nadzorczej powinien przy wykonywaniu swoich obowiązków dołożyć staranności wynikającej z zawodowego charakteru swojej działalności oraz dochować lojalności wobec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Członek rady nadzorczej nie może ujawniać tajemnic spółki, także po wygaśnięciu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388.</w:t>
      </w:r>
      <w:r>
        <w:rPr>
          <w:rFonts w:ascii="Times New Roman"/>
          <w:b/>
          <w:i w:val="false"/>
          <w:color w:val="000000"/>
          <w:sz w:val="24"/>
          <w:lang w:val="pl-PL"/>
        </w:rPr>
        <w:t xml:space="preserve"> [Wymogi podjęcia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podejmuje uchwały, jeżeli na posiedzeniu jest obecna co najmniej połowa jej członków, a wszyscy jej członkowie zostali zaproszeni. Statut może przewidywać surowsze wymagania dotyczące kworum rady nadzorczej.</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posiedzeniu rady nadzorczej można uczestniczyć również przy wykorzystaniu środków bezpośredniego porozumiewania się na odległość, chyba że statut spółki stanowi inaczej; przepis art. 406</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 3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Członkowie rady nadzorczej mogą brać udział w podejmowaniu uchwał rady nadzorczej, oddając swój głos na piśmie za pośrednictwem innego członka rady nadzorczej, chyba że statut spółki stanowi inaczej. Oddanie głosu na piśmie nie może dotyczyć spraw wprowadzonych do porządku obrad na posiedzeniu rady nadzorczej.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Rada nadzorcza może podejmować uchwały w trybie pisemnym lub przy wykorzystaniu środków bezpośredniego porozumiewania się na odległość, chyba że statut spółki stanowi inaczej. Uchwała jest ważna, gdy wszyscy członkowie rady zostali powiadomieni o treści projektu uchwały oraz co najmniej połowa członków rady wzięła udział w podejmowaniu uchwały. Statut spółki może przewidywać surowsze wymagania dotyczące podejmowania uchwał w trybie określonym w zdaniu pierwszym.</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Głosowania rady nadzorczej są jawne, chyba że statut spółki lub regulamin rady nadzorczej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 </w:t>
      </w:r>
      <w:r>
        <w:rPr>
          <w:rFonts w:ascii="Times New Roman"/>
          <w:b w:val="false"/>
          <w:i w:val="false"/>
          <w:color w:val="1b1b1b"/>
          <w:sz w:val="24"/>
          <w:lang w:val="pl-PL"/>
        </w:rPr>
        <w:t>art. 377</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389.</w:t>
      </w:r>
      <w:r>
        <w:rPr>
          <w:rFonts w:ascii="Times New Roman"/>
          <w:b/>
          <w:i w:val="false"/>
          <w:color w:val="000000"/>
          <w:sz w:val="24"/>
          <w:lang w:val="pl-PL"/>
        </w:rPr>
        <w:t xml:space="preserve"> [Przewodniczący rady nadzorczej; zwołanie posiedzenia rady nadzorczej; podejmowanie uchwał w sprawach nieobjętych proponowanym porządkiem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Pracami rady nadzorczej kieruje przewodniczący, na którym spoczywa obowiązek należytego organizowania jej prac, a w szczególności zwoływania posiedzeń rady nadzorczej. Statut spółki może przyznawać określone uprawnienia związane z organizacją rady nadzorczej i sposobem wykonywania przez nią czynności również innym jej członkom.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Posiedzenia rady nadzorczej zwołuje się przez zaproszenia, w których oznacza się datę, godzinę i miejsce posiedzenia oraz proponowany porządek obrad, a także sposób wykorzystania środków bezpośredniego porozumiewania się na odległość podczas posiedzenia. Statut spółki może określać sposób oraz termin zwołania posiedzenia rady nadzorczej.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Podczas posiedzenia rada nadzorcza może podejmować uchwały również w sprawach nieobjętych proponowanym porządkiem obrad, jeżeli żaden z członków rady nadzorczej biorących udział w posiedzeniu się temu nie sprzeciwi, chyba że statut spółki stanowi inaczej. Statut spółki może również stanowić, że podjęcie przez radę nadzorczą podczas posiedzenia uchwał w określonych sprawach musi być zapowiedziane w zaproszeniu.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lub członek rady nadzorczej mogą żądać zwołania posiedzenia rady nadzorczej, podając proponowany porządek obrad. Przewodniczący rady nadzorczej zwołuje posiedzenie z porządkiem obrad zgodnym z żądaniem, które odbywa się nie później niż w terminie dwóch tygodni od dnia otrzymania żądania.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przewodniczący rady nadzorczej nie zwoła posiedzenia zgodnie z </w:t>
      </w:r>
      <w:r>
        <w:rPr>
          <w:rFonts w:ascii="Times New Roman"/>
          <w:b w:val="false"/>
          <w:i w:val="false"/>
          <w:color w:val="1b1b1b"/>
          <w:sz w:val="24"/>
          <w:lang w:val="pl-PL"/>
        </w:rPr>
        <w:t>§ 4</w:t>
      </w:r>
      <w:r>
        <w:rPr>
          <w:rFonts w:ascii="Times New Roman"/>
          <w:b w:val="false"/>
          <w:i w:val="false"/>
          <w:color w:val="000000"/>
          <w:sz w:val="24"/>
          <w:lang w:val="pl-PL"/>
        </w:rPr>
        <w:t>, występujący z żądaniem może je zwołać samodzielnie.</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Rada nadzorcza może odbywać posiedzenia również bez formalnego zwołania, jeżeli wszyscy członkowie wyrażą na to zgodę oraz nie zgłoszą sprzeciwu dotyczącego wniesienia poszczególnych spraw do porządku obrad.</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Posiedzenia rady nadzorczej powinny być zwoływane w miarę potrzeb, jednak nie rzadziej niż raz w każdym kwartale roku obrotowego.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390.</w:t>
      </w:r>
      <w:r>
        <w:rPr>
          <w:rFonts w:ascii="Times New Roman"/>
          <w:b/>
          <w:i w:val="false"/>
          <w:color w:val="000000"/>
          <w:sz w:val="24"/>
          <w:lang w:val="pl-PL"/>
        </w:rPr>
        <w:t xml:space="preserve"> [Delegowanie do czynności nadzorczych]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wykonuje swoje obowiązki kolegialnie.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rada nadzorcza została wybrana w drodze głosowania oddzielnymi grupami, każda grupa ma prawo delegować jednego spośród wybranych przez siebie członków rady nadzorczej do stałego indywidualnego wykonywania czynności nadzorczych. Członkowie ci mają prawo uczestniczenia w posiedzeniach zarządu z głosem doradczym. Zarząd jest obowiązany zawiadomić ich uprzednio o każdym swoim posiedzeniu oraz zarządzeniu głosowania w trybie pisemnym lub przy wykorzystaniu środków bezpośredniego porozumiewania się na odległość. Członkowie delegowani do stałego indywidualnego wykonywania czynności nadzorczych mają także prawo podejmować indywidualnie czynności nadzorcze określone w </w:t>
      </w:r>
      <w:r>
        <w:rPr>
          <w:rFonts w:ascii="Times New Roman"/>
          <w:b w:val="false"/>
          <w:i w:val="false"/>
          <w:color w:val="1b1b1b"/>
          <w:sz w:val="24"/>
          <w:lang w:val="pl-PL"/>
        </w:rPr>
        <w:t>art. 382 § 4</w:t>
      </w:r>
      <w:r>
        <w:rPr>
          <w:rFonts w:ascii="Times New Roman"/>
          <w:b w:val="false"/>
          <w:i w:val="false"/>
          <w:color w:val="000000"/>
          <w:sz w:val="24"/>
          <w:lang w:val="pl-PL"/>
        </w:rPr>
        <w:t xml:space="preserve">. Przepis </w:t>
      </w:r>
      <w:r>
        <w:rPr>
          <w:rFonts w:ascii="Times New Roman"/>
          <w:b w:val="false"/>
          <w:i w:val="false"/>
          <w:color w:val="1b1b1b"/>
          <w:sz w:val="24"/>
          <w:lang w:val="pl-PL"/>
        </w:rPr>
        <w:t>art. 382 § 5</w:t>
      </w:r>
      <w:r>
        <w:rPr>
          <w:rFonts w:ascii="Times New Roman"/>
          <w:b w:val="false"/>
          <w:i w:val="false"/>
          <w:color w:val="000000"/>
          <w:sz w:val="24"/>
          <w:lang w:val="pl-PL"/>
        </w:rPr>
        <w:t xml:space="preserve"> stosuje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Członkowie rady nadzorczej, o których mowa w </w:t>
      </w:r>
      <w:r>
        <w:rPr>
          <w:rFonts w:ascii="Times New Roman"/>
          <w:b w:val="false"/>
          <w:i w:val="false"/>
          <w:color w:val="1b1b1b"/>
          <w:sz w:val="24"/>
          <w:lang w:val="pl-PL"/>
        </w:rPr>
        <w:t>§ 2</w:t>
      </w:r>
      <w:r>
        <w:rPr>
          <w:rFonts w:ascii="Times New Roman"/>
          <w:b w:val="false"/>
          <w:i w:val="false"/>
          <w:color w:val="000000"/>
          <w:sz w:val="24"/>
          <w:lang w:val="pl-PL"/>
        </w:rPr>
        <w:t xml:space="preserve">, otrzymują wynagrodzenie, którego wysokość ustala walne zgromadzenie. Walne zgromadzenie może powierzyć to uprawnienie radzie nadzorczej. Do takich członków stosuje się zakaz konkurencji, o którym mowa w </w:t>
      </w:r>
      <w:r>
        <w:rPr>
          <w:rFonts w:ascii="Times New Roman"/>
          <w:b w:val="false"/>
          <w:i w:val="false"/>
          <w:color w:val="1b1b1b"/>
          <w:sz w:val="24"/>
          <w:lang w:val="pl-PL"/>
        </w:rPr>
        <w:t>art. 380</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[Delegowanie członków rady nadzorczej do samodzielnego pełnienia określonych czynności nadzorczych; komitet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Rada nadzorcza może również:</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delegować swoich członków do samodzielnego pełnienia określonych czynności nadzorczych;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ustanawiać doraźny lub stały komitet rady nadzorczej, składający się z członków rady nadzorczej, do pełnienia określonych czynności nadzorczych (komitet rady nadzorczej).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Skorzystanie przez radę nadzorczą z uprawnień określonych w </w:t>
      </w:r>
      <w:r>
        <w:rPr>
          <w:rFonts w:ascii="Times New Roman"/>
          <w:b w:val="false"/>
          <w:i w:val="false"/>
          <w:color w:val="1b1b1b"/>
          <w:sz w:val="24"/>
          <w:lang w:val="pl-PL"/>
        </w:rPr>
        <w:t>§ 1</w:t>
      </w:r>
      <w:r>
        <w:rPr>
          <w:rFonts w:ascii="Times New Roman"/>
          <w:b w:val="false"/>
          <w:i w:val="false"/>
          <w:color w:val="000000"/>
          <w:sz w:val="24"/>
          <w:lang w:val="pl-PL"/>
        </w:rPr>
        <w:t xml:space="preserve"> nie zwalnia jej członków z odpowiedzialności za sprawowanie nadzoru w spółce.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Delegowany członek rady nadzorczej, o którym mowa w </w:t>
      </w:r>
      <w:r>
        <w:rPr>
          <w:rFonts w:ascii="Times New Roman"/>
          <w:b w:val="false"/>
          <w:i w:val="false"/>
          <w:color w:val="1b1b1b"/>
          <w:sz w:val="24"/>
          <w:lang w:val="pl-PL"/>
        </w:rPr>
        <w:t>§ 1 pkt 1</w:t>
      </w:r>
      <w:r>
        <w:rPr>
          <w:rFonts w:ascii="Times New Roman"/>
          <w:b w:val="false"/>
          <w:i w:val="false"/>
          <w:color w:val="000000"/>
          <w:sz w:val="24"/>
          <w:lang w:val="pl-PL"/>
        </w:rPr>
        <w:t xml:space="preserve">, oraz komitet rady nadzorczej mają prawo podejmować czynności nadzorcze określone w </w:t>
      </w:r>
      <w:r>
        <w:rPr>
          <w:rFonts w:ascii="Times New Roman"/>
          <w:b w:val="false"/>
          <w:i w:val="false"/>
          <w:color w:val="1b1b1b"/>
          <w:sz w:val="24"/>
          <w:lang w:val="pl-PL"/>
        </w:rPr>
        <w:t>art. 382 § 4</w:t>
      </w:r>
      <w:r>
        <w:rPr>
          <w:rFonts w:ascii="Times New Roman"/>
          <w:b w:val="false"/>
          <w:i w:val="false"/>
          <w:color w:val="000000"/>
          <w:sz w:val="24"/>
          <w:lang w:val="pl-PL"/>
        </w:rPr>
        <w:t xml:space="preserve">, chyba że rada nadzorcza postanowi inaczej. Przepis </w:t>
      </w:r>
      <w:r>
        <w:rPr>
          <w:rFonts w:ascii="Times New Roman"/>
          <w:b w:val="false"/>
          <w:i w:val="false"/>
          <w:color w:val="1b1b1b"/>
          <w:sz w:val="24"/>
          <w:lang w:val="pl-PL"/>
        </w:rPr>
        <w:t>art. 382 § 5</w:t>
      </w:r>
      <w:r>
        <w:rPr>
          <w:rFonts w:ascii="Times New Roman"/>
          <w:b w:val="false"/>
          <w:i w:val="false"/>
          <w:color w:val="000000"/>
          <w:sz w:val="24"/>
          <w:lang w:val="pl-PL"/>
        </w:rPr>
        <w:t xml:space="preserve"> stosuje się.</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Delegowany członek rady nadzorczej, o którym mowa w </w:t>
      </w:r>
      <w:r>
        <w:rPr>
          <w:rFonts w:ascii="Times New Roman"/>
          <w:b w:val="false"/>
          <w:i w:val="false"/>
          <w:color w:val="1b1b1b"/>
          <w:sz w:val="24"/>
          <w:lang w:val="pl-PL"/>
        </w:rPr>
        <w:t>§ 1 pkt 1</w:t>
      </w:r>
      <w:r>
        <w:rPr>
          <w:rFonts w:ascii="Times New Roman"/>
          <w:b w:val="false"/>
          <w:i w:val="false"/>
          <w:color w:val="000000"/>
          <w:sz w:val="24"/>
          <w:lang w:val="pl-PL"/>
        </w:rPr>
        <w:t>, oraz komitet rady nadzorczej powinni co najmniej raz w każdym kwartale roku obrotowego udzielać radzie nadzorczej informacji o podejmowanych czynnościach nadzorczych oraz ich wynikach.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391.</w:t>
      </w:r>
      <w:r>
        <w:rPr>
          <w:rFonts w:ascii="Times New Roman"/>
          <w:b/>
          <w:i w:val="false"/>
          <w:color w:val="000000"/>
          <w:sz w:val="24"/>
          <w:lang w:val="pl-PL"/>
        </w:rPr>
        <w:t xml:space="preserve"> [Uchwały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rady nadzorczej zapadają bezwzględną większością głosów, chyba że statut stanowi inaczej. Statut może przewidywać, że w przypadku równości głosów rozstrzyga głos przewodniczącego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protokołów rady nadzorczej stosuje się odpowiednio przepisy dotyczące protokołów zarządu.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 zgromadzenie może uchwalić regulamin rady nadzorczej, określający jej organizację i sposób wykonywania czynności. Statut może upoważnić radę nadzorczą do uchwalenia jej regulaminu.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392.</w:t>
      </w:r>
      <w:r>
        <w:rPr>
          <w:rFonts w:ascii="Times New Roman"/>
          <w:b/>
          <w:i w:val="false"/>
          <w:color w:val="000000"/>
          <w:sz w:val="24"/>
          <w:lang w:val="pl-PL"/>
        </w:rPr>
        <w:t xml:space="preserve"> [Wynagrodzenie członków rady nadzorczej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Członkom rady nadzorczej może zostać przyznane wynagrodzenie. Wynagrodzenie określa statut lub uchwała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Wynagrodzenie członków rady w formie prawa udziału w zysku spółki za dany rok obrotowy, przeznaczonym do podziału między akcjonariuszy zgodnie z </w:t>
      </w:r>
      <w:r>
        <w:rPr>
          <w:rFonts w:ascii="Times New Roman"/>
          <w:b w:val="false"/>
          <w:i w:val="false"/>
          <w:color w:val="1b1b1b"/>
          <w:sz w:val="24"/>
          <w:lang w:val="pl-PL"/>
        </w:rPr>
        <w:t>art. 347 § 1</w:t>
      </w:r>
      <w:r>
        <w:rPr>
          <w:rFonts w:ascii="Times New Roman"/>
          <w:b w:val="false"/>
          <w:i w:val="false"/>
          <w:color w:val="000000"/>
          <w:sz w:val="24"/>
          <w:lang w:val="pl-PL"/>
        </w:rPr>
        <w:t>, może uchwalić tylko walne zgromadzenie.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Członkom rady nadzorczej przysługuje zwrot kosztów związanych z udziałem w pracach rady.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Walne zgromadzenie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393.</w:t>
      </w:r>
      <w:r>
        <w:rPr>
          <w:rFonts w:ascii="Times New Roman"/>
          <w:b/>
          <w:i w:val="false"/>
          <w:color w:val="000000"/>
          <w:sz w:val="24"/>
          <w:lang w:val="pl-PL"/>
        </w:rPr>
        <w:t xml:space="preserve"> [Konieczność podjęcia uchwały przez walne zgromadzenie w spółce akcyjnej]</w:t>
      </w:r>
    </w:p>
    <w:p>
      <w:pPr>
        <w:spacing w:after="0"/>
        <w:ind w:left="0"/>
        <w:jc w:val="left"/>
        <w:textAlignment w:val="auto"/>
      </w:pPr>
      <w:r>
        <w:rPr>
          <w:rFonts w:ascii="Times New Roman"/>
          <w:b w:val="false"/>
          <w:i w:val="false"/>
          <w:color w:val="000000"/>
          <w:sz w:val="24"/>
          <w:lang w:val="pl-PL"/>
        </w:rPr>
        <w:t> Uchwały walnego zgromadzenia, poza innymi sprawami wymienionymi w niniejszym dziale lub w statucie, wymaga: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oraz sprawozdania finansowego za ubiegły rok obrotowy oraz udzielenie absolutorium członkom organów spółki z wykonania przez nich obowiązków;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postanowienie dotyczące roszczeń o naprawienie szkody wyrządzonej przy zawiązaniu spółki lub sprawowaniu zarządu albo nadzoru;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zbycie i wydzierżawienie przedsiębiorstwa lub jego zorganizowanej części oraz ustanowienie na nich ograniczonego </w:t>
      </w:r>
      <w:r>
        <w:rPr>
          <w:rFonts w:ascii="Times New Roman"/>
          <w:b w:val="false"/>
          <w:i w:val="false"/>
          <w:color w:val="1b1b1b"/>
          <w:sz w:val="24"/>
          <w:lang w:val="pl-PL"/>
        </w:rPr>
        <w:t>prawa rzeczowego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nabycie i zbycie nieruchomości, użytkowania wieczystego lub udziału w nieruchomości, chyba że statut stanowi inaczej;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emisja obligacji zamiennych lub z prawem pierwszeństwa i emisja warrantów subskrypcyjnych, o których mowa w </w:t>
      </w:r>
      <w:r>
        <w:rPr>
          <w:rFonts w:ascii="Times New Roman"/>
          <w:b w:val="false"/>
          <w:i w:val="false"/>
          <w:color w:val="1b1b1b"/>
          <w:sz w:val="24"/>
          <w:lang w:val="pl-PL"/>
        </w:rPr>
        <w:t>art. 453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nabycie własnych akcji w przypadku określonym w </w:t>
      </w:r>
      <w:r>
        <w:rPr>
          <w:rFonts w:ascii="Times New Roman"/>
          <w:b w:val="false"/>
          <w:i w:val="false"/>
          <w:color w:val="1b1b1b"/>
          <w:sz w:val="24"/>
          <w:lang w:val="pl-PL"/>
        </w:rPr>
        <w:t>art. 362 § 1 pkt 2</w:t>
      </w:r>
      <w:r>
        <w:rPr>
          <w:rFonts w:ascii="Times New Roman"/>
          <w:b w:val="false"/>
          <w:i w:val="false"/>
          <w:color w:val="000000"/>
          <w:sz w:val="24"/>
          <w:lang w:val="pl-PL"/>
        </w:rPr>
        <w:t xml:space="preserve"> oraz upoważnienie do ich nabywania w przypadku określonym w </w:t>
      </w:r>
      <w:r>
        <w:rPr>
          <w:rFonts w:ascii="Times New Roman"/>
          <w:b w:val="false"/>
          <w:i w:val="false"/>
          <w:color w:val="1b1b1b"/>
          <w:sz w:val="24"/>
          <w:lang w:val="pl-PL"/>
        </w:rPr>
        <w:t>art. 362 § 1 pkt 8</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zawarcie umowy, o której mowa w </w:t>
      </w:r>
      <w:r>
        <w:rPr>
          <w:rFonts w:ascii="Times New Roman"/>
          <w:b w:val="false"/>
          <w:i w:val="false"/>
          <w:color w:val="1b1b1b"/>
          <w:sz w:val="24"/>
          <w:lang w:val="pl-PL"/>
        </w:rPr>
        <w:t>art. 4 § 1 pkt 4 lit. f</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[Określenie zasad rozporządzania składnikami aktywów trwałych lub dokonywania niektórych czynności prawnych]</w:t>
      </w:r>
    </w:p>
    <w:p>
      <w:pPr>
        <w:spacing w:after="0"/>
        <w:ind w:left="0"/>
        <w:jc w:val="left"/>
        <w:textAlignment w:val="auto"/>
      </w:pPr>
      <w:r>
        <w:rPr>
          <w:rFonts w:ascii="Times New Roman"/>
          <w:b w:val="false"/>
          <w:i w:val="false"/>
          <w:color w:val="000000"/>
          <w:sz w:val="24"/>
          <w:lang w:val="pl-PL"/>
        </w:rPr>
        <w:t> Uchwała walnego zgromadzenia lub statut spółki może określać zasady postępowania w zakresie rozporządzania składnikami aktywów trwałych lub dokonywania niektórych czynności 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394.</w:t>
      </w:r>
      <w:r>
        <w:rPr>
          <w:rFonts w:ascii="Times New Roman"/>
          <w:b/>
          <w:i w:val="false"/>
          <w:color w:val="000000"/>
          <w:sz w:val="24"/>
          <w:lang w:val="pl-PL"/>
        </w:rPr>
        <w:t xml:space="preserve"> [Umowy o nabycie mienia]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Umowy o nabycie dla spółki jakiegokolwiek mienia, za cenę przewyższającą jedną dziesiątą wpłaconego kapitału zakładowego, od założyciela lub akcjonariusza albo dla spółki lub spółdzielni zależnej od założyciela lub akcjonariusza spółki, zawarte przed upływem dwóch lat od dnia zarejestrowania spółki, wymagają uchwały walnego zgromadzenia, powziętej większością dwóch trzecich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również do nabycia mienia od spółki dominującej albo spółki lub spółdzielni zależnej.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Walnemu zgromadzeniu należy przedłożyć sprawozdanie zarządu spełniające warunki określone w </w:t>
      </w:r>
      <w:r>
        <w:rPr>
          <w:rFonts w:ascii="Times New Roman"/>
          <w:b w:val="false"/>
          <w:i w:val="false"/>
          <w:color w:val="1b1b1b"/>
          <w:sz w:val="24"/>
          <w:lang w:val="pl-PL"/>
        </w:rPr>
        <w:t>art. 311</w:t>
      </w:r>
      <w:r>
        <w:rPr>
          <w:rFonts w:ascii="Times New Roman"/>
          <w:b w:val="false"/>
          <w:i w:val="false"/>
          <w:color w:val="000000"/>
          <w:sz w:val="24"/>
          <w:lang w:val="pl-PL"/>
        </w:rPr>
        <w:t xml:space="preserve">. Sprawozdanie powinno być poddane badaniu i ogłoszone przed walnym zgromadzeniem w sposób określony w </w:t>
      </w:r>
      <w:r>
        <w:rPr>
          <w:rFonts w:ascii="Times New Roman"/>
          <w:b w:val="false"/>
          <w:i w:val="false"/>
          <w:color w:val="1b1b1b"/>
          <w:sz w:val="24"/>
          <w:lang w:val="pl-PL"/>
        </w:rPr>
        <w:t>art. 312 § 7</w:t>
      </w:r>
      <w:r>
        <w:rPr>
          <w:rFonts w:ascii="Times New Roman"/>
          <w:b w:val="false"/>
          <w:i w:val="false"/>
          <w:color w:val="000000"/>
          <w:sz w:val="24"/>
          <w:lang w:val="pl-PL"/>
        </w:rPr>
        <w:t>. Przepisy art. 312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Przepisów </w:t>
      </w:r>
      <w:r>
        <w:rPr>
          <w:rFonts w:ascii="Times New Roman"/>
          <w:b w:val="false"/>
          <w:i w:val="false"/>
          <w:color w:val="1b1b1b"/>
          <w:sz w:val="24"/>
          <w:lang w:val="pl-PL"/>
        </w:rPr>
        <w:t>§ 1-3</w:t>
      </w:r>
      <w:r>
        <w:rPr>
          <w:rFonts w:ascii="Times New Roman"/>
          <w:b w:val="false"/>
          <w:i w:val="false"/>
          <w:color w:val="000000"/>
          <w:sz w:val="24"/>
          <w:lang w:val="pl-PL"/>
        </w:rPr>
        <w:t xml:space="preserve"> nie stosuje się do nabycia mienia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postępowaniu likwidacyjnym, upadłościowym i egzekucyjnym oraz do nabycia papierów wartościowych i towarów na rynku regulowanym.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395.</w:t>
      </w:r>
      <w:r>
        <w:rPr>
          <w:rFonts w:ascii="Times New Roman"/>
          <w:b/>
          <w:i w:val="false"/>
          <w:color w:val="000000"/>
          <w:sz w:val="24"/>
          <w:lang w:val="pl-PL"/>
        </w:rPr>
        <w:t xml:space="preserve"> [Zwyczajne walne zgromadzenie]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Zwyczajne walne zgromadzenie powinno się odbyć w terminie sześciu miesięcy po upływie każdego roku obrotowego.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Przedmiotem obrad zwyczajnego walnego zgromadzenia powinno być: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rozpatrzenie i zatwierdzenie sprawozdania zarządu z działalności spółki oraz sprawozdania finansowego za ubiegły rok obrotowy;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powzięcie uchwały o podziale zysku albo o pokryciu straty;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udzielenie członkom organów spółki absolutorium z wykonania przez nich obowiązków.</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spółkach, o których mowa w </w:t>
      </w:r>
      <w:r>
        <w:rPr>
          <w:rFonts w:ascii="Times New Roman"/>
          <w:b w:val="false"/>
          <w:i w:val="false"/>
          <w:color w:val="1b1b1b"/>
          <w:sz w:val="24"/>
          <w:lang w:val="pl-PL"/>
        </w:rPr>
        <w:t>art. 90c ust. 1</w:t>
      </w:r>
      <w:r>
        <w:rPr>
          <w:rFonts w:ascii="Times New Roman"/>
          <w:b w:val="false"/>
          <w:i w:val="false"/>
          <w:color w:val="000000"/>
          <w:sz w:val="24"/>
          <w:lang w:val="pl-PL"/>
        </w:rPr>
        <w:t xml:space="preserve"> ustawy z dnia 29 lipca 2005 r. o ofercie publicznej i warunkach wprowadzania instrumentów finansowych do zorganizowanego systemu obrotu oraz o spółkach publicznych (Dz. U. z 2022 r. poz. 2554 oraz z 2023 r. poz. 825 i 1723), przedmiotem obrad zwyczajnego walnego zgromadzenia powinno być również powzięcie uchwały, o której mowa w </w:t>
      </w:r>
      <w:r>
        <w:rPr>
          <w:rFonts w:ascii="Times New Roman"/>
          <w:b w:val="false"/>
          <w:i w:val="false"/>
          <w:color w:val="1b1b1b"/>
          <w:sz w:val="24"/>
          <w:lang w:val="pl-PL"/>
        </w:rPr>
        <w:t>art. 90g ust. 6</w:t>
      </w:r>
      <w:r>
        <w:rPr>
          <w:rFonts w:ascii="Times New Roman"/>
          <w:b w:val="false"/>
          <w:i w:val="false"/>
          <w:color w:val="000000"/>
          <w:sz w:val="24"/>
          <w:lang w:val="pl-PL"/>
        </w:rPr>
        <w:t xml:space="preserve"> tej ustawy, lub przeprowadzenie dyskusji, o której mowa w </w:t>
      </w:r>
      <w:r>
        <w:rPr>
          <w:rFonts w:ascii="Times New Roman"/>
          <w:b w:val="false"/>
          <w:i w:val="false"/>
          <w:color w:val="1b1b1b"/>
          <w:sz w:val="24"/>
          <w:lang w:val="pl-PL"/>
        </w:rPr>
        <w:t>art. 90g ust. 7</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 2 pkt 3 dotyczy wszystkich osób, które pełniły funkcję członków organów spółki w ostatnim roku obrotowym. Członkowie organów spółki, których mandaty wygasły przed dniem walnego zgromadzenia, mają prawo uczestniczyć w zgromadzeniu, przeglądać dokumenty, o których mowa w </w:t>
      </w:r>
      <w:r>
        <w:rPr>
          <w:rFonts w:ascii="Times New Roman"/>
          <w:b w:val="false"/>
          <w:i w:val="false"/>
          <w:color w:val="1b1b1b"/>
          <w:sz w:val="24"/>
          <w:lang w:val="pl-PL"/>
        </w:rPr>
        <w:t>§ 4</w:t>
      </w:r>
      <w:r>
        <w:rPr>
          <w:rFonts w:ascii="Times New Roman"/>
          <w:b w:val="false"/>
          <w:i w:val="false"/>
          <w:color w:val="000000"/>
          <w:sz w:val="24"/>
          <w:lang w:val="pl-PL"/>
        </w:rPr>
        <w:t>, oraz przedkładać do nich uwagi na piśmie. Żądanie dotyczące skorzystania z tych uprawnień powinno być złożone zarządowi na piśmie najpóźniej na tydzień przed walnym zgromadzeniem.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Dokumenty odpowiadające treścią sprawozdaniu zarządu z działalności spółki, sprawozdaniu finansowemu, sprawozdaniu rady nadzorczej lub sprawozdaniu z badania są wydawane akcjonariuszowi na jego żądanie, które może zostać zgłoszone licząc od dnia zwołania zwyczajnego walnego zgromadzenia. Dokumenty udostępnia się niezwłocznie, nie później niż w terminie dwóch dni powszednich od dnia zgłoszenia żądania. Na żądanie akcjonariusza dokumenty udostępnia się w postaci elektronicznej, w tym przy wykorzystaniu środków komunikacji elektronicznej.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Przedmiotem zwyczajnego walnego zgromadzenia może być również rozpatrzenie i zatwierdzenie sprawozdania finansowego grupy kapitałowej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 oraz inne sprawy niż wymienione w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 rok obrotowy, w którym działalność spółki przez cały czas pozostawała zawieszona i nie doszło do zamknięcia ksiąg rachunkowych na koniec tego roku obrotowego zwyczajne walne zgromadzenie może się nie odbyć na podstawie uchwały walnego zgromadzenia. W takim przypadku przedmiotem obrad następnego zwyczajnego walnego zgromadzenia są również sprawy, o których mowa w </w:t>
      </w:r>
      <w:r>
        <w:rPr>
          <w:rFonts w:ascii="Times New Roman"/>
          <w:b w:val="false"/>
          <w:i w:val="false"/>
          <w:color w:val="1b1b1b"/>
          <w:sz w:val="24"/>
          <w:lang w:val="pl-PL"/>
        </w:rPr>
        <w:t>§ 2</w:t>
      </w:r>
      <w:r>
        <w:rPr>
          <w:rFonts w:ascii="Times New Roman"/>
          <w:b w:val="false"/>
          <w:i w:val="false"/>
          <w:color w:val="000000"/>
          <w:sz w:val="24"/>
          <w:lang w:val="pl-PL"/>
        </w:rPr>
        <w:t>, dotyczące roku obrotowego, w którym działalność spółki pozostawała zawieszona.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396.</w:t>
      </w:r>
      <w:r>
        <w:rPr>
          <w:rFonts w:ascii="Times New Roman"/>
          <w:b/>
          <w:i w:val="false"/>
          <w:color w:val="000000"/>
          <w:sz w:val="24"/>
          <w:lang w:val="pl-PL"/>
        </w:rPr>
        <w:t xml:space="preserve"> [Kapitał zapasowy spółki na pokrycie straty]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pokrycie straty należy utworzyć kapitał zapasowy, do którego przelewa się co najmniej 8% zysku za dany rok obrotowy, dopóki kapitał ten nie osiągnie co najmniej jednej trzeciej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kapitału zapasowego należy przelewać nadwyżki, osiągnięte przy emisji akcji powyżej ich wartości nominalnej, a pozostałe - po pokryciu kosztów emisji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kapitału zapasowego wpływają również dopłaty, które uiszczają akcjonariusze w zamian za przyznanie szczególnych uprawnień ich dotychczasowym akcjom, o ile te dopłaty nie będą użyte na wyrównanie nadzwyczajnych odpisów lub strat.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przewidywać tworzenie innych kapitałów na pokrycie szczególnych strat lub wydatków (kapitały rezerwowe).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O użyciu kapitału zapasowego i rezerwowego rozstrzyga walne zgromadzenie; jednakże części kapitału zapasowego w wysokości jednej trzeciej kapitału zakładowego można użyć jedynie na pokrycie straty wykazanej w sprawozdaniu finansowym.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397.</w:t>
      </w:r>
      <w:r>
        <w:rPr>
          <w:rFonts w:ascii="Times New Roman"/>
          <w:b/>
          <w:i w:val="false"/>
          <w:color w:val="000000"/>
          <w:sz w:val="24"/>
          <w:lang w:val="pl-PL"/>
        </w:rPr>
        <w:t xml:space="preserve"> [Uchwała o dalszym istnieniu spółki]</w:t>
      </w:r>
    </w:p>
    <w:p>
      <w:pPr>
        <w:spacing w:after="0"/>
        <w:ind w:left="0"/>
        <w:jc w:val="left"/>
        <w:textAlignment w:val="auto"/>
      </w:pPr>
      <w:r>
        <w:rPr>
          <w:rFonts w:ascii="Times New Roman"/>
          <w:b w:val="false"/>
          <w:i w:val="false"/>
          <w:color w:val="000000"/>
          <w:sz w:val="24"/>
          <w:lang w:val="pl-PL"/>
        </w:rPr>
        <w:t> Jeżeli bilans sporządzony przez zarząd wykaże stratę przewyższającą sumę kapitałów zapasowego i rezerwowych oraz jedną trzecią kapitału zakładowego, zarząd obowiązany jest niezwłocznie zwołać walne zgromadzenie celem powzięcia uchwały dotyczącej dalszego istnienia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[Obowiązek zwołania walnego zgromadzenia w spółce akcyjnej w razie rezygnacji członka zarządu skutkującej nieobsadzeniem żadnego mandatu w zarządzie]</w:t>
      </w:r>
    </w:p>
    <w:p>
      <w:pPr>
        <w:spacing w:after="0"/>
        <w:ind w:left="0"/>
        <w:jc w:val="left"/>
        <w:textAlignment w:val="auto"/>
      </w:pPr>
      <w:r>
        <w:rPr>
          <w:rFonts w:ascii="Times New Roman"/>
          <w:b w:val="false"/>
          <w:i w:val="false"/>
          <w:color w:val="000000"/>
          <w:sz w:val="24"/>
          <w:lang w:val="pl-PL"/>
        </w:rPr>
        <w:t> W przypadku, o którym mowa w art. 369 § 5</w:t>
      </w:r>
      <w:r>
        <w:rPr>
          <w:rFonts w:ascii="Times New Roman"/>
          <w:b w:val="false"/>
          <w:i w:val="false"/>
          <w:color w:val="000000"/>
          <w:sz w:val="24"/>
          <w:vertAlign w:val="superscript"/>
          <w:lang w:val="pl-PL"/>
        </w:rPr>
        <w:t>2</w:t>
      </w:r>
      <w:r>
        <w:rPr>
          <w:rFonts w:ascii="Times New Roman"/>
          <w:b w:val="false"/>
          <w:i w:val="false"/>
          <w:color w:val="000000"/>
          <w:sz w:val="24"/>
          <w:lang w:val="pl-PL"/>
        </w:rPr>
        <w:t>, członek zarządu jest obowiązany zwołać walne zgromadzenie. Przepisu art. 399 § 1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398.</w:t>
      </w:r>
      <w:r>
        <w:rPr>
          <w:rFonts w:ascii="Times New Roman"/>
          <w:b/>
          <w:i w:val="false"/>
          <w:color w:val="000000"/>
          <w:sz w:val="24"/>
          <w:lang w:val="pl-PL"/>
        </w:rPr>
        <w:t xml:space="preserve"> [Nadzwyczajne walne zgromadzenie]</w:t>
      </w:r>
    </w:p>
    <w:p>
      <w:pPr>
        <w:spacing w:after="0"/>
        <w:ind w:left="0"/>
        <w:jc w:val="left"/>
        <w:textAlignment w:val="auto"/>
      </w:pPr>
      <w:r>
        <w:rPr>
          <w:rFonts w:ascii="Times New Roman"/>
          <w:b w:val="false"/>
          <w:i w:val="false"/>
          <w:color w:val="000000"/>
          <w:sz w:val="24"/>
          <w:lang w:val="pl-PL"/>
        </w:rPr>
        <w:t> Nadzwyczajne walne zgromadzenie zwołuje się w przypadkach określonych w niniejszym dziale lub w statucie, a także gdy organy lub osoby uprawnione do zwoływania walnych zgromadzeń uznają to za wskazane.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399.</w:t>
      </w:r>
      <w:r>
        <w:rPr>
          <w:rFonts w:ascii="Times New Roman"/>
          <w:b/>
          <w:i w:val="false"/>
          <w:color w:val="000000"/>
          <w:sz w:val="24"/>
          <w:lang w:val="pl-PL"/>
        </w:rPr>
        <w:t xml:space="preserve"> [Zwołanie walnego zgromadzenia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zwołuje zarząd.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Rada nadzorcza może zwołać zwyczajne walne zgromadzenie, jeżeli zarząd nie zwoła go w terminie określonym w niniejszym dziale lub w statucie, oraz nadzwyczajne walne zgromadzenie, jeżeli zwołanie go uzna za wskazane.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Akcjonariusze reprezentujący co najmniej połowę kapitału zakładowego lub co najmniej połowę ogółu głosów w spółce mogą zwołać nadzwyczajne walne zgromadzenie. Akcjonariusze wyznaczają przewodniczącego tego zgromadzenia.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upoważnić do zwołania zwyczajnego walnego zgromadzenia, jeżeli zarząd nie zwoła go w terminie określonym w niniejszym dziale lub w statucie, oraz do zwołania nadzwyczajnego walnego zgromadzenia, także inne osoby.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400.</w:t>
      </w:r>
      <w:r>
        <w:rPr>
          <w:rFonts w:ascii="Times New Roman"/>
          <w:b/>
          <w:i w:val="false"/>
          <w:color w:val="000000"/>
          <w:sz w:val="24"/>
          <w:lang w:val="pl-PL"/>
        </w:rPr>
        <w:t xml:space="preserve"> [Żądanie zwołania zgromadzenia przez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lub akcjonariusze reprezentujący co najmniej jedną dwudziestą kapitału zakładowego mogą żądać zwołania nadzwyczajnego walnego zgromadzenia i umieszczenia określonych spraw w porządku obrad tego zgromadzenia; statut może upoważnić do żądania zwołania nadzwyczajnego walnego zgromadzenia akcjonariuszy reprezentujących mniej niż jedną dwudziestą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zwołania nadzwyczajnego walnego zgromadzenia należy złożyć zarządowi na piśmie lub w postaci elektronicznej.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 terminie dwóch tygodni od dnia przedstawienia żądania zarządowi nadzwyczajne walne zgromadzenie nie zostanie zwołane, sąd rejestrowy może upoważnić do zwołania nadzwyczajnego walnego zgromadzenia akcjonariuszy występujących z tym żądaniem. Sąd wyznacza przewodniczącego tego zgromadzenia.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Zgromadzenie, o którym mowa w </w:t>
      </w:r>
      <w:r>
        <w:rPr>
          <w:rFonts w:ascii="Times New Roman"/>
          <w:b w:val="false"/>
          <w:i w:val="false"/>
          <w:color w:val="1b1b1b"/>
          <w:sz w:val="24"/>
          <w:lang w:val="pl-PL"/>
        </w:rPr>
        <w:t>§ 1</w:t>
      </w:r>
      <w:r>
        <w:rPr>
          <w:rFonts w:ascii="Times New Roman"/>
          <w:b w:val="false"/>
          <w:i w:val="false"/>
          <w:color w:val="000000"/>
          <w:sz w:val="24"/>
          <w:lang w:val="pl-PL"/>
        </w:rPr>
        <w:t>, podejmuje uchwałę rozstrzygającą, czy koszty zwołania i odbycia zgromadzenia ma ponieść spółka. Akcjonariusze, na żądanie których zostało zwołane zgromadzenie, mogą zwrócić się do sądu rejestrowego o zwolnienie z obowiązku pokrycia kosztów nałożonych uchwałą zgromadzenia.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zawiadomieniu o zwołaniu nadzwyczajnego walnego zgromadzenia, o którym mowa w </w:t>
      </w:r>
      <w:r>
        <w:rPr>
          <w:rFonts w:ascii="Times New Roman"/>
          <w:b w:val="false"/>
          <w:i w:val="false"/>
          <w:color w:val="1b1b1b"/>
          <w:sz w:val="24"/>
          <w:lang w:val="pl-PL"/>
        </w:rPr>
        <w:t>§ 3</w:t>
      </w:r>
      <w:r>
        <w:rPr>
          <w:rFonts w:ascii="Times New Roman"/>
          <w:b w:val="false"/>
          <w:i w:val="false"/>
          <w:color w:val="000000"/>
          <w:sz w:val="24"/>
          <w:lang w:val="pl-PL"/>
        </w:rPr>
        <w:t>, należy powołać się na postanowienie sądu rejestrowego.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401.</w:t>
      </w:r>
      <w:r>
        <w:rPr>
          <w:rFonts w:ascii="Times New Roman"/>
          <w:b/>
          <w:i w:val="false"/>
          <w:color w:val="000000"/>
          <w:sz w:val="24"/>
          <w:lang w:val="pl-PL"/>
        </w:rPr>
        <w:t xml:space="preserve"> [Żądanie umieszczenia spraw w porządku obrad walnego zgromadzenia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lub akcjonariusze reprezentujący co najmniej jedną dwudziestą kapitału zakładowego mogą żądać umieszczenia określonych spraw w porządku obrad najbliższego walnego zgromadzenia. Żądanie powinno zostać zgłoszone zarządowi nie później niż na czternaście dni przed wyznaczonym terminem zgromadzenia. W spółce publicznej termin ten wynosi dwadzieścia jeden dni. Żądanie powinno zawierać uzasadnienie lub projekt uchwały dotyczącej proponowanego punktu porządku obrad. Żądanie może zostać złożone w postaci elektronicznej.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jest obowiązany niezwłocznie, jednak nie później niż na cztery dni przed wyznaczonym terminem walnego zgromadzenia, ogłosić zmiany w porządku obrad, wprowadzone na żądanie akcjonariuszy. W spółce publicznej termin ten wynosi osiemnaście dni. Ogłoszenie następuje w sposób właściwy dla zwołania walnego zgromadzenia.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walne zgromadzenie jest zwoływane w trybie art. 402 § 3,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 lub akcjonariusze spółki publicznej reprezentujący co najmniej jedną dwudziestą kapitału zakładowego mogą przed terminem walnego zgromadzenia zgłaszać spółce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Każdy z akcjonariuszy może podczas walnego zgromadzenia zgłaszać projekty uchwał dotyczące spraw wprowadzonych do porządku obrad.</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Statut może upoważnić do żądania umieszczenia określonych spraw w porządku obrad najbliższego walnego zgromadzenia oraz do zgłaszania spółce na piśmie lub przy wykorzystaniu środków komunikacji elektronicznej projektów uchwał dotyczących spraw wprowadzonych do porządku obrad walnego zgromadzenia lub spraw, które mają zostać wprowadzone do porządku obrad, akcjonariuszy reprezentujących mniej niż jedną dwudziestą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lang w:val="pl-PL"/>
        </w:rPr>
        <w:t xml:space="preserve"> [Tryb zwołania walnego zgromadzenia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zwołuje się przez ogłoszenie, które powinno być dokonane co najmniej na trzy tygodnie przed terminem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ogłoszeniu należy oznaczyć datę, godzinę i miejsce walnego zgromadzenia oraz szczegółowy porządek obrad. W przypadku zamierzonej zmiany statutu powołać należy dotychczas obowiązujące postanowienia, jak również treść projektowanych zmian. Jeżeli jest to uzasadnione znacznym zakresem zamierzonych zmian, ogłoszenie może zawierać projekt nowego tekstu jednolitego statutu wraz z wyliczeniem nowych lub zmienionych postanowień statutu.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 zgromadzenie może być zwołane za pomocą listów poleconych lub przesyłek nadanych pocztą kurierską, wysłanych co najmniej dwa tygodnie przed terminem walnego zgromadzenia. Dzień wysłania listów lub przesyłek uważa się za dzień ogłoszenia. Zamiast listu lub przesyłki zawiadomienie może być wysłane akcjonariuszowi na adres do doręczeń elektronicznych, pocztą elektroniczną na adres wskazany w rejestrze akcjonariuszy albo za pisemną zgodą akcjonariusza na wskazany przez niego inny adres poczty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[Tryb zwoływania zgromadzenia spółki publicznej]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spółki publicznej zwołuje się przez ogłoszenie dokonywane na stronie internetowej spółki oraz w sposób określony dla przekazywania informacji bieżących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ofercie publicznej i warunkach wprowadzania instrumentów finansowych do zorganizowanego systemu obrotu oraz o spółkach publicznych.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Ogłoszenie powinno być dokonane co najmniej na dwadzieścia sześć dni przed terminem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[Treść ogłoszenia]</w:t>
      </w:r>
    </w:p>
    <w:p>
      <w:pPr>
        <w:spacing w:after="0"/>
        <w:ind w:left="0"/>
        <w:jc w:val="left"/>
        <w:textAlignment w:val="auto"/>
      </w:pPr>
      <w:r>
        <w:rPr>
          <w:rFonts w:ascii="Times New Roman"/>
          <w:b w:val="false"/>
          <w:i w:val="false"/>
          <w:color w:val="000000"/>
          <w:sz w:val="24"/>
          <w:lang w:val="pl-PL"/>
        </w:rPr>
        <w:t> Ogłoszenie o walnym zgromadzeniu spółki publicznej powinno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datę, godzinę i miejsce walnego zgromadzenia oraz szczegółowy porządek obrad;</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precyzyjny opis procedur dotyczących uczestniczenia w walnym zgromadzeniu i wykonywania prawa głosu, w szczególności informacje o:</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prawie akcjonariusza do żądania umieszczenia określonych spraw w porządku obrad walnego zgromadzenia,</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prawie akcjonariusza do zgłaszania projektów uchwał dotyczących spraw wprowadzonych do porządku obrad walnego zgromadzenia lub spraw, które mają zostać wprowadzone do porządku obrad przed terminem walnego zgromadzenia,</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prawie akcjonariusza do zgłaszania projektów uchwał dotyczących spraw wprowadzonych do porządku obrad podczas walnego zgromadzenia,</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sposobie wykonywania prawa głosu przez pełnomocnika, w tym w szczególności o formularzach stosowanych podczas głosowania przez pełnomocnika, oraz sposobie zawiadamiania spółki przy wykorzystaniu środków komunikacji elektronicznej o ustanowieniu pełnomocnika,</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możliwości i sposobie uczestniczenia w walnym zgromadzeniu przy wykorzystaniu środków komunikacji elektronicznej,</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sposobie wypowiadania się w trakcie walnego zgromadzenia przy wykorzystaniu środków komunikacji elektronicznej,</w:t>
      </w:r>
    </w:p>
    <w:p>
      <w:pPr>
        <w:spacing w:after="0"/>
        <w:ind w:left="746"/>
        <w:jc w:val="left"/>
        <w:textAlignment w:val="auto"/>
      </w:pPr>
      <w:r>
        <w:rPr>
          <w:rFonts w:ascii="Times New Roman"/>
          <w:b w:val="false"/>
          <w:i w:val="false"/>
          <w:color w:val="000000"/>
          <w:sz w:val="24"/>
          <w:lang w:val="pl-PL"/>
        </w:rPr>
        <w:t>g)</w:t>
      </w:r>
      <w:r>
        <w:rPr>
          <w:rFonts w:ascii="Times New Roman"/>
          <w:b w:val="false"/>
          <w:i w:val="false"/>
          <w:color w:val="000000"/>
          <w:sz w:val="24"/>
          <w:lang w:val="pl-PL"/>
        </w:rPr>
        <w:t xml:space="preserve"> sposobie wykonywania prawa głosu drogą korespondencyjną lub przy wykorzystaniu środków komunikacji elektronicznej,</w:t>
      </w:r>
    </w:p>
    <w:p>
      <w:pPr>
        <w:spacing w:after="0"/>
        <w:ind w:left="746"/>
        <w:jc w:val="left"/>
        <w:textAlignment w:val="auto"/>
      </w:pPr>
      <w:r>
        <w:rPr>
          <w:rFonts w:ascii="Times New Roman"/>
          <w:b w:val="false"/>
          <w:i w:val="false"/>
          <w:color w:val="000000"/>
          <w:sz w:val="24"/>
          <w:lang w:val="pl-PL"/>
        </w:rPr>
        <w:t>h)</w:t>
      </w:r>
      <w:r>
        <w:rPr>
          <w:rFonts w:ascii="Times New Roman"/>
          <w:b w:val="false"/>
          <w:i w:val="false"/>
          <w:color w:val="000000"/>
          <w:sz w:val="24"/>
          <w:lang w:val="pl-PL"/>
        </w:rPr>
        <w:t xml:space="preserve"> prawie akcjonariusza do zadawania pytań dotyczących spraw umieszczonych w porządku obrad walnego zgromadzenia;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dzień rejestracji uczestnictwa w walnym zgromadzeniu, o którym mowa w </w:t>
      </w:r>
      <w:r>
        <w:rPr>
          <w:rFonts w:ascii="Times New Roman"/>
          <w:b w:val="false"/>
          <w:i w:val="false"/>
          <w:color w:val="1b1b1b"/>
          <w:sz w:val="24"/>
          <w:lang w:val="pl-PL"/>
        </w:rPr>
        <w:t>art. 406</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informację, że prawo uczestniczenia w walnym zgromadzeniu mają tylko osoby będące akcjonariuszami spółki w dniu rejestracji uczestnictwa w walnym zgromadzeniu;</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wskazanie, gdzie i w jaki sposób osoba uprawniona do uczestnictwa w walnym zgromadzeniu może uzyskać pełny tekst dokumentacji, która ma być przedstawiona walnemu zgromadzeniu, oraz projekty uchwał lub, jeżeli nie przewiduje się podejmowania uchwał, uwagi zarządu lub rady nadzorczej spółki, dotyczące spraw wprowadzonych do porządku obrad walnego zgromadzenia lub spraw, które mają zostać wprowadzone do porządku obrad przed terminem walnego zgromadzenia;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wskazanie adresu strony internetowej, na której będą udostępnione informacje dotyczące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[Obowiązek prowadzenia strony internetowej]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publiczna zamieszcza na własnej stronie internetowej od dnia zwołania walnego zgromadzenia: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ogłoszenie o zwołaniu walnego zgromadzenia;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informację o ogólnej liczbie akcji w spółce i liczbie głosów z tych akcji w dniu ogłoszenia, a jeżeli akcje są różnych rodzajów - także o podziale akcji na poszczególne rodzaje i liczbie głosów z akcji poszczególnych rodzajów;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dokumentację, która ma być przedstawiona walnemu zgromadzeniu;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projekty uchwał lub, jeżeli nie przewiduje się podejmowania uchwał, uwagi zarządu lub rady nadzorczej spółki, dotyczące spraw wprowadzonych do porządku obrad walnego zgromadzenia lub spraw, które mają zostać wprowadzone do porządku obrad przed terminem walnego zgromadzenia;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formularze pozwalające na wykonywanie prawa głosu przez pełnomocnika lub drogą korespondencyjną, jeżeli nie są one wysyłane bezpośrednio do wszystkich akcjonariuszy.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formularze, o których mowa w </w:t>
      </w:r>
      <w:r>
        <w:rPr>
          <w:rFonts w:ascii="Times New Roman"/>
          <w:b w:val="false"/>
          <w:i w:val="false"/>
          <w:color w:val="1b1b1b"/>
          <w:sz w:val="24"/>
          <w:lang w:val="pl-PL"/>
        </w:rPr>
        <w:t>§ 1 pkt 5</w:t>
      </w:r>
      <w:r>
        <w:rPr>
          <w:rFonts w:ascii="Times New Roman"/>
          <w:b w:val="false"/>
          <w:i w:val="false"/>
          <w:color w:val="000000"/>
          <w:sz w:val="24"/>
          <w:lang w:val="pl-PL"/>
        </w:rPr>
        <w:t xml:space="preserve">, z przyczyn technicznych nie mogą zostać udostępnione na stronie internetowej, spółka publiczna wskazuje na tej stronie sposób i miejsce uzyskania formularzy. W takim przypadku spółka publiczna wysyła formularze nieodpłatnie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2023 r. poz. 1640) każdemu akcjonariuszowi na jego żądanie.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Formularze, o których mowa w </w:t>
      </w:r>
      <w:r>
        <w:rPr>
          <w:rFonts w:ascii="Times New Roman"/>
          <w:b w:val="false"/>
          <w:i w:val="false"/>
          <w:color w:val="1b1b1b"/>
          <w:sz w:val="24"/>
          <w:lang w:val="pl-PL"/>
        </w:rPr>
        <w:t>§ 1 pkt 5</w:t>
      </w:r>
      <w:r>
        <w:rPr>
          <w:rFonts w:ascii="Times New Roman"/>
          <w:b w:val="false"/>
          <w:i w:val="false"/>
          <w:color w:val="000000"/>
          <w:sz w:val="24"/>
          <w:lang w:val="pl-PL"/>
        </w:rPr>
        <w:t>, powinny zawierać proponowaną treść uchwały walnego zgromadzenia i umożliwiać: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identyfikację akcjonariusza oddającego głos oraz jego pełnomocnika, jeżeli akcjonariusz wykonuje prawo głosu przez pełnomocnika;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oddanie głosu w rozumieniu </w:t>
      </w:r>
      <w:r>
        <w:rPr>
          <w:rFonts w:ascii="Times New Roman"/>
          <w:b w:val="false"/>
          <w:i w:val="false"/>
          <w:color w:val="1b1b1b"/>
          <w:sz w:val="24"/>
          <w:lang w:val="pl-PL"/>
        </w:rPr>
        <w:t>art. 4 § 1 pkt 9</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złożenie sprzeciwu przez akcjonariuszy głosujących przeciwko uchwale;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zamieszczenie instrukcji dotyczących sposobu głosowania w odniesieniu do każdej z uchwał, nad którą głosować ma pełnomocnik.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[Informacje publikowane przez doradcę akcjonariusza do spraw głosowania]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celu należytego informowania akcjonariuszy o dokładności i wiarygodności podejmowanych przez siebie działań doradca akcjonariusza do spraw głosowania co rok zamieszcza na swojej stronie internetowej informacje związane z przygotowywaniem przez niego badań, porad i rekomendacji dotyczących głosowania. Informacje te obejmują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zasadnicze cechy stosowanych metod i modeli;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główne źródła informacji, z których korzysta doradca akcjonariusza do spraw głosowania;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procedury stosowane w celu zagwarantowania odpowiedniej jakości badań, porad i rekomendacji dotyczących głosowania oraz w celu zagwarantowania odpowiednich kwalifikacji zaangażowanych w proces ich przygotowania pracowników;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informacje, czy doradca akcjonariusza do spraw głosowania uwzględnia uwarunkowania rynkowe, prawne i regulacyjne oraz uwarunkowania dotyczące konkretnej spółki, a jeżeli je uwzględnia, to w jaki sposób;</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kluczowe cechy strategii dotyczących głosowania stosowanych w odniesieniu do każdego rynku;</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informacje, czy doradca akcjonariusza do spraw głosowania prowadzi dialog ze spółkami będącymi przedmiotem jego badań, porad lub rekomendacji dotyczących głosowania oraz czy prowadzi dialog z interesariuszami spółki, a jeżeli prowadzi taki dialog - informacje na temat zakresu i charakteru takiego dialogu;</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politykę dotyczącą zapobiegania ewentualnym sprzecznościom interesów i zarządzania nimi.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Informacje, o których mowa w </w:t>
      </w:r>
      <w:r>
        <w:rPr>
          <w:rFonts w:ascii="Times New Roman"/>
          <w:b w:val="false"/>
          <w:i w:val="false"/>
          <w:color w:val="1b1b1b"/>
          <w:sz w:val="24"/>
          <w:lang w:val="pl-PL"/>
        </w:rPr>
        <w:t>§ 1</w:t>
      </w:r>
      <w:r>
        <w:rPr>
          <w:rFonts w:ascii="Times New Roman"/>
          <w:b w:val="false"/>
          <w:i w:val="false"/>
          <w:color w:val="000000"/>
          <w:sz w:val="24"/>
          <w:lang w:val="pl-PL"/>
        </w:rPr>
        <w:t>, są dostępne na stronie internetowej doradcy akcjonariusza do spraw głosowania bezpłatnie przez co najmniej trzy lata od dnia ich publikacji.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[Zasady etyki zawodowej doradcy akcjonariusza do spraw głosowania]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Doradca akcjonariusza do spraw głosowania zamieszcza na swojej stronie internetowej informację o stosowanych przez niego zasadach etyki zawodowej oraz sprawozdania dotyczące stosowania tych zasad.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doradca akcjonariusza do spraw głosowania nie stosuje w swojej działalności zasad etyki zawodowej, informuje o tym w jednoznaczny sposób na swojej stronie internetowej. Informacja taka wyjaśnia przyczyny niestosowania przez niego zasad etyki zawodowej oraz przedstawia uzasadnienie ich niestosowania. W przypadku gdy doradca akcjonariusza do spraw głosowania jedynie częściowo odstępuje od stosowania zasad etyki zawodowej, informuje na swojej stronie internetowej, od stosowania jakiej części takich zasad odstąpił. Informacja taka wyjaśnia przyczyny takiego częściowego odstąpienia, a w przypadkach gdy doradca akcjonariusza do spraw głosowania zastosował w ich miejsce inne środki alternatywne, zawiera wskazanie tych środków.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Informacje,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są co rok aktualizowane.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Informacje,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mogą być publikowane razem z informacjami, o których mowa w </w:t>
      </w:r>
      <w:r>
        <w:rPr>
          <w:rFonts w:ascii="Times New Roman"/>
          <w:b w:val="false"/>
          <w:i w:val="false"/>
          <w:color w:val="1b1b1b"/>
          <w:sz w:val="24"/>
          <w:lang w:val="pl-PL"/>
        </w:rPr>
        <w:t>art. 402</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402</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[Obowiązek informowania przez doradcę akcjonariusza do spraw głosowania o sprzecznościach interesów]</w:t>
      </w:r>
    </w:p>
    <w:p>
      <w:pPr>
        <w:spacing w:after="0"/>
        <w:ind w:left="0"/>
        <w:jc w:val="left"/>
        <w:textAlignment w:val="auto"/>
      </w:pPr>
      <w:r>
        <w:rPr>
          <w:rFonts w:ascii="Times New Roman"/>
          <w:b w:val="false"/>
          <w:i w:val="false"/>
          <w:color w:val="000000"/>
          <w:sz w:val="24"/>
          <w:lang w:val="pl-PL"/>
        </w:rPr>
        <w:t> Doradca akcjonariusza do spraw głosowania niezwłocznie informuje podmioty, na rzecz których świadczy usługi, o istniejących lub potencjalnych sprzecznościach interesów lub o relacjach biznesowych, które mogą mieć wpływ na przygotowanie przez niego badań, porad lub rekomendacji dotyczących głosowania, jak również o działaniach, które podjął w celu wyeliminowania lub ograniczenia takich sprzeczności interesów lub które podjął w celu zarządzania nimi.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403.</w:t>
      </w:r>
      <w:r>
        <w:rPr>
          <w:rFonts w:ascii="Times New Roman"/>
          <w:b/>
          <w:i w:val="false"/>
          <w:color w:val="000000"/>
          <w:sz w:val="24"/>
          <w:lang w:val="pl-PL"/>
        </w:rPr>
        <w:t xml:space="preserve"> [Miejsce walnego zgromadzenia w spółce akcyjnej]</w:t>
      </w:r>
    </w:p>
    <w:p>
      <w:pPr>
        <w:spacing w:after="0"/>
        <w:ind w:left="0"/>
        <w:jc w:val="left"/>
        <w:textAlignment w:val="auto"/>
      </w:pPr>
      <w:r>
        <w:rPr>
          <w:rFonts w:ascii="Times New Roman"/>
          <w:b w:val="false"/>
          <w:i w:val="false"/>
          <w:color w:val="000000"/>
          <w:sz w:val="24"/>
          <w:lang w:val="pl-PL"/>
        </w:rPr>
        <w:t> Walne zgromadzenie odbywa się w siedzibie spółki. Walne zgromadzenie spółki publicznej może odbyć się także w miejscowości będącej siedzibą spółki prowadzącej rynek regulowany, na którym akcje tej spółki są przedmiotem obrotu. Statut może zawierać odmienne postanowienia dotyczące miejsca zwołania walnego zgromadzenia, jednakże zgromadzenia mogą odbywać się wyłącznie na terytorium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404.</w:t>
      </w:r>
      <w:r>
        <w:rPr>
          <w:rFonts w:ascii="Times New Roman"/>
          <w:b/>
          <w:i w:val="false"/>
          <w:color w:val="000000"/>
          <w:sz w:val="24"/>
          <w:lang w:val="pl-PL"/>
        </w:rPr>
        <w:t xml:space="preserve"> [Powzięcie uchwały nieobjętej porządkiem obrad]</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sprawach nieobjętych porządkiem obrad nie można powziąć uchwały, chyba że cały kapitał zakładowy jest reprezentowany na walnym zgromadzeniu, a nikt z obecnych nie zgłosił sprzeciwu dotyczącego powzięcia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Wniosek o zwołanie nadzwyczajnego walnego zgromadzenia oraz wnioski o charakterze porządkowym mogą być uchwalone, mimo że nie były umieszczone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405.</w:t>
      </w:r>
      <w:r>
        <w:rPr>
          <w:rFonts w:ascii="Times New Roman"/>
          <w:b/>
          <w:i w:val="false"/>
          <w:color w:val="000000"/>
          <w:sz w:val="24"/>
          <w:lang w:val="pl-PL"/>
        </w:rPr>
        <w:t xml:space="preserve"> [Powzięcie uchwały bez formalnego zwołania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można powziąć, mimo braku formalnego zwołania walnego zgromadzenia, jeżeli cały kapitał zakładowy jest reprezentowany, a nikt z obecnych nie zgłosił sprzeciwu dotyczącego odbycia walnego zgromadzenia lub wniesienia poszczególnych spraw do porządku obrad.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lang w:val="pl-PL"/>
        </w:rPr>
        <w:t xml:space="preserve"> [Niektórzy uprawnieni do uczestnictwa w zgromadzeniu]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Uprawnieni z akcji oraz zastawnicy i użytkownicy, którym przysługuje prawo głosu, mają prawo uczestniczenia w walnym zgromadzeniu spółki niebędącej spółką publiczną, jeżeli zostali wpisani do rejestru akcjonariuszy co najmniej na tydzień przed odbyciem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[Akcjonariusze uprawnieni do uczestnictwa w zgromadzeniu spółki publicznej]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 uczestniczenia w walnym zgromadzeniu spółki publicznej mają tylko osoby będące akcjonariuszami spółki na szesnaście dni przed datą walnego zgromadzenia (dzień rejestracji uczestnictwa w walnym zgromadzeniu).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Dzień rejestracji uczestnictwa w walnym zgromadzeniu jest jednolity dla uprawnionych z akcji na okaziciela i akcji imiennych.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[Niektórzy uprawnieni do uczestnictwa w zgromadzeniu spółki publicznej]</w:t>
      </w:r>
    </w:p>
    <w:p>
      <w:pPr>
        <w:spacing w:after="0"/>
        <w:ind w:left="0"/>
        <w:jc w:val="left"/>
        <w:textAlignment w:val="auto"/>
      </w:pPr>
      <w:r>
        <w:rPr>
          <w:rFonts w:ascii="Times New Roman"/>
          <w:b w:val="false"/>
          <w:i w:val="false"/>
          <w:color w:val="000000"/>
          <w:sz w:val="24"/>
          <w:lang w:val="pl-PL"/>
        </w:rPr>
        <w:t xml:space="preserve"> Zastawnicy i użytkownicy, którym przysługuje prawo głosu, mają prawo uczestniczenia w walnym zgromadzeniu spółki publicznej, jeżeli ustanowienie na ich rzecz ograniczonego </w:t>
      </w:r>
      <w:r>
        <w:rPr>
          <w:rFonts w:ascii="Times New Roman"/>
          <w:b w:val="false"/>
          <w:i w:val="false"/>
          <w:color w:val="1b1b1b"/>
          <w:sz w:val="24"/>
          <w:lang w:val="pl-PL"/>
        </w:rPr>
        <w:t>prawa rzeczowego</w:t>
      </w:r>
      <w:r>
        <w:rPr>
          <w:rFonts w:ascii="Times New Roman"/>
          <w:b w:val="false"/>
          <w:i w:val="false"/>
          <w:color w:val="000000"/>
          <w:sz w:val="24"/>
          <w:lang w:val="pl-PL"/>
        </w:rPr>
        <w:t xml:space="preserve"> jest zarejestrowane na rachunku papierów wartościowych w dniu rejestracji uczestnictwa w walnym zgromadzeniu.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[Zaświadczenie o prawie uczestnictwa w walnym zgromadzeniu]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Na żądanie uprawnionego z akcji spółki publicznej oraz zastawnika lub użytkownika, którym przysługuje prawo głosu, zgłoszone nie wcześniej niż po ogłoszeniu o zwołaniu walnego zgromadzenia i nie później niż w pierwszym dniu powszednim po dniu rejestracji uczestnictwa w walnym zgromadzeniu, podmiot prowadzący rachunek papierów wartościowych wystawia imienne zaświadczenie o prawie uczestnictwa w walnym zgromadzeniu. Zaświadczenie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(nazwę), siedzibę, adres i pieczęć wystawiającego oraz numer zaświadczenia;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liczbę akcji;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odrębne oznaczenie akcji, o którym mowa w </w:t>
      </w:r>
      <w:r>
        <w:rPr>
          <w:rFonts w:ascii="Times New Roman"/>
          <w:b w:val="false"/>
          <w:i w:val="false"/>
          <w:color w:val="1b1b1b"/>
          <w:sz w:val="24"/>
          <w:lang w:val="pl-PL"/>
        </w:rPr>
        <w:t>art. 55</w:t>
      </w:r>
      <w:r>
        <w:rPr>
          <w:rFonts w:ascii="Times New Roman"/>
          <w:b w:val="false"/>
          <w:i w:val="false"/>
          <w:color w:val="000000"/>
          <w:sz w:val="24"/>
          <w:lang w:val="pl-PL"/>
        </w:rPr>
        <w:t xml:space="preserve"> ustawy z dnia 29 lipca 2005 r. o obrocie instrumentami finansowymi;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firmę (nazwę), siedzibę i adres spółki publicznej, która wyemitowała akcje;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wartość nominalną akcji;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imię i nazwisko albo firmę (nazwę) uprawnionego z akcji, zastawnika albo użytkownika;</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siedzibę (miejsce zamieszkania) i adres uprawnionego z akcji, zastawnika albo użytkownika;</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cel wystawienia zaświadczenia;</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wzmiankę, komu przysługuje prawo głosu z akcji;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datę i miejsce wystawienia zaświadczenia;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podpis osoby upoważnionej do wystawienia zaświadczenia.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żądanie uprawnionego z akcji, zastawnika lub użytkownika w treści zaświadczenia powinna zostać wskazana część lub powinny zostać wskazane wszystkie akcje zarejestrowane na rachunku papierów wartościowych.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29 lipca 2005 r. o obrocie instrumentami finansowymi może wskazywać inne dokumenty równoważne zaświadczeniu, pod warunkiem że podmiot wystawiający takie dokumenty został wskazany podmiotowi prowadzącemu depozyt papierów wartościowych dla spółki publicznej.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Listę uprawnionych z akcji oraz zastawników i użytkowników, którym przysługuje prawo głosu, do uczestnictwa w walnym zgromadzeniu spółki publicznej spółka ustala na podstawie wykazu sporządzonego przez podmiot prowadzący depozyt papierów wartościowych.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Podmiot prowadzący depozyt papierów wartościowych sporządza wykaz, o którym mowa w </w:t>
      </w:r>
      <w:r>
        <w:rPr>
          <w:rFonts w:ascii="Times New Roman"/>
          <w:b w:val="false"/>
          <w:i w:val="false"/>
          <w:color w:val="1b1b1b"/>
          <w:sz w:val="24"/>
          <w:lang w:val="pl-PL"/>
        </w:rPr>
        <w:t>§ 4</w:t>
      </w:r>
      <w:r>
        <w:rPr>
          <w:rFonts w:ascii="Times New Roman"/>
          <w:b w:val="false"/>
          <w:i w:val="false"/>
          <w:color w:val="000000"/>
          <w:sz w:val="24"/>
          <w:lang w:val="pl-PL"/>
        </w:rPr>
        <w:t xml:space="preserve">, na podstawie wykazów przekazywanych nie później niż na dwanaście dni przed dniem walnego zgromadzenia przez podmioty uprawnione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lipca 2005 r. o obrocie instrumentami finansowymi. Podstawą sporządzenia wykazów przekazywanych podmiotowi prowadzącemu depozyt papierów wartościowych są wystawione imienne zaświadczenia o prawie uczestnictwa w walnym zgromadzeniu spółki publicznej.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Podmiot prowadzący depozyt papierów wartościowych udostępnia spółce publicznej wykaz, o którym mowa w </w:t>
      </w:r>
      <w:r>
        <w:rPr>
          <w:rFonts w:ascii="Times New Roman"/>
          <w:b w:val="false"/>
          <w:i w:val="false"/>
          <w:color w:val="1b1b1b"/>
          <w:sz w:val="24"/>
          <w:lang w:val="pl-PL"/>
        </w:rPr>
        <w:t>§ 4</w:t>
      </w:r>
      <w:r>
        <w:rPr>
          <w:rFonts w:ascii="Times New Roman"/>
          <w:b w:val="false"/>
          <w:i w:val="false"/>
          <w:color w:val="000000"/>
          <w:sz w:val="24"/>
          <w:lang w:val="pl-PL"/>
        </w:rPr>
        <w:t>, przy wykorzystaniu środków komunikacji elektronicznej nie później niż na tydzień przed dniem walnego zgromadzenia. Jeżeli z przyczyn technicznych wykaz nie może zostać udostępniony w taki sposób, podmiot prowadzący depozyt papierów wartościowych wydaje go w postaci dokumentu sporządzonego na piśmie nie później niż na sześć dni przed dniem walnego zgromadzenia; wydanie następuje w siedzibie organu zarządzającego podmiotem.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[Przenoszenie akcji]</w:t>
      </w:r>
    </w:p>
    <w:p>
      <w:pPr>
        <w:spacing w:after="0"/>
        <w:ind w:left="0"/>
        <w:jc w:val="left"/>
        <w:textAlignment w:val="auto"/>
      </w:pPr>
      <w:r>
        <w:rPr>
          <w:rFonts w:ascii="Times New Roman"/>
          <w:b w:val="false"/>
          <w:i w:val="false"/>
          <w:color w:val="000000"/>
          <w:sz w:val="24"/>
          <w:lang w:val="pl-PL"/>
        </w:rPr>
        <w:t> Akcjonariusz spółki publicznej może przenosić akcje w okresie między dniem rejestracji uczestnictwa w walnym zgromadzeniu a dniem zakończenia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[Elektroniczne zgromadzenie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Udział w walnym zgromadzeniu można wziąć również przy wykorzystaniu środków komunikacji elektronicznej, chyba że statut spółki stanowi inaczej. O udziale w walnym zgromadzeniu w sposób, o którym mowa w zdaniu pierwszym, postanawia zwołujący to zgromadzenie.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Udział w walnym zgromadzeniu,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obejmuje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dwustronną komunikację w czasie rzeczywistym wszystkich osób uczestniczących w walnym zgromadzeniu, w ramach której mogą one wypowiadać się w toku obrad walnego zgromadzenia, przebywając w innym miejscu niż miejsce obrad walnego zgromadzenia, 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wykonywanie osobiście lub przez pełnomocnika prawa głosu przed lub w toku walnego zgromadzenia.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Rada nadzorcza określi w formie regulaminu szczegółowe zasady udziału w walnym zgromadzeniu przy wykorzystywaniu środków komunikacji elektronicznej. Regulamin nie może określać wymogów i ograniczeń, które nie są niezbędne do identyfikacji akcjonariuszy i zapewnienia bezpieczeństwa komunikacji elektronicznej.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publiczna zapewnia transmisję obrad walnego zgromadzenia w czasie rzeczywistym. Nie narusza to obowiązków informacyjnych określonych w przepisach o ofercie publicznej i warunkach wprowadzania instrumentów finansowych do zorganizowanego systemu obrotu oraz o spółkach publicznych.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wykonywania prawa głosu przy wykorzystaniu środków komunikacji elektronicznej spółka niezwłocznie przesyła akcjonariuszowi elektroniczne potwierdzenie otrzymania głosu.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Na wniosek akcjonariusza, złożony nie później niż po upływie trzech miesięcy od dnia walnego zgromadzenia, spółka przesyła akcjonariuszowi lub jego pełnomocnikowi potwierdzenie, że jego głos został prawidłowo zarejestrowany oraz policzony, chyba że takie potwierdzenie zostało przekazane akcjonariuszowi lub jego pełnomocnikowi wcześniej.</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przypadku gdy potwierdzenie, o którym mowa w </w:t>
      </w:r>
      <w:r>
        <w:rPr>
          <w:rFonts w:ascii="Times New Roman"/>
          <w:b w:val="false"/>
          <w:i w:val="false"/>
          <w:color w:val="1b1b1b"/>
          <w:sz w:val="24"/>
          <w:lang w:val="pl-PL"/>
        </w:rPr>
        <w:t>§ 6</w:t>
      </w:r>
      <w:r>
        <w:rPr>
          <w:rFonts w:ascii="Times New Roman"/>
          <w:b w:val="false"/>
          <w:i w:val="false"/>
          <w:color w:val="000000"/>
          <w:sz w:val="24"/>
          <w:lang w:val="pl-PL"/>
        </w:rPr>
        <w:t xml:space="preserve">, otrzyma pośrednik, o którym mowa w </w:t>
      </w:r>
      <w:r>
        <w:rPr>
          <w:rFonts w:ascii="Times New Roman"/>
          <w:b w:val="false"/>
          <w:i w:val="false"/>
          <w:color w:val="1b1b1b"/>
          <w:sz w:val="24"/>
          <w:lang w:val="pl-PL"/>
        </w:rPr>
        <w:t>art. 68i ust. 1 pkt 1</w:t>
      </w:r>
      <w:r>
        <w:rPr>
          <w:rFonts w:ascii="Times New Roman"/>
          <w:b w:val="false"/>
          <w:i w:val="false"/>
          <w:color w:val="000000"/>
          <w:sz w:val="24"/>
          <w:lang w:val="pl-PL"/>
        </w:rPr>
        <w:t xml:space="preserve"> ustawy z dnia 29 lipca 2005 r. o obrocie instrumentami finansowymi lub podmiot, o którym mowa w </w:t>
      </w:r>
      <w:r>
        <w:rPr>
          <w:rFonts w:ascii="Times New Roman"/>
          <w:b w:val="false"/>
          <w:i w:val="false"/>
          <w:color w:val="1b1b1b"/>
          <w:sz w:val="24"/>
          <w:lang w:val="pl-PL"/>
        </w:rPr>
        <w:t>art. 68i ust. 2</w:t>
      </w:r>
      <w:r>
        <w:rPr>
          <w:rFonts w:ascii="Times New Roman"/>
          <w:b w:val="false"/>
          <w:i w:val="false"/>
          <w:color w:val="000000"/>
          <w:sz w:val="24"/>
          <w:lang w:val="pl-PL"/>
        </w:rPr>
        <w:t xml:space="preserve"> tej ustawy, niezwłocznie przekazuje on potwierdzenie akcjonariuszowi lub jego pełnomocnikowi. Przepis </w:t>
      </w:r>
      <w:r>
        <w:rPr>
          <w:rFonts w:ascii="Times New Roman"/>
          <w:b w:val="false"/>
          <w:i w:val="false"/>
          <w:color w:val="1b1b1b"/>
          <w:sz w:val="24"/>
          <w:lang w:val="pl-PL"/>
        </w:rPr>
        <w:t>art. 68k ust. 6</w:t>
      </w:r>
      <w:r>
        <w:rPr>
          <w:rFonts w:ascii="Times New Roman"/>
          <w:b w:val="false"/>
          <w:i w:val="false"/>
          <w:color w:val="000000"/>
          <w:sz w:val="24"/>
          <w:lang w:val="pl-PL"/>
        </w:rPr>
        <w:t xml:space="preserve"> tej ustawy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406</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[Prawo uczestnictwa członków zarządu i rady nadzorczej]</w:t>
      </w:r>
    </w:p>
    <w:p>
      <w:pPr>
        <w:spacing w:after="0"/>
        <w:ind w:left="0"/>
        <w:jc w:val="left"/>
        <w:textAlignment w:val="auto"/>
      </w:pPr>
      <w:r>
        <w:rPr>
          <w:rFonts w:ascii="Times New Roman"/>
          <w:b w:val="false"/>
          <w:i w:val="false"/>
          <w:color w:val="000000"/>
          <w:sz w:val="24"/>
          <w:lang w:val="pl-PL"/>
        </w:rPr>
        <w:t> Członkowie zarządu i rady nadzorczej mają prawo uczestniczenia w walnym zgromadzeniu.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407.</w:t>
      </w:r>
      <w:r>
        <w:rPr>
          <w:rFonts w:ascii="Times New Roman"/>
          <w:b/>
          <w:i w:val="false"/>
          <w:color w:val="000000"/>
          <w:sz w:val="24"/>
          <w:lang w:val="pl-PL"/>
        </w:rPr>
        <w:t xml:space="preserve"> [Lista uprawnionych]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Lista akcjonariuszy uprawnionych do uczestnictwa w walnym zgromadzeniu, podpisana przez zarząd, zawierająca nazwiska i imiona albo firmy (nazwy) uprawnionych, ich miejsce zamieszkania (siedzibę), liczbę, rodzaj i numery akcji oraz liczbę przysługujących im głosów, powinna być wyłożona w lokalu zarządu przez trzy dni powszednie przed odbyciem walnego zgromadzenia. Osoba fizyczna może podać adres do doręczeń albo adres do doręczeń elektronicznych zamiast miejsca zamieszkania. Akcjonariusz może przeglądać listę akcjonariuszy w lokalu zarządu oraz żądać odpisu listy za zwrotem kosztów jego sporządzenia.</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Akcjonariusz spółki publicznej może żądać przesłania mu listy akcjonariuszy nieodpłatnie na adres do doręczeń elektronicznych albo pocztą elektroniczną, podając adres, na który lista powinna być wysłana.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 ma prawo żądać wydania odpisu wniosków w sprawach objętych porządkiem obrad w terminie tygodnia przed walnym zgromadzeniem.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prawo głosu z akcji przysługuje zastawnikowi lub użytkownikowi, okoliczność tę zaznacza się na liście akcjonariuszy na wniosek uprawnionego.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408.</w:t>
      </w:r>
      <w:r>
        <w:rPr>
          <w:rFonts w:ascii="Times New Roman"/>
          <w:b/>
          <w:i w:val="false"/>
          <w:color w:val="000000"/>
          <w:sz w:val="24"/>
          <w:lang w:val="pl-PL"/>
        </w:rPr>
        <w:t xml:space="preserve"> [Ważność walnego zgromadzenia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przepisy niniejszego działu lub statutu nie stanowią inaczej, walne zgromadzenie jest ważne bez względu na liczbę reprezentowanych na nim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Walne zgromadzenie może zarządzać przerwy w obradach większością dwóch trzecich głosów. Łącznie przerwy nie mogą trwać dłużej niż trzydzieści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409.</w:t>
      </w:r>
      <w:r>
        <w:rPr>
          <w:rFonts w:ascii="Times New Roman"/>
          <w:b/>
          <w:i w:val="false"/>
          <w:color w:val="000000"/>
          <w:sz w:val="24"/>
          <w:lang w:val="pl-PL"/>
        </w:rPr>
        <w:t xml:space="preserve"> [Otwarcie walnego zgromadzenia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przepisy niniejszego działu lub statutu nie stanowią inaczej, walne zgromadzenie otwiera przewodniczący rady nadzorczej albo jego zastępca, a następnie spośród osób uprawnionych do uczestnictwa w walnym zgromadzeniu wybiera się przewodniczącego. W razie nieobecności tych osób walne zgromadzenie otwiera prezes zarządu albo osoba wyznaczona przez zarząd.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Przewodniczący walnego zgromadzenia nie ma prawa, bez zgody walnego zgromadzenia, usuwać lub zmieniać kolejności spraw zamieszczonych w porządku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410.</w:t>
      </w:r>
      <w:r>
        <w:rPr>
          <w:rFonts w:ascii="Times New Roman"/>
          <w:b/>
          <w:i w:val="false"/>
          <w:color w:val="000000"/>
          <w:sz w:val="24"/>
          <w:lang w:val="pl-PL"/>
        </w:rPr>
        <w:t xml:space="preserve"> [Lista obecności]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Lista obecności zawierająca spis uczestników walnego zgromadzenia z wymienieniem liczby akcji, które każdy z nich przedstawia, i służących im głosów, podpisana przez przewodniczącego walnego zgromadzenia, powinna być sporządzona niezwłocznie po wyborze przewodniczącego i wyłożona podczas obrad tego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wniosek akcjonariuszy, posiadających jedną dziesiątą kapitału zakładowego reprezentowanego na tym walnym zgromadzeniu, lista obecności powinna być sprawdzona przez wybraną w tym celu komisję, złożoną co najmniej z trzech osób. Wnioskodawcy mają prawo wyboru jednego członka komisji.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w:t>
      </w:r>
      <w:r>
        <w:rPr>
          <w:rFonts w:ascii="Times New Roman"/>
          <w:b/>
          <w:i w:val="false"/>
          <w:color w:val="000000"/>
          <w:sz w:val="24"/>
          <w:lang w:val="pl-PL"/>
        </w:rPr>
        <w:t xml:space="preserve"> [Prawo głosu]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Akcja daje prawo do jednego głosu na walnym zgromadzeniu.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głosu przysługuje od dnia pełnego pokrycia akcji, chyba że statut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może ograniczyć prawo głosu akcjonariuszy dysponujących powyżej jednej dziesiątej ogółu głosów w spółce. Do liczby głosów jakimi dysponuje akcjonariusz dolicza się głosy przysługujące mu jako zastawnikowi lub użytkownikowi lub na podstawie innego tytułu prawnego. Ograniczenie może również dotyczyć innych osób, dysponujących prawem głosu jako zastawnik, użytkownik lub na podstawie innych tytułów prawnych. Ograniczenie to może dotyczyć wyłącznie wykonywania prawa głosu z akcji przekraczających limit głosów określony w statucie.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przewidywać także kumulację głosów należących do akcjonariuszy, między którymi istnieje stosunek dominacji lub zależności w rozumieniu niniejszej lub odrębnej </w:t>
      </w:r>
      <w:r>
        <w:rPr>
          <w:rFonts w:ascii="Times New Roman"/>
          <w:b w:val="false"/>
          <w:i w:val="false"/>
          <w:color w:val="1b1b1b"/>
          <w:sz w:val="24"/>
          <w:lang w:val="pl-PL"/>
        </w:rPr>
        <w:t>ustawy</w:t>
      </w:r>
      <w:r>
        <w:rPr>
          <w:rFonts w:ascii="Times New Roman"/>
          <w:b w:val="false"/>
          <w:i w:val="false"/>
          <w:color w:val="000000"/>
          <w:sz w:val="24"/>
          <w:lang w:val="pl-PL"/>
        </w:rPr>
        <w:t>, a także określać zasady redukcji głosów. W takim przypadku do głosów z akcji spółki dominującej dolicza się głosy z akcji spółki lub spółdzielni zależnej.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[Głosowanie korespondencyjne na walnym zgromadzeniu spółki publicznej]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spółki publicznej może oddać głos na walnym zgromadzeniu drogą korespondencyjną, jeżeli przewiduje to regulamin walnego zgromadzenia.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publiczna niezwłocznie udostępnia na stronie internetowej formularze pozwalające na wykonywanie prawa głosu dotyczące projektów uchwał zgłoszonych przez akcjonariuszy i ogłoszonych na stronie internetowej zgodnie z </w:t>
      </w:r>
      <w:r>
        <w:rPr>
          <w:rFonts w:ascii="Times New Roman"/>
          <w:b w:val="false"/>
          <w:i w:val="false"/>
          <w:color w:val="1b1b1b"/>
          <w:sz w:val="24"/>
          <w:lang w:val="pl-PL"/>
        </w:rPr>
        <w:t>art. 401 § 4</w:t>
      </w:r>
      <w:r>
        <w:rPr>
          <w:rFonts w:ascii="Times New Roman"/>
          <w:b w:val="false"/>
          <w:i w:val="false"/>
          <w:color w:val="000000"/>
          <w:sz w:val="24"/>
          <w:lang w:val="pl-PL"/>
        </w:rPr>
        <w:t>. Przepis art. 402</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 2 stosuje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Głos oddany w innej formie niż na formularzu, na formularzu niespełniającym wymagań wskazanych w </w:t>
      </w:r>
      <w:r>
        <w:rPr>
          <w:rFonts w:ascii="Times New Roman"/>
          <w:b w:val="false"/>
          <w:i w:val="false"/>
          <w:color w:val="1b1b1b"/>
          <w:sz w:val="24"/>
          <w:lang w:val="pl-PL"/>
        </w:rPr>
        <w:t>art. 402</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3</w:t>
      </w:r>
      <w:r>
        <w:rPr>
          <w:rFonts w:ascii="Times New Roman"/>
          <w:b w:val="false"/>
          <w:i w:val="false"/>
          <w:color w:val="000000"/>
          <w:sz w:val="24"/>
          <w:lang w:val="pl-PL"/>
        </w:rPr>
        <w:t xml:space="preserve"> lub dodatkowych wymagań przewidzianych statutem spółki lub regulaminem walnego zgromadzenia jest nieważny.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publiczna podejmuje odpowiednie działania służące identyfikacji akcjonariusza głosującego drogą korespondencyjną. Działania te powinny być proporcjonalne do celu.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[Szczegółowe warunki głosowania korespondencyjnego na walnym zgromadzeniu spółki publicznej]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Przy obliczaniu kworum oraz wyników głosowania uwzględnia się głosy oddane korespondencyjnie, które spółka otrzymała nie później niż w chwili zarządzenia głosowania na walnym zgromadzeniu.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Głosy oddane korespondencyjnie są jawne od chwili ogłoszenia wyników głosowania.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Złożenie sprzeciwu drogą korespondencyjną jest równoznaczne ze zgłoszeniem żądania zaprotokołowania sprzeciwu przez akcjonariusza obecnego na walnym zgromadzeniu i uprawnia do zaskarżenia uchwały walnego zgromadzenia.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 który oddał głos korespondencyjnie, traci prawo oddania głosu na walnym zgromadzeniu. Głos oddany korespondencyjnie może jednak zostać odwołany przez oświadczenie złożone spółce. Oświadczenie o odwołaniu jest skuteczne, jeżeli doszło do spółki nie później niż w chwili zarządzenia głosowania na walnym zgromadzeniu.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Głosowanie korespondencyjne może dotyczyć także spraw wskazanych w </w:t>
      </w:r>
      <w:r>
        <w:rPr>
          <w:rFonts w:ascii="Times New Roman"/>
          <w:b w:val="false"/>
          <w:i w:val="false"/>
          <w:color w:val="1b1b1b"/>
          <w:sz w:val="24"/>
          <w:lang w:val="pl-PL"/>
        </w:rPr>
        <w:t>art. 420 § 2</w:t>
      </w:r>
      <w:r>
        <w:rPr>
          <w:rFonts w:ascii="Times New Roman"/>
          <w:b w:val="false"/>
          <w:i w:val="false"/>
          <w:color w:val="000000"/>
          <w:sz w:val="24"/>
          <w:lang w:val="pl-PL"/>
        </w:rPr>
        <w:t>, chyba że regulamin walnego zgromadzenia stanowi inaczej. Oddanie głosu korespondencyjnie jest równoznaczne ze zgodą akcjonariusza na rezygnację z tajnego trybu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411</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[Głosowanie akcjonariusza posiadającego więcej niż jedną akcję]</w:t>
      </w:r>
    </w:p>
    <w:p>
      <w:pPr>
        <w:spacing w:after="0"/>
        <w:ind w:left="0"/>
        <w:jc w:val="left"/>
        <w:textAlignment w:val="auto"/>
      </w:pPr>
      <w:r>
        <w:rPr>
          <w:rFonts w:ascii="Times New Roman"/>
          <w:b w:val="false"/>
          <w:i w:val="false"/>
          <w:color w:val="000000"/>
          <w:sz w:val="24"/>
          <w:lang w:val="pl-PL"/>
        </w:rPr>
        <w:t> Akcjonariusz może głosować odmiennie z każdej z posiadanych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412.</w:t>
      </w:r>
      <w:r>
        <w:rPr>
          <w:rFonts w:ascii="Times New Roman"/>
          <w:b/>
          <w:i w:val="false"/>
          <w:color w:val="000000"/>
          <w:sz w:val="24"/>
          <w:lang w:val="pl-PL"/>
        </w:rPr>
        <w:t xml:space="preserve"> [Pełnomocnik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może uczestniczyć w walnym zgromadzeniu oraz wykonywać prawo głosu osobiście lub przez pełnomocnika.</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Pełnomocnikiem akcjonariusza spółki publicznej może być w szczególności pośrednik, o którym mowa w </w:t>
      </w:r>
      <w:r>
        <w:rPr>
          <w:rFonts w:ascii="Times New Roman"/>
          <w:b w:val="false"/>
          <w:i w:val="false"/>
          <w:color w:val="1b1b1b"/>
          <w:sz w:val="24"/>
          <w:lang w:val="pl-PL"/>
        </w:rPr>
        <w:t>art. 68i ust. 1 pkt 1</w:t>
      </w:r>
      <w:r>
        <w:rPr>
          <w:rFonts w:ascii="Times New Roman"/>
          <w:b w:val="false"/>
          <w:i w:val="false"/>
          <w:color w:val="000000"/>
          <w:sz w:val="24"/>
          <w:lang w:val="pl-PL"/>
        </w:rPr>
        <w:t xml:space="preserve"> ustawy z dnia 29 lipca 2005 r. o obrocie instrumentami finansowymi.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Nie można ograniczać prawa ustanawiania pełnomocnika na walnym zgromadzeniu i liczby pełnomocników.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Pełnomocnik wykonuje wszystkie uprawnienia akcjonariusza na walnym zgromadzeniu, chyba że co innego wynika z treści pełnomocnictwa.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Pełnomocnik może udzielić dalszego pełnomocnictwa, jeżeli wynika to z treści pełnomocnictwa.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Pełnomocnik może reprezentować więcej niż jednego akcjonariusza i głosować odmiennie z akcji każdego akcjonariusza.</w:t>
      </w:r>
    </w:p>
    <w:p>
      <w:pPr>
        <w:spacing w:before="26" w:after="0"/>
        <w:ind w:left="0"/>
        <w:jc w:val="left"/>
        <w:textAlignment w:val="auto"/>
      </w:pPr>
      <w:r>
        <w:rPr>
          <w:rFonts w:ascii="Times New Roman"/>
          <w:b/>
          <w:i w:val="false"/>
          <w:color w:val="000000"/>
          <w:sz w:val="24"/>
          <w:lang w:val="pl-PL"/>
        </w:rPr>
        <w:t>§  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Akcjonariusz spółki publicznej, posiadający akcje zapisane na rachunku zbiorczym, może ustanowić oddzielnych pełnomocników do wykonywania praw z akcji zapisanych na tym rachunku.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Akcjonariusz spółki publicznej posiadający akcje zapisane na więcej niż jednym rachunku papierów wartościowych może ustanowić oddzielnych pełnomocników do wykonywania praw z akcji zapisanych na każdym z rachunków.</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Przepisy o wykonywaniu prawa głosu przez pełnomocnika stosuje się do wykonywania prawa głosu przez innego przedstawiciela.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[Pełnomocnictwo do uczestnictwa w walnym zgromadzeniu]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Pełnomocnictwo do uczestniczenia w walnym zgromadzeniu i wykonywania prawa głosu wymaga formy pisemnej pod rygorem nieważności.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Pełnomocnictwo do uczestniczenia w walnym zgromadzeniu spółki publicznej i wykonywania prawa głosu wymaga udzielenia na piśmie lub w postaci elektronicznej. Udzielenie pełnomocnictwa w postaci elektronicznej nie wymaga opatrzenia kwalifikowanym podpisem elektronicznym.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Statut nie może wprowadzać dalej idących ograniczeń dotyczących formy udzielenia pełnomocnictwa.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publiczna wskazuje akcjonariuszom co najmniej jeden sposób zawiadamiania przy wykorzystaniu środków komunikacji elektronicznej o udzieleniu pełnomocnictwa w postaci elektronicznej. O sposobie zawiadamiania rozstrzyga regulamin walnego zgromadzenia, zaś w braku regulaminu - zarząd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Spółka publiczna podejmuje odpowiednie działania służące identyfikacji akcjonariusza i pełnomocnika w celu weryfikacji ważności pełnomocnictwa udzielonego w postaci elektronicznej. Działania te powinny być proporcjonalne do celu.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 1-5</w:t>
      </w:r>
      <w:r>
        <w:rPr>
          <w:rFonts w:ascii="Times New Roman"/>
          <w:b w:val="false"/>
          <w:i w:val="false"/>
          <w:color w:val="000000"/>
          <w:sz w:val="24"/>
          <w:lang w:val="pl-PL"/>
        </w:rPr>
        <w:t xml:space="preserve"> stosuje się odpowiednio do odwołania pełnomocnictwa.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412</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[Zakaz łączenia funkcji]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i pracownik spółki nie mogą być pełnomocnikami na walnym zgromadzeniu.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 1 nie dotyczy spółki publicznej.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pełnomocnikiem na walnym zgromadzeniu spółki publicznej jest członek zarządu, członek rady nadzorczej, likwidator, pracownik spółki publicznej lub członek organów lub pracownik spółki lub spółdzielni zależnej od tej spółki, pełnomocnictwo może upoważniać do reprezentacji tylko na jednym walnym zgromadzeniu. Pełnomocnik ma obowiązek ujawnić akcjonariuszowi okoliczności wskazujące na istnienie bądź możliwość wystąpienia konfliktu interesów. Udzielenie dalszego pełnomocnictwa jest wyłączone.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Pełnomocnik, o którym mowa w </w:t>
      </w:r>
      <w:r>
        <w:rPr>
          <w:rFonts w:ascii="Times New Roman"/>
          <w:b w:val="false"/>
          <w:i w:val="false"/>
          <w:color w:val="1b1b1b"/>
          <w:sz w:val="24"/>
          <w:lang w:val="pl-PL"/>
        </w:rPr>
        <w:t>§ 3</w:t>
      </w:r>
      <w:r>
        <w:rPr>
          <w:rFonts w:ascii="Times New Roman"/>
          <w:b w:val="false"/>
          <w:i w:val="false"/>
          <w:color w:val="000000"/>
          <w:sz w:val="24"/>
          <w:lang w:val="pl-PL"/>
        </w:rPr>
        <w:t>, głosuje zgodnie z instrukcjami udzielonymi przez akcjonariusza.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413.</w:t>
      </w:r>
      <w:r>
        <w:rPr>
          <w:rFonts w:ascii="Times New Roman"/>
          <w:b/>
          <w:i w:val="false"/>
          <w:color w:val="000000"/>
          <w:sz w:val="24"/>
          <w:lang w:val="pl-PL"/>
        </w:rPr>
        <w:t xml:space="preserve"> [Uchwały dotyczące odpowiedzialności osobistej akcjonariusza]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nie może ani osobiście, ani przez pełnomocnika, ani jako pełnomocnik innej osoby głosować przy powzięciu uchwał dotyczących jego odpowiedzialności wobec spółki z jakiegokolwiek tytułu, w tym udzielenia absolutorium, zwolnienia z zobowiązania wobec spółki oraz sporu pomiędzy nim a spółką.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 spółki publicznej może głosować jako pełnomocnik przy powzięciu uchwał dotyczących jego osoby, o których mowa w </w:t>
      </w:r>
      <w:r>
        <w:rPr>
          <w:rFonts w:ascii="Times New Roman"/>
          <w:b w:val="false"/>
          <w:i w:val="false"/>
          <w:color w:val="1b1b1b"/>
          <w:sz w:val="24"/>
          <w:lang w:val="pl-PL"/>
        </w:rPr>
        <w:t>§ 1</w:t>
      </w:r>
      <w:r>
        <w:rPr>
          <w:rFonts w:ascii="Times New Roman"/>
          <w:b w:val="false"/>
          <w:i w:val="false"/>
          <w:color w:val="000000"/>
          <w:sz w:val="24"/>
          <w:lang w:val="pl-PL"/>
        </w:rPr>
        <w:t>. Przepisy art. 412</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 3 i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414.</w:t>
      </w:r>
      <w:r>
        <w:rPr>
          <w:rFonts w:ascii="Times New Roman"/>
          <w:b/>
          <w:i w:val="false"/>
          <w:color w:val="000000"/>
          <w:sz w:val="24"/>
          <w:lang w:val="pl-PL"/>
        </w:rPr>
        <w:t xml:space="preserve"> [Bezwzględna większość głosów]</w:t>
      </w:r>
    </w:p>
    <w:p>
      <w:pPr>
        <w:spacing w:after="0"/>
        <w:ind w:left="0"/>
        <w:jc w:val="left"/>
        <w:textAlignment w:val="auto"/>
      </w:pPr>
      <w:r>
        <w:rPr>
          <w:rFonts w:ascii="Times New Roman"/>
          <w:b w:val="false"/>
          <w:i w:val="false"/>
          <w:color w:val="000000"/>
          <w:sz w:val="24"/>
          <w:lang w:val="pl-PL"/>
        </w:rPr>
        <w:t> Uchwały zapadają bezwzględną większością głosów, jeżeli przepisy niniejszego działu lub statut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415.</w:t>
      </w:r>
      <w:r>
        <w:rPr>
          <w:rFonts w:ascii="Times New Roman"/>
          <w:b/>
          <w:i w:val="false"/>
          <w:color w:val="000000"/>
          <w:sz w:val="24"/>
          <w:lang w:val="pl-PL"/>
        </w:rPr>
        <w:t xml:space="preserve"> [Uchwały wymagające kwalifikowanej większości głosów]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dotycząca emisji obligacji zamiennych i obligacji z prawem pierwszeństwa objęcia akcji, zmiany statutu, umorzenia akcji, obniżenia kapitału zakładowego, zbycia przedsiębiorstwa albo jego zorganizowanej części i rozwiązania spółki zapada większością trzech czwartych głosów.</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Uchwała dotycząca finansowania przez spółkę nabycia lub objęcia emitowanych przez nią akcji zapada większością dwóch trzecich głosów. Jeżeli jednak na walnym zgromadzeniu jest reprezentowana co najmniej połowa kapitału zakładowego, do podjęcia uchwały wystarczy bezwzględna większość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art. 397</w:t>
      </w:r>
      <w:r>
        <w:rPr>
          <w:rFonts w:ascii="Times New Roman"/>
          <w:b w:val="false"/>
          <w:i w:val="false"/>
          <w:color w:val="000000"/>
          <w:sz w:val="24"/>
          <w:lang w:val="pl-PL"/>
        </w:rPr>
        <w:t>, do powzięcia uchwały o rozwiązaniu spółki wystarczy bezwzględna większość głosów, jeżeli statut nie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dotycząca zmiany statutu, zwiększająca świadczenia akcjonariuszy lub uszczuplająca prawa przyznane osobiście poszczególnym akcjonariuszom zgodnie z </w:t>
      </w:r>
      <w:r>
        <w:rPr>
          <w:rFonts w:ascii="Times New Roman"/>
          <w:b w:val="false"/>
          <w:i w:val="false"/>
          <w:color w:val="1b1b1b"/>
          <w:sz w:val="24"/>
          <w:lang w:val="pl-PL"/>
        </w:rPr>
        <w:t>art. 354</w:t>
      </w:r>
      <w:r>
        <w:rPr>
          <w:rFonts w:ascii="Times New Roman"/>
          <w:b w:val="false"/>
          <w:i w:val="false"/>
          <w:color w:val="000000"/>
          <w:sz w:val="24"/>
          <w:lang w:val="pl-PL"/>
        </w:rPr>
        <w:t>, wymaga zgody wszystkich akcjonariuszy, których dotyczy.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na walnym zgromadzeniu jest reprezentowana co najmniej połowa kapitału zakładowego, do powzięcia uchwały o umorzeniu akcji wystarczy zwykła większość głosów.</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Statut może ustanowić surowsze warunki powzięcia uchwał, o których mowa w </w:t>
      </w:r>
      <w:r>
        <w:rPr>
          <w:rFonts w:ascii="Times New Roman"/>
          <w:b w:val="false"/>
          <w:i w:val="false"/>
          <w:color w:val="1b1b1b"/>
          <w:sz w:val="24"/>
          <w:lang w:val="pl-PL"/>
        </w:rPr>
        <w:t>§ 1-4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416.</w:t>
      </w:r>
      <w:r>
        <w:rPr>
          <w:rFonts w:ascii="Times New Roman"/>
          <w:b/>
          <w:i w:val="false"/>
          <w:color w:val="000000"/>
          <w:sz w:val="24"/>
          <w:lang w:val="pl-PL"/>
        </w:rPr>
        <w:t xml:space="preserve"> [Istotna zmiana przedmiotu działalności spółki; Wykup akcji w związku ze zmianą przedmiotu działalności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powzięcia uchwały o istotnej zmianie przedmiotu działalności spółki wymagana jest większość dwóch trzecich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1</w:t>
      </w:r>
      <w:r>
        <w:rPr>
          <w:rFonts w:ascii="Times New Roman"/>
          <w:b w:val="false"/>
          <w:i w:val="false"/>
          <w:color w:val="000000"/>
          <w:sz w:val="24"/>
          <w:lang w:val="pl-PL"/>
        </w:rPr>
        <w:t>, każda akcja ma jeden głos bez przywilejów lub ograniczeń.</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powinna być powzięta w drodze jawnego i imiennego głosowania oraz ogłoszona.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Skuteczność uchwały zależy od wykupienia akcji tych akcjonariuszy, którzy nie zgadzają się na zmianę. Akcjonariusze obecni na walnym zgromadzeniu, którzy głosowali przeciw uchwale, powinni w terminie dwóch dni od dnia walnego zgromadzenia, natomiast nieobecni w terminie miesiąca od dnia ogłoszenia uchwały, zgłosić żądanie wykupienia ich akcji. Akcjonariuszy, którzy nie zgłoszą żądania wykupienia ich akcji w terminie, uważa się za zgadzających się na zmianę.</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417.</w:t>
      </w:r>
      <w:r>
        <w:rPr>
          <w:rFonts w:ascii="Times New Roman"/>
          <w:b/>
          <w:i w:val="false"/>
          <w:color w:val="000000"/>
          <w:sz w:val="24"/>
          <w:lang w:val="pl-PL"/>
        </w:rPr>
        <w:t xml:space="preserve"> [Cena wykupu akcji w związku ze zmianą przedmiotu działalności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Wykupu akcji dokonuje się po cenie notowanej na rynku regulowanym, według przeciętnego kursu z ostatnich trzech miesięcy przed powzięciem uchwały albo też, gdy akcje nie są notowane na rynku regulowanym, po cenie ustalonej przez biegłego wybranego przez walne zgromadzenie. Jeżeli akcjonariusze nie wybiorą biegłego na tym samym walnym zgromadzeniu, zarząd zwróci się w terminie tygodnia od dnia walnego zgromadzenia do sądu rejestrowego o wyznaczenie biegłego celem wyceny akcji będących przedmiotem wykupu. Przepisy </w:t>
      </w:r>
      <w:r>
        <w:rPr>
          <w:rFonts w:ascii="Times New Roman"/>
          <w:b w:val="false"/>
          <w:i w:val="false"/>
          <w:color w:val="1b1b1b"/>
          <w:sz w:val="24"/>
          <w:lang w:val="pl-PL"/>
        </w:rPr>
        <w:t>art. 312 § 5</w:t>
      </w:r>
      <w:r>
        <w:rPr>
          <w:rFonts w:ascii="Times New Roman"/>
          <w:b w:val="false"/>
          <w:i w:val="false"/>
          <w:color w:val="000000"/>
          <w:sz w:val="24"/>
          <w:lang w:val="pl-PL"/>
        </w:rPr>
        <w:t xml:space="preserve">, </w:t>
      </w:r>
      <w:r>
        <w:rPr>
          <w:rFonts w:ascii="Times New Roman"/>
          <w:b w:val="false"/>
          <w:i w:val="false"/>
          <w:color w:val="1b1b1b"/>
          <w:sz w:val="24"/>
          <w:lang w:val="pl-PL"/>
        </w:rPr>
        <w:t>6</w:t>
      </w:r>
      <w:r>
        <w:rPr>
          <w:rFonts w:ascii="Times New Roman"/>
          <w:b w:val="false"/>
          <w:i w:val="false"/>
          <w:color w:val="000000"/>
          <w:sz w:val="24"/>
          <w:lang w:val="pl-PL"/>
        </w:rPr>
        <w:t xml:space="preserve"> i </w:t>
      </w:r>
      <w:r>
        <w:rPr>
          <w:rFonts w:ascii="Times New Roman"/>
          <w:b w:val="false"/>
          <w:i w:val="false"/>
          <w:color w:val="1b1b1b"/>
          <w:sz w:val="24"/>
          <w:lang w:val="pl-PL"/>
        </w:rPr>
        <w:t>§ 8</w:t>
      </w:r>
      <w:r>
        <w:rPr>
          <w:rFonts w:ascii="Times New Roman"/>
          <w:b w:val="false"/>
          <w:i w:val="false"/>
          <w:color w:val="000000"/>
          <w:sz w:val="24"/>
          <w:lang w:val="pl-PL"/>
        </w:rPr>
        <w:t xml:space="preserve"> stosuje się odpowiednio. Wykupu akcji dokonuje się za pośrednictwem zarządu.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Osoby, które zamierzają wykupić akcje, powinny wpłacić należność równą cenie wszystkich nabywanych akcji (cena wykupu) na rachunek bankowy spółki w terminie trzech tygodni od dnia ogłoszenia ceny wykupu przez zarząd. Cena wykupu może zostać ogłoszona również na walnym zgromadzeniu.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powinien dokonać wykupu akcji na rachunek akcjonariuszy pozostających w spółce w terminie miesiąca od upływu terminu zgłoszenia żądania, o którym mowa w </w:t>
      </w:r>
      <w:r>
        <w:rPr>
          <w:rFonts w:ascii="Times New Roman"/>
          <w:b w:val="false"/>
          <w:i w:val="false"/>
          <w:color w:val="1b1b1b"/>
          <w:sz w:val="24"/>
          <w:lang w:val="pl-PL"/>
        </w:rPr>
        <w:t>art. 416 § 4</w:t>
      </w:r>
      <w:r>
        <w:rPr>
          <w:rFonts w:ascii="Times New Roman"/>
          <w:b w:val="false"/>
          <w:i w:val="false"/>
          <w:color w:val="000000"/>
          <w:sz w:val="24"/>
          <w:lang w:val="pl-PL"/>
        </w:rPr>
        <w:t>, jednakże nie wcześniej niż po wpłaceniu ceny wykupu.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przewidywać zmianę przedmiotu działalności spółki bez wykupu, jeżeli uchwała powzięta będzie większością dwóch trzecich głosów w obecności osób reprezentujących co najmniej połowę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418.</w:t>
      </w:r>
      <w:r>
        <w:rPr>
          <w:rFonts w:ascii="Times New Roman"/>
          <w:b/>
          <w:i w:val="false"/>
          <w:color w:val="000000"/>
          <w:sz w:val="24"/>
          <w:lang w:val="pl-PL"/>
        </w:rPr>
        <w:t xml:space="preserve"> [Przymusowy wykup akcji – „wyciśnięcie ze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powziąć uchwałę o przymusowym wykupie akcji akcjonariuszy reprezentujących nie więcej niż 5% kapitału zakładowego (akcjonariusze mniejszościowi) przez nie więcej niż pięciu akcjonariuszy, posiadających łącznie nie mniej niż 95% kapitału zakładowego, z których każdy posiada nie mniej niż 5% kapitału zakładowego. Uchwała wymaga większości 95% głosów oddanych. Statut może przewidywać surowsze warunki powzięcia uchwały. Przepisy </w:t>
      </w:r>
      <w:r>
        <w:rPr>
          <w:rFonts w:ascii="Times New Roman"/>
          <w:b w:val="false"/>
          <w:i w:val="false"/>
          <w:color w:val="1b1b1b"/>
          <w:sz w:val="24"/>
          <w:lang w:val="pl-PL"/>
        </w:rPr>
        <w:t>art. 416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w:t>
      </w:r>
      <w:r>
        <w:rPr>
          <w:rFonts w:ascii="Times New Roman"/>
          <w:b w:val="false"/>
          <w:i w:val="false"/>
          <w:color w:val="000000"/>
          <w:sz w:val="24"/>
          <w:lang w:val="pl-PL"/>
        </w:rPr>
        <w:t>, powinna określać akcje podlegające wykupowi oraz akcjonariuszy, którzy zobowiązują się wykupić akcje, jak również określać akcje przypadające każdemu z nabywców. Akcjonariusze, którzy mają nabyć akcje i głosowali za uchwałą, odpowiadają solidarnie wobec spółki za spłacenie całej sumy wykupu.</w:t>
      </w:r>
    </w:p>
    <w:p>
      <w:pPr>
        <w:spacing w:before="26" w:after="0"/>
        <w:ind w:left="0"/>
        <w:jc w:val="left"/>
        <w:textAlignment w:val="auto"/>
      </w:pPr>
      <w:r>
        <w:rPr>
          <w:rFonts w:ascii="Times New Roman"/>
          <w:b/>
          <w:i w:val="false"/>
          <w:color w:val="000000"/>
          <w:sz w:val="24"/>
          <w:lang w:val="pl-PL"/>
        </w:rPr>
        <w:t>§  2a.</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2b.</w:t>
      </w:r>
      <w:r>
        <w:rPr>
          <w:rFonts w:ascii="Times New Roman"/>
          <w:b w:val="false"/>
          <w:i w:val="false"/>
          <w:color w:val="000000"/>
          <w:sz w:val="24"/>
          <w:lang w:val="pl-PL"/>
        </w:rPr>
        <w:t xml:space="preserve"> Skuteczność uchwały o przymusowym wykupie akcji zależy od wykupienia akcji przedstawionych do wykupu przez akcjonariuszy mniejszościowych, których akcje nie zostały objęte uchwałą, o której mowa w </w:t>
      </w:r>
      <w:r>
        <w:rPr>
          <w:rFonts w:ascii="Times New Roman"/>
          <w:b w:val="false"/>
          <w:i w:val="false"/>
          <w:color w:val="1b1b1b"/>
          <w:sz w:val="24"/>
          <w:lang w:val="pl-PL"/>
        </w:rPr>
        <w:t>§ 1</w:t>
      </w:r>
      <w:r>
        <w:rPr>
          <w:rFonts w:ascii="Times New Roman"/>
          <w:b w:val="false"/>
          <w:i w:val="false"/>
          <w:color w:val="000000"/>
          <w:sz w:val="24"/>
          <w:lang w:val="pl-PL"/>
        </w:rPr>
        <w:t>. Akcjonariusze ci, obecni na walnym zgromadzeniu, powinni, w terminie dwóch dni od dnia walnego zgromadzenia, natomiast nieobecni w terminie miesiąca od dnia ogłoszenia uchwały, zgłosić żądanie wykupienia ich akcji. Akcjonariuszy, którzy nie zgłoszą żądania wykupienia ich akcji w terminie, uważa się za wyrażających zgodę na pozostanie w spółce.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art. 417 § 1-3</w:t>
      </w:r>
      <w:r>
        <w:rPr>
          <w:rFonts w:ascii="Times New Roman"/>
          <w:b w:val="false"/>
          <w:i w:val="false"/>
          <w:color w:val="000000"/>
          <w:sz w:val="24"/>
          <w:lang w:val="pl-PL"/>
        </w:rPr>
        <w:t xml:space="preserve"> stosuje się odpowiednio. Po uiszczeniu ceny wykupu, obejmującej również akcje, o których mowa w </w:t>
      </w:r>
      <w:r>
        <w:rPr>
          <w:rFonts w:ascii="Times New Roman"/>
          <w:b w:val="false"/>
          <w:i w:val="false"/>
          <w:color w:val="1b1b1b"/>
          <w:sz w:val="24"/>
          <w:lang w:val="pl-PL"/>
        </w:rPr>
        <w:t>§ 2b</w:t>
      </w:r>
      <w:r>
        <w:rPr>
          <w:rFonts w:ascii="Times New Roman"/>
          <w:b w:val="false"/>
          <w:i w:val="false"/>
          <w:color w:val="000000"/>
          <w:sz w:val="24"/>
          <w:lang w:val="pl-PL"/>
        </w:rPr>
        <w:t>, zarząd powinien niezwłocznie przenieść wykupione akcje na nabywców. Do dnia uiszczenia całej sumy wykupu akcjonariusze mniejszościowi zachowują wszystkie uprawnienia z akcji.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Przepisów o przymusowym wykupie akcji nie stosuje się do spółek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[Przymusowe odkupienie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lub akcjonariusze reprezentujący nie więcej niż 5% kapitału zakładowego mogą żądać umieszczenia w porządku obrad najbliższego walnego zgromadzenia sprawę podjęcia uchwały o przymusowym odkupie ich akcji przez nie więcej niż pięciu akcjonariuszy reprezentujących łącznie nie mniej niż 95% kapitału zakładowego, z których każdy posiada nie mniej niż 5% kapitału zakładowego (akcjonariusze większościowi). Przepisy art. 416 § 2 i 3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o którym mowa w </w:t>
      </w:r>
      <w:r>
        <w:rPr>
          <w:rFonts w:ascii="Times New Roman"/>
          <w:b w:val="false"/>
          <w:i w:val="false"/>
          <w:color w:val="1b1b1b"/>
          <w:sz w:val="24"/>
          <w:lang w:val="pl-PL"/>
        </w:rPr>
        <w:t>§ 1</w:t>
      </w:r>
      <w:r>
        <w:rPr>
          <w:rFonts w:ascii="Times New Roman"/>
          <w:b w:val="false"/>
          <w:i w:val="false"/>
          <w:color w:val="000000"/>
          <w:sz w:val="24"/>
          <w:lang w:val="pl-PL"/>
        </w:rPr>
        <w:t>, należy zgłosić do zarządu najpóźniej na miesiąc przed proponowanym terminem walnego zgromadzenia. Akcjonariusze mniejszościowi, którzy nie zgłosili żądania odkupu ich akcji i chcą być objęci uchwałą o przymusowym odkupie, powinni najpóźniej w terminie tygodnia od dnia ogłoszenia porządku obrad walnego zgromadzenia zgłosić do zarządu żądanie odkupu ich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w:t>
      </w:r>
      <w:r>
        <w:rPr>
          <w:rFonts w:ascii="Times New Roman"/>
          <w:b w:val="false"/>
          <w:i w:val="false"/>
          <w:color w:val="000000"/>
          <w:sz w:val="24"/>
          <w:lang w:val="pl-PL"/>
        </w:rPr>
        <w:t>, powinna określać akcje podlegające przymusowemu odkupowi oraz akcjonariuszy, którzy są zobowiązani odkupić akcje, jak również określać akcje przypadające każdemu z nabywców. Jeżeli uchwała nie określi innego sposobu podziału akcji przypadających każdemu z nabywców akcjonariusze większościowi są obowiązani nabyć akcje proporcjonalnie do posiadanych akcji.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uchwała,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nie zostanie podjęta na walnym zgromadzeniu, spółka jest obowiązana do nabycia akcji akcjonariuszy mniejszościowych, w terminie 3 miesięcy od dnia walnego zgromadzenia, w celu umorzenia. Akcjonariusze większościowi odpowiadają wobec spółki za spłacenie całej sumy odkupu proporcjonalnie do akcji posiadanych w dniu walnego zgromadzenia, o którym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Cena odkupu akcji jest równa wartości przypadających na akcję aktywów netto, wykazanych w sprawozdaniu finansowym za ostatni rok obrotowy, pomniejszonych o kwotę przeznaczoną do podziału między akcjonariuszy. Do dnia uiszczenia całej sumy odkupu akcjonariusze mniejszościowi zachowują wszystkie uprawnienia z akcji. Przepisy </w:t>
      </w:r>
      <w:r>
        <w:rPr>
          <w:rFonts w:ascii="Times New Roman"/>
          <w:b w:val="false"/>
          <w:i w:val="false"/>
          <w:color w:val="1b1b1b"/>
          <w:sz w:val="24"/>
          <w:lang w:val="pl-PL"/>
        </w:rPr>
        <w:t>art. 417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akcjonariusz lub spółka, uczestniczący w odkupie akcji, nie zgadzają się z ceną odkupu określoną w </w:t>
      </w:r>
      <w:r>
        <w:rPr>
          <w:rFonts w:ascii="Times New Roman"/>
          <w:b w:val="false"/>
          <w:i w:val="false"/>
          <w:color w:val="1b1b1b"/>
          <w:sz w:val="24"/>
          <w:lang w:val="pl-PL"/>
        </w:rPr>
        <w:t>§ 6</w:t>
      </w:r>
      <w:r>
        <w:rPr>
          <w:rFonts w:ascii="Times New Roman"/>
          <w:b w:val="false"/>
          <w:i w:val="false"/>
          <w:color w:val="000000"/>
          <w:sz w:val="24"/>
          <w:lang w:val="pl-PL"/>
        </w:rPr>
        <w:t xml:space="preserve">, mogą zwrócić się do sądu rejestrowego o wyznaczenie biegłego rewidenta w celu ustalenia ich ceny rynkowej, a w jej braku, godziwej ceny odkupu. Przepisy </w:t>
      </w:r>
      <w:r>
        <w:rPr>
          <w:rFonts w:ascii="Times New Roman"/>
          <w:b w:val="false"/>
          <w:i w:val="false"/>
          <w:color w:val="1b1b1b"/>
          <w:sz w:val="24"/>
          <w:lang w:val="pl-PL"/>
        </w:rPr>
        <w:t>art. 312 § 5</w:t>
      </w:r>
      <w:r>
        <w:rPr>
          <w:rFonts w:ascii="Times New Roman"/>
          <w:b w:val="false"/>
          <w:i w:val="false"/>
          <w:color w:val="000000"/>
          <w:sz w:val="24"/>
          <w:lang w:val="pl-PL"/>
        </w:rPr>
        <w:t xml:space="preserve">, </w:t>
      </w:r>
      <w:r>
        <w:rPr>
          <w:rFonts w:ascii="Times New Roman"/>
          <w:b w:val="false"/>
          <w:i w:val="false"/>
          <w:color w:val="1b1b1b"/>
          <w:sz w:val="24"/>
          <w:lang w:val="pl-PL"/>
        </w:rPr>
        <w:t>6</w:t>
      </w:r>
      <w:r>
        <w:rPr>
          <w:rFonts w:ascii="Times New Roman"/>
          <w:b w:val="false"/>
          <w:i w:val="false"/>
          <w:color w:val="000000"/>
          <w:sz w:val="24"/>
          <w:lang w:val="pl-PL"/>
        </w:rPr>
        <w:t xml:space="preserve"> i </w:t>
      </w:r>
      <w:r>
        <w:rPr>
          <w:rFonts w:ascii="Times New Roman"/>
          <w:b w:val="false"/>
          <w:i w:val="false"/>
          <w:color w:val="1b1b1b"/>
          <w:sz w:val="24"/>
          <w:lang w:val="pl-PL"/>
        </w:rPr>
        <w:t>8</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Przepisów o przymusowym odkupie akcji nie stosuje się do spółek publicznych, spółek w likwidacji oraz spółek w upadłości, chyba że uchwała walnego zgromadzenia w sprawie przymusowego odkupu akcji zapadła co najmniej 3 miesiące przed ogłoszeniem likwidacji lub upadłości.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419.</w:t>
      </w:r>
      <w:r>
        <w:rPr>
          <w:rFonts w:ascii="Times New Roman"/>
          <w:b/>
          <w:i w:val="false"/>
          <w:color w:val="000000"/>
          <w:sz w:val="24"/>
          <w:lang w:val="pl-PL"/>
        </w:rPr>
        <w:t xml:space="preserve"> [Głosowanie w grupach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 spółce istnieją akcje o różnych uprawnieniach, uchwały o zmianie statutu, obniżeniu kapitału zakładowego i umorzeniu akcji, mogące naruszyć prawa akcjonariuszy danego rodzaju akcji, powinny być powzięte w drodze oddzielnego głosowania w każdej grupie (rodzaju) akcji. W każdej grupie akcjonariuszy uchwała powinna być powzięta większością głosów, jaka jest wymagana do powzięcia tego rodzaju uchwały na walnym zgromadzeniu.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stosuje się również do emisji nowych akcji uprzywilejowanych, które przyznają uprawnienia tego samego rodzaju, jakie służą dotychczasowym akcjom uprzywilejowanym, albo przyznają inne uprawnienia, mogące naruszyć prawa dotychczasowych akcjonariuszy uprzywilejowanych. Nie dotyczy to przypadku, gdy statut przewiduje emisję nowych akcji uprzywilejowanych.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Zniesienie przywileju akcji niemej powoduje uzyskanie przez akcjonariusza prawa głosu z takiej akcji.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przewidywać, że zniesienie lub ograniczenie przywilejów związanych z akcjami poszczególnych rodzajów oraz uprawnień osobistych przyznanych indywidualnie oznaczonemu akcjonariuszowi następuje za odszkodowaniem.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420.</w:t>
      </w:r>
      <w:r>
        <w:rPr>
          <w:rFonts w:ascii="Times New Roman"/>
          <w:b/>
          <w:i w:val="false"/>
          <w:color w:val="000000"/>
          <w:sz w:val="24"/>
          <w:lang w:val="pl-PL"/>
        </w:rPr>
        <w:t xml:space="preserve"> [Jawność bądź tajność głosowania]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Głosowanie jest jawne.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Tajne głosowanie zarządza się przy wyborach oraz nad wnioskami o odwołanie członków organów spółki lub likwidatorów, o pociągnięcie ich do odpowiedzialności, jak również w sprawach osobowych. Poza tym należy zarządzić tajne głosowanie na żądanie choćby jednego z akcjonariuszy obecnych lub reprezentowanych na walnym zgromadzeniu.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 zgromadzenie może powziąć uchwałę o uchyleniu tajności głosowania w sprawach dotyczących wyboru komisji powoływanej przez walne zgromadzenie.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w przypadku, gdy w walnym zgromadzeniu uczestniczy tylko jeden akcjonariusz.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421.</w:t>
      </w:r>
      <w:r>
        <w:rPr>
          <w:rFonts w:ascii="Times New Roman"/>
          <w:b/>
          <w:i w:val="false"/>
          <w:color w:val="000000"/>
          <w:sz w:val="24"/>
          <w:lang w:val="pl-PL"/>
        </w:rPr>
        <w:t xml:space="preserve"> [Protokół ze zgromadzenia]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Uchwały walnego zgromadzenia powinny być umieszczone w protokole sporządzonym przez notariusza.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protokole stwierdza się prawidłowość zwołania walnego zgromadzenia i jego zdolność do powzięcia uchwał oraz wymienia się powzięte uchwały, a przy każdej uchwale: liczbę akcji, z których oddano ważne głosy, procentowy udział tych akcji w kapitale zakładowym, łączną liczbę ważnych głosów, liczbę głosów "za", "przeciw" i "wstrzymujących się" oraz zgłoszone sprzeciwy. Do protokołu dołącza się listę obecności z podpisami uczestników walnego zgromadzenia oraz listę akcjonariuszy głosujących korespondencyjnie lub w inny sposób przy wykorzystaniu środków komunikacji elektronicznej. Dowody zwołania walnego zgromadzenia zarząd dołącza do księgi protokołów.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Wypis z protokołu wraz z dowodami zwołania walnego zgromadzenia oraz kopiami pełnomocnictw udzielonych przez akcjonariuszy zarząd dołącza do księgi protokołów. Akcjonariusze mogą przeglądać księgę protokołów, a także żądać wydania poświadczonych przez zarząd odpisów uchwał.</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terminie tygodnia od zakończenia walnego zgromadzenia spółka publiczna ujawnia na swojej stronie internetowej wyniki głosowań w zakresie wskazanym przepisem § 2. Wyniki głosowań powinny być dostępne do dnia upływu terminu do zaskarżenia uchwały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422.</w:t>
      </w:r>
      <w:r>
        <w:rPr>
          <w:rFonts w:ascii="Times New Roman"/>
          <w:b/>
          <w:i w:val="false"/>
          <w:color w:val="000000"/>
          <w:sz w:val="24"/>
          <w:lang w:val="pl-PL"/>
        </w:rPr>
        <w:t xml:space="preserve"> [Powództwo o uchylenie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walnego zgromadzenia sprzeczna ze statutem bądź dobrymi obyczajami i godząca w interes spółki lub mająca na celu pokrzywdzenie akcjonariusza może być zaskarżona w drodze wytoczonego przeciwko spółce powództwa o uchylenie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do wytoczenia powództwa o uchylenie uchwały walnego zgromadzenia przysługuje: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zarządowi, radzie nadzorczej oraz poszczególnym członkom tych organów;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akcjonariuszowi, który głosował przeciwko uchwale, a po jej powzięciu zażądał zaprotokołowania sprzeciwu; wymóg głosowania nie dotyczy akcjonariusza akcji niemej;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akcjonariuszowi bezzasadnie niedopuszczonemu do udziału w walnym zgromadzeniu;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akcjonariuszom, którzy nie byli obecni na walnym zgromadzeniu, jedynie w przypadku wadliwego zwołania walnego zgromadzenia lub też powzięcia uchwały w sprawie nieobjętej porządkiem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423.</w:t>
      </w:r>
      <w:r>
        <w:rPr>
          <w:rFonts w:ascii="Times New Roman"/>
          <w:b/>
          <w:i w:val="false"/>
          <w:color w:val="000000"/>
          <w:sz w:val="24"/>
          <w:lang w:val="pl-PL"/>
        </w:rPr>
        <w:t xml:space="preserve"> [Zaskarżenie uchwały walnego zgromadzenia spółki akcyjnej a postępowanie rejestrowe; Szantaż korporacyjny]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Zaskarżenie uchwały walnego zgromadzenia nie wstrzymuje postępowania rejestrowego. Sąd rejestrowy może jednak zawiesić postępowanie rejestrowe po przeprowadzeniu posiedzenia jawnego.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wniesienia oczywiście bezzasadnego powództwa o uchylenie uchwały walnego zgromadzenia sąd, na wniosek pozwanej spółki, może zasądzić od powoda kwotę do dziesięciokrotnej wysokości kosztów sądowych oraz wynagrodzenia jednego adwokata lub radcy prawnego. Nie wyłącza to możliwości dochodzenia odszkodowania na zasadach ogólnych.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424.</w:t>
      </w:r>
      <w:r>
        <w:rPr>
          <w:rFonts w:ascii="Times New Roman"/>
          <w:b/>
          <w:i w:val="false"/>
          <w:color w:val="000000"/>
          <w:sz w:val="24"/>
          <w:lang w:val="pl-PL"/>
        </w:rPr>
        <w:t xml:space="preserve"> [Termin wniesienia powództwa]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Powództwo o uchylenie uchwały walnego zgromadzenia należy wnieść w terminie miesiąca od dnia otrzymania wiadomości o uchwale, nie później jednak niż w terminie sześciu miesięcy od dnia powzięcia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spółki publicznej termin do wniesienia powództwa wynosi miesiąc od dnia otrzymania wiadomości o uchwale, nie później jednak niż trzy miesiące od dnia powzięcia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425.</w:t>
      </w:r>
      <w:r>
        <w:rPr>
          <w:rFonts w:ascii="Times New Roman"/>
          <w:b/>
          <w:i w:val="false"/>
          <w:color w:val="000000"/>
          <w:sz w:val="24"/>
          <w:lang w:val="pl-PL"/>
        </w:rPr>
        <w:t xml:space="preserve"> [Powództwo o stwierdzenie nieważności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Osobom lub organom spółki wymienionym w art. 422 § 2 przysługuje prawo do wytoczenia przeciwko spółce powództwa o stwierdzenie nieważności uchwały walnego zgromadzenia sprzecznej z ustawą. Przepisu </w:t>
      </w:r>
      <w:r>
        <w:rPr>
          <w:rFonts w:ascii="Times New Roman"/>
          <w:b w:val="false"/>
          <w:i w:val="false"/>
          <w:color w:val="1b1b1b"/>
          <w:sz w:val="24"/>
          <w:lang w:val="pl-PL"/>
        </w:rPr>
        <w:t>art. 189</w:t>
      </w:r>
      <w:r>
        <w:rPr>
          <w:rFonts w:ascii="Times New Roman"/>
          <w:b w:val="false"/>
          <w:i w:val="false"/>
          <w:color w:val="000000"/>
          <w:sz w:val="24"/>
          <w:lang w:val="pl-PL"/>
        </w:rPr>
        <w:t xml:space="preserve"> Kodeksu postępowania cywilnego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Prawo do wniesienia powództwa wygasa z upływem sześciu miesięcy od dnia, w którym uprawniony powziął wiadomość o uchwale, nie później jednak niż z upływem dwóch lat od dnia powzięcia uchwały.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Powództwo o stwierdzenie nieważności uchwały walnego zgromadzenia spółki publicznej powinno być wniesione w terminie trzydziestu dni od dnia jej ogłoszenia, nie później jednak niż w terminie roku od dnia powzięcia uchwały.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Upływ terminów określonych w </w:t>
      </w:r>
      <w:r>
        <w:rPr>
          <w:rFonts w:ascii="Times New Roman"/>
          <w:b w:val="false"/>
          <w:i w:val="false"/>
          <w:color w:val="1b1b1b"/>
          <w:sz w:val="24"/>
          <w:lang w:val="pl-PL"/>
        </w:rPr>
        <w:t>§ 2</w:t>
      </w:r>
      <w:r>
        <w:rPr>
          <w:rFonts w:ascii="Times New Roman"/>
          <w:b w:val="false"/>
          <w:i w:val="false"/>
          <w:color w:val="000000"/>
          <w:sz w:val="24"/>
          <w:lang w:val="pl-PL"/>
        </w:rPr>
        <w:t xml:space="preserve"> i </w:t>
      </w:r>
      <w:r>
        <w:rPr>
          <w:rFonts w:ascii="Times New Roman"/>
          <w:b w:val="false"/>
          <w:i w:val="false"/>
          <w:color w:val="1b1b1b"/>
          <w:sz w:val="24"/>
          <w:lang w:val="pl-PL"/>
        </w:rPr>
        <w:t>§ 3</w:t>
      </w:r>
      <w:r>
        <w:rPr>
          <w:rFonts w:ascii="Times New Roman"/>
          <w:b w:val="false"/>
          <w:i w:val="false"/>
          <w:color w:val="000000"/>
          <w:sz w:val="24"/>
          <w:lang w:val="pl-PL"/>
        </w:rPr>
        <w:t xml:space="preserve"> nie wyłącza możliwości podniesienia zarzutu nieważności uchwały.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Przepisy </w:t>
      </w:r>
      <w:r>
        <w:rPr>
          <w:rFonts w:ascii="Times New Roman"/>
          <w:b w:val="false"/>
          <w:i w:val="false"/>
          <w:color w:val="1b1b1b"/>
          <w:sz w:val="24"/>
          <w:lang w:val="pl-PL"/>
        </w:rPr>
        <w:t>art. 423 §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426.</w:t>
      </w:r>
      <w:r>
        <w:rPr>
          <w:rFonts w:ascii="Times New Roman"/>
          <w:b/>
          <w:i w:val="false"/>
          <w:color w:val="000000"/>
          <w:sz w:val="24"/>
          <w:lang w:val="pl-PL"/>
        </w:rPr>
        <w:t xml:space="preserve"> [Reprezentacja spółki w sporze o uchylenie lub stwierdzenie nieważności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sporze dotyczącym uchylenia lub stwierdzenia nieważności uchwały walnego zgromadzenia pozwaną spółkę reprezentuje zarząd, jeżeli na mocy uchwały walnego zgromadzenia nie został ustanowiony w tym celu pełnomocnik.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zarząd nie może działać za spółkę, a brak jest uchwały walnego zgromadzenia o ustanowieniu pełnomocnika, sąd właściwy do rozstrzygnięcia powództwa wyznacza kuratora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427.</w:t>
      </w:r>
      <w:r>
        <w:rPr>
          <w:rFonts w:ascii="Times New Roman"/>
          <w:b/>
          <w:i w:val="false"/>
          <w:color w:val="000000"/>
          <w:sz w:val="24"/>
          <w:lang w:val="pl-PL"/>
        </w:rPr>
        <w:t xml:space="preserve"> [Skutki wyroku sądu o uchylenie uchwały]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Prawomocny wyrok uchylający uchwałę ma moc obowiązującą w stosunkach między spółką a wszystkimi akcjonariuszami oraz między spółką a członkami organów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przypadkach, w których ważność czynności dokonanej przez spółkę jest zależna od uchwały walnego zgromadzenia, uchylenie takiej uchwały nie ma skutku wobec osób trzecich działających w dobrej wierze.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Prawomocny wyrok uchylający uchwałę zarząd powinien zgłosić w terminie tygodnia sądowi rejestrowemu.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 do wyroku, który zapadł w wyniku powództwa o stwierdzenie nieważności uchwały, wniesionego na podstawie </w:t>
      </w:r>
      <w:r>
        <w:rPr>
          <w:rFonts w:ascii="Times New Roman"/>
          <w:b w:val="false"/>
          <w:i w:val="false"/>
          <w:color w:val="1b1b1b"/>
          <w:sz w:val="24"/>
          <w:lang w:val="pl-PL"/>
        </w:rPr>
        <w:t>art. 425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428.</w:t>
      </w:r>
      <w:r>
        <w:rPr>
          <w:rFonts w:ascii="Times New Roman"/>
          <w:b/>
          <w:i w:val="false"/>
          <w:color w:val="000000"/>
          <w:sz w:val="24"/>
          <w:lang w:val="pl-PL"/>
        </w:rPr>
        <w:t xml:space="preserve"> [Prawo akcjonariusza do informacji o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Podczas obrad walnego zgromadzenia zarząd jest obowiązany do udzielenia akcjonariuszowi na jego żądanie informacji dotyczących spółki, jeżeli jest to uzasadnione dla oceny sprawy objętej porządkiem obrad.</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odmawia udzielenia informacji, jeżeli mogłoby to wyrządzić szkodę spółce, spółce z nią powiązanej albo spółce lub spółdzielni zależnej, w szczególności przez ujawnienie tajemnic technicznych, handlowych lub organizacyjnych przedsiębiorstwa.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może odmówić udzielenia informacji, jeżeli udzielenie informacji mogłoby stanowić podstawę jego odpowiedzialności karnej, cywilnoprawnej bądź administracyjnej.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Odpowiedź uznaje się za udzieloną, jeżeli odpowiednie informacje są dostępne na stronie internetowej spółki w miejscu wydzielonym na zadawanie pytań przez akcjonariuszy i udzielanie im odpowiedzi.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1</w:t>
      </w:r>
      <w:r>
        <w:rPr>
          <w:rFonts w:ascii="Times New Roman"/>
          <w:b w:val="false"/>
          <w:i w:val="false"/>
          <w:color w:val="000000"/>
          <w:sz w:val="24"/>
          <w:lang w:val="pl-PL"/>
        </w:rPr>
        <w:t>, zarząd może udzielić informacji na piśmie poza walnym zgromadzeniem, jeżeli przemawiają za tym ważne powody. Zarząd jest obowiązany udzielić informacji nie później niż w terminie dwóch tygodni od dnia zgłoszenia żądania podczas walnego zgromadzenia.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przypadku zgłoszenia przez akcjonariusza poza walnym zgromadzeniem wniosku o udzielenie informacji dotyczących spółki, zarząd może udzielić akcjonariuszowi informacji na piśmie przy uwzględnieniu ograniczeń wynikających z przepisu § 2.</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 dokumentacji przedkładanej najbliższemu walnemu zgromadzeniu, zarząd ujawnia na piśmie informacje udzielone akcjonariuszowi poza walnym zgromadzeniem wraz z podaniem daty ich przekazania i osoby, której udzielono informacji. Informacje przedkładane najbliższemu walnemu zgromadzeniu mogą nie obejmować informacji podanych do wiadomości publicznej oraz udzielonych podczas walnego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429.</w:t>
      </w:r>
      <w:r>
        <w:rPr>
          <w:rFonts w:ascii="Times New Roman"/>
          <w:b/>
          <w:i w:val="false"/>
          <w:color w:val="000000"/>
          <w:sz w:val="24"/>
          <w:lang w:val="pl-PL"/>
        </w:rPr>
        <w:t xml:space="preserve"> [Sądowe zobowiązanie do udzielenia informacji]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 któremu odmówiono ujawnienia żądanej informacji podczas obrad walnego zgromadzenia i który zgłosił sprzeciw do protokołu, może złożyć wniosek do sądu rejestrowego o zobowiązanie zarządu do udzielenia informacji.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Wniosek należy złożyć w terminie tygodnia od zakończenia walnego zgromadzenia, na którym odmówiono udzielenia informacji. Akcjonariusz może również złożyć wniosek do sądu rejestrowego o zobowiązanie spółki do ogłoszenia informacji udzielonych innemu akcjonariuszowi poza walnym zgromadzeniem.</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Zmiana statutu i zwykłe podwyższenie kapitału zakładowego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430.</w:t>
      </w:r>
      <w:r>
        <w:rPr>
          <w:rFonts w:ascii="Times New Roman"/>
          <w:b/>
          <w:i w:val="false"/>
          <w:color w:val="000000"/>
          <w:sz w:val="24"/>
          <w:lang w:val="pl-PL"/>
        </w:rPr>
        <w:t xml:space="preserve"> [Zmiana statutu]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Zmiana statutu wymaga uchwały walnego zgromadzenia i wpisu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Zmianę statutu zarząd zgłasza do sądu rejestrowego. Zgłoszenie zmiany statutu nie może nastąpić po upływie trzech miesięcy od dnia powzięcia uchwały przez walne zgromadzenie, z uwzględnieniem </w:t>
      </w:r>
      <w:r>
        <w:rPr>
          <w:rFonts w:ascii="Times New Roman"/>
          <w:b w:val="false"/>
          <w:i w:val="false"/>
          <w:color w:val="1b1b1b"/>
          <w:sz w:val="24"/>
          <w:lang w:val="pl-PL"/>
        </w:rPr>
        <w:t>art. 431 § 4</w:t>
      </w:r>
      <w:r>
        <w:rPr>
          <w:rFonts w:ascii="Times New Roman"/>
          <w:b w:val="false"/>
          <w:i w:val="false"/>
          <w:color w:val="000000"/>
          <w:sz w:val="24"/>
          <w:lang w:val="pl-PL"/>
        </w:rPr>
        <w:t xml:space="preserve"> i </w:t>
      </w:r>
      <w:r>
        <w:rPr>
          <w:rFonts w:ascii="Times New Roman"/>
          <w:b w:val="false"/>
          <w:i w:val="false"/>
          <w:color w:val="1b1b1b"/>
          <w:sz w:val="24"/>
          <w:lang w:val="pl-PL"/>
        </w:rPr>
        <w:t>art. 455 § 5</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Równocześnie z wpisem o zmianie statutu należy wpisać do rejestru zmiany danych wymienionych w </w:t>
      </w:r>
      <w:r>
        <w:rPr>
          <w:rFonts w:ascii="Times New Roman"/>
          <w:b w:val="false"/>
          <w:i w:val="false"/>
          <w:color w:val="1b1b1b"/>
          <w:sz w:val="24"/>
          <w:lang w:val="pl-PL"/>
        </w:rPr>
        <w:t>art. 318</w:t>
      </w:r>
      <w:r>
        <w:rPr>
          <w:rFonts w:ascii="Times New Roman"/>
          <w:b w:val="false"/>
          <w:i w:val="false"/>
          <w:color w:val="000000"/>
          <w:sz w:val="24"/>
          <w:lang w:val="pl-PL"/>
        </w:rPr>
        <w:t xml:space="preserve"> i </w:t>
      </w:r>
      <w:r>
        <w:rPr>
          <w:rFonts w:ascii="Times New Roman"/>
          <w:b w:val="false"/>
          <w:i w:val="false"/>
          <w:color w:val="1b1b1b"/>
          <w:sz w:val="24"/>
          <w:lang w:val="pl-PL"/>
        </w:rPr>
        <w:t>art. 319</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 zarejestrowania zmian statutu stosuje się odpowiednio przepisy </w:t>
      </w:r>
      <w:r>
        <w:rPr>
          <w:rFonts w:ascii="Times New Roman"/>
          <w:b w:val="false"/>
          <w:i w:val="false"/>
          <w:color w:val="1b1b1b"/>
          <w:sz w:val="24"/>
          <w:lang w:val="pl-PL"/>
        </w:rPr>
        <w:t>art. 327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Walne zgromadzenie może upoważnić radę nadzorczą do ustalenia jednolitego tekstu zmienionego statutu lub wprowadzenia innych zmian o charakterze redakcyjnym określonych w uchwale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431.</w:t>
      </w:r>
      <w:r>
        <w:rPr>
          <w:rFonts w:ascii="Times New Roman"/>
          <w:b/>
          <w:i w:val="false"/>
          <w:color w:val="000000"/>
          <w:sz w:val="24"/>
          <w:lang w:val="pl-PL"/>
        </w:rPr>
        <w:t xml:space="preserve"> [Podwyższenie kapitału]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Podwyższenie kapitału zakładowego wymaga zmiany statutu i następuje w drodze emisji nowych akcji lub podwyższenia wartości nominalnej dotychczasowych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Objęcie nowych akcji może nastąpić w drodze: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złożenia oferty przez spółkę i jej przyjęcia przez oznaczonego adresata; przyjęcie oferty następuje na piśmie pod rygorem nieważności (subskrypcja prywatna);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zaoferowania akcji wyłącznie akcjonariuszom, którym służy prawo poboru (subskrypcja zamknięta);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zaoferowania akcji w drodze ogłoszenia zgodnie z </w:t>
      </w:r>
      <w:r>
        <w:rPr>
          <w:rFonts w:ascii="Times New Roman"/>
          <w:b w:val="false"/>
          <w:i w:val="false"/>
          <w:color w:val="1b1b1b"/>
          <w:sz w:val="24"/>
          <w:lang w:val="pl-PL"/>
        </w:rPr>
        <w:t>art. 440 § 1</w:t>
      </w:r>
      <w:r>
        <w:rPr>
          <w:rFonts w:ascii="Times New Roman"/>
          <w:b w:val="false"/>
          <w:i w:val="false"/>
          <w:color w:val="000000"/>
          <w:sz w:val="24"/>
          <w:lang w:val="pl-PL"/>
        </w:rPr>
        <w:t>, skierowanego do osób, którym nie służy prawo poboru (subskrypcja otwarta).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Podwyższenie kapitału zakładowego może być dokonane dopiero po całkowitym wpłaceniu co najmniej dziewięciu dziesiątych dotychczasowego kapitału zakładowego. Przepisu nie stosuje się w przypadku łączenia się spółek.</w:t>
      </w:r>
    </w:p>
    <w:p>
      <w:pPr>
        <w:spacing w:before="26" w:after="0"/>
        <w:ind w:left="0"/>
        <w:jc w:val="left"/>
        <w:textAlignment w:val="auto"/>
      </w:pPr>
      <w:r>
        <w:rPr>
          <w:rFonts w:ascii="Times New Roman"/>
          <w:b/>
          <w:i w:val="false"/>
          <w:color w:val="000000"/>
          <w:sz w:val="24"/>
          <w:lang w:val="pl-PL"/>
        </w:rPr>
        <w:t>§  3a.</w:t>
      </w:r>
      <w:r>
        <w:rPr>
          <w:rFonts w:ascii="Times New Roman"/>
          <w:b w:val="false"/>
          <w:i w:val="false"/>
          <w:color w:val="000000"/>
          <w:sz w:val="24"/>
          <w:lang w:val="pl-PL"/>
        </w:rPr>
        <w:t xml:space="preserve"> Powzięcie przez walne zgromadzenie spółki publicznej uchwały w sprawie podwyższenia kapitału zakładowego przewidującej objęcie nowych akcji w drodze subskrypcji prywatnej lub subskrypcji otwartej przez oznaczonego adresata, wymaga obecności akcjonariuszy reprezentujących co najmniej jedną trzecią kapitału zakładowego. Jeżeli walne zgromadzenie, zwołane w celu powzięcia tej uchwały, nie odbyło się z powodu braku tego kworum, można zwołać kolejne walne zgromadzenie, podczas którego uchwała może być powzięta bez względu na liczbę akcjonariuszy obecnych na zgromadzeniu, chyba że statut stanowi inaczej.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podwyższeniu kapitału zakładowego nie może być zgłoszona do sądu rejestrowego po upływie sześciu miesięcy od dnia jej powzięcia, a w przypadku akcji nowej emisji będących przedmiotem oferty publicznej objętej prospektem albo memorandum informacyjnym,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2017/1129 z dnia 14 czerwca 2017 r. w sprawie prospektu, który ma być publikowany w związku z ofertą publiczną papierów wartościowych lub dopuszczeniem ich do obrotu na rynku regulowanym oraz uchylenia dyrektywy 2003/71/WE (Dz. Urz. UE L 168 z 30.06.2017, str. 12) albo </w:t>
      </w:r>
      <w:r>
        <w:rPr>
          <w:rFonts w:ascii="Times New Roman"/>
          <w:b w:val="false"/>
          <w:i w:val="false"/>
          <w:color w:val="1b1b1b"/>
          <w:sz w:val="24"/>
          <w:lang w:val="pl-PL"/>
        </w:rPr>
        <w:t>przepisów</w:t>
      </w:r>
      <w:r>
        <w:rPr>
          <w:rFonts w:ascii="Times New Roman"/>
          <w:b w:val="false"/>
          <w:i w:val="false"/>
          <w:color w:val="000000"/>
          <w:sz w:val="24"/>
          <w:lang w:val="pl-PL"/>
        </w:rPr>
        <w:t xml:space="preserve"> o ofercie publicznej i warunkach wprowadzania instrumentów finansowych do zorganizowanego systemu obrotu oraz o spółkach publicznych - po upływie dwunastu miesięcy od dnia zatwierdzenia prospektu albo memorandum informacyjnego, oraz nie później niż po upływie miesiąca od dnia przydziału akcji, przy czym wniosek o zatwierdzenie prospektu albo memorandum informacyjnego nie może zostać złożony po upływie czterech miesięcy od dnia powzięcia uchwały o podwyższeniu kapitału zakładowego.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Zarząd dokona zwrotu wkładów pieniężnych lub niepieniężnych osobom, które objęły akcje, najpóźniej z upływem miesiąca od bezskutecznego upływu sześciomiesięcznego terminu, o którym mowa w </w:t>
      </w:r>
      <w:r>
        <w:rPr>
          <w:rFonts w:ascii="Times New Roman"/>
          <w:b w:val="false"/>
          <w:i w:val="false"/>
          <w:color w:val="1b1b1b"/>
          <w:sz w:val="24"/>
          <w:lang w:val="pl-PL"/>
        </w:rPr>
        <w:t>§ 4</w:t>
      </w:r>
      <w:r>
        <w:rPr>
          <w:rFonts w:ascii="Times New Roman"/>
          <w:b w:val="false"/>
          <w:i w:val="false"/>
          <w:color w:val="000000"/>
          <w:sz w:val="24"/>
          <w:lang w:val="pl-PL"/>
        </w:rPr>
        <w:t>, a w przypadku zgłoszenia podwyższenia kapitału zakładowego do sądu rejestrowego, przed upływem miesiąca, licząc od dnia uprawomocnienia się postanowienia sądu o odmowie rejestracji. Przepis ten nie narusza art. 438 § 3 i § 4 oraz art. 439 § 3.</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Objęcie akcji zgodnie z </w:t>
      </w:r>
      <w:r>
        <w:rPr>
          <w:rFonts w:ascii="Times New Roman"/>
          <w:b w:val="false"/>
          <w:i w:val="false"/>
          <w:color w:val="1b1b1b"/>
          <w:sz w:val="24"/>
          <w:lang w:val="pl-PL"/>
        </w:rPr>
        <w:t>§ 2 pkt 1</w:t>
      </w:r>
      <w:r>
        <w:rPr>
          <w:rFonts w:ascii="Times New Roman"/>
          <w:b w:val="false"/>
          <w:i w:val="false"/>
          <w:color w:val="000000"/>
          <w:sz w:val="24"/>
          <w:lang w:val="pl-PL"/>
        </w:rPr>
        <w:t xml:space="preserve"> nie może być uzależnione od warunku lub terminu.</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Do podwyższenia kapitału zakładowego stosuje się odpowiednio przepisy </w:t>
      </w:r>
      <w:r>
        <w:rPr>
          <w:rFonts w:ascii="Times New Roman"/>
          <w:b w:val="false"/>
          <w:i w:val="false"/>
          <w:color w:val="1b1b1b"/>
          <w:sz w:val="24"/>
          <w:lang w:val="pl-PL"/>
        </w:rPr>
        <w:t>art. 308-312</w:t>
      </w:r>
      <w:r>
        <w:rPr>
          <w:rFonts w:ascii="Times New Roman"/>
          <w:b w:val="false"/>
          <w:i w:val="false"/>
          <w:color w:val="1b1b1b"/>
          <w:sz w:val="24"/>
          <w:vertAlign w:val="superscript"/>
          <w:lang w:val="pl-PL"/>
        </w:rPr>
        <w:t>1</w:t>
      </w:r>
      <w:r>
        <w:rPr>
          <w:rFonts w:ascii="Times New Roman"/>
          <w:b w:val="false"/>
          <w:i w:val="false"/>
          <w:color w:val="000000"/>
          <w:sz w:val="24"/>
          <w:lang w:val="pl-PL"/>
        </w:rPr>
        <w:t>, art. 315 § 2, art. 316 § 2, art. 317 i art. 321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432.</w:t>
      </w:r>
      <w:r>
        <w:rPr>
          <w:rFonts w:ascii="Times New Roman"/>
          <w:b/>
          <w:i w:val="false"/>
          <w:color w:val="000000"/>
          <w:sz w:val="24"/>
          <w:lang w:val="pl-PL"/>
        </w:rPr>
        <w:t xml:space="preserve"> [Elementy uchwały o podwyższeniu]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podwyższeniu kapitału zakładowego powinna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sumę, o jaką kapitał zakładowy ma być podwyższony;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czy akcje nowej emisji są na okaziciela, czy imienne;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szczególne uprawnienia, jeżeli uchwała przewiduje przyznanie takich uprawnień akcjom nowej emisji;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cenę emisyjną nowych akcji lub upoważnienie zarządu albo rady nadzorczej do oznaczenia ceny emisyjnej;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datę, od której nowe akcje mają uczestniczyć w dywidendzie;</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terminy otwarcia i zamknięcia subskrypcji albo upoważnienie udzielone zarządowi lub radzie nadzorczej do określenia tych terminów albo termin zawarcia przez spółkę umowy o objęciu akcji w trybie art. 431 § 2 pkt 1;</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przedmiot wkładów niepieniężnych i ich wycenę oraz osoby, które mają objąć akcje za takie wkłady, łącznie z podaniem liczby akcji, które mają przypaść każdej z nich, jeżeli akcje mają być objęte za wkłady niepieniężne.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podwyższeniu kapitału zakładowego powinna wskazywać także dzień, według którego określa się akcjonariuszy, którym przysługuje prawo poboru nowych akcji (dzień prawa poboru), jeżeli nie zostali oni tego prawa pozbawieni w całości. Dzień prawa poboru nie może być ustalony później niż z upływem trzech miesięcy, licząc od dnia powzięcia uchwały, a w przypadku spółki publicznej - sześciu miesięcy od dnia powzięcia uchwały.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Ogłoszony porządek obrad walnego zgromadzenia powinien wskazywać proponowany dzień prawa poboru.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podwyższeniu kapitału zakładowego w przypadku akcji nowej emisji będących przedmiotem oferty publicznej objętej prospektem albo zatwierdzanym memorandum informacyjnym może zawierać upoważnienie zarządu albo rady nadzorczej do określenia ostatecznej sumy, o jaką kapitał zakładowy ma być podwyższony, przy czym tak określona suma nie może być niższa niż określona przez walne zgromadzenie suma minimalna ani wyższa niż określona przez walne zgromadzenie suma maksymalna tego podwyższenia.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433.</w:t>
      </w:r>
      <w:r>
        <w:rPr>
          <w:rFonts w:ascii="Times New Roman"/>
          <w:b/>
          <w:i w:val="false"/>
          <w:color w:val="000000"/>
          <w:sz w:val="24"/>
          <w:lang w:val="pl-PL"/>
        </w:rPr>
        <w:t xml:space="preserve"> [Prawo poboru]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Akcjonariusze mają prawo pierwszeństwa objęcia nowych akcji w stosunku do liczby posiadanych akcji (prawo poboru).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interesie spółki walne zgromadzenie może pozbawić akcjonariuszy prawa poboru akcji w całości lub w części. Uchwała walnego zgromadzenia wymaga większości co najmniej czterech piątych głosów. Pozbawienie akcjonariuszy prawa poboru akcji może nastąpić w przypadku, gdy zostało to zapowiedziane w porządku obrad walnego zgromadzenia. Zarząd przedstawia walnemu zgromadzeniu pisemną opinię uzasadniającą powody pozbawienia prawa poboru oraz proponowaną cenę emisyjną akcji bądź sposób jej ustalenia.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uchwała o podwyższeniu kapitału stanowi, że nowe akcje mają być objęte w całości przez instytucję finansową (gwaranta emisji), z obowiązkiem oferowania ich następnie akcjonariuszom celem umożliwienia im wykonania prawa poboru na warunkach określonych w uchwale;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stanowi, że nowe akcje mają być objęte przez gwaranta emisji w przypadku, gdy akcjonariusze, którym służy prawo poboru, nie obejmą części lub wszystkich oferowanych im akcji.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Objęcie akcji przez gwaranta emisji może nastąpić tylko za wkłady pieniężne.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Zawarcie z gwarantem emisji umowy, o której mowa w </w:t>
      </w:r>
      <w:r>
        <w:rPr>
          <w:rFonts w:ascii="Times New Roman"/>
          <w:b w:val="false"/>
          <w:i w:val="false"/>
          <w:color w:val="1b1b1b"/>
          <w:sz w:val="24"/>
          <w:lang w:val="pl-PL"/>
        </w:rPr>
        <w:t>§ 3</w:t>
      </w:r>
      <w:r>
        <w:rPr>
          <w:rFonts w:ascii="Times New Roman"/>
          <w:b w:val="false"/>
          <w:i w:val="false"/>
          <w:color w:val="000000"/>
          <w:sz w:val="24"/>
          <w:lang w:val="pl-PL"/>
        </w:rPr>
        <w:t>, wymaga zgody walnego zgromadzenia. Walne zgromadzenie podejmuje uchwałę na wniosek zarządu zaopiniowany przez radę nadzorczą. Statut lub uchwała walnego zgromadzenia może przewidywać przekazanie tej kompetencji radzie nadzorczej.</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 1-5</w:t>
      </w:r>
      <w:r>
        <w:rPr>
          <w:rFonts w:ascii="Times New Roman"/>
          <w:b w:val="false"/>
          <w:i w:val="false"/>
          <w:color w:val="000000"/>
          <w:sz w:val="24"/>
          <w:lang w:val="pl-PL"/>
        </w:rPr>
        <w:t xml:space="preserve"> stosuje się do emisji papierów wartościowych zamiennych na akcje lub inkorporujących prawo zapisu na akcje.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Subskrypcja 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434.</w:t>
      </w:r>
      <w:r>
        <w:rPr>
          <w:rFonts w:ascii="Times New Roman"/>
          <w:b/>
          <w:i w:val="false"/>
          <w:color w:val="000000"/>
          <w:sz w:val="24"/>
          <w:lang w:val="pl-PL"/>
        </w:rPr>
        <w:t xml:space="preserve"> [Subskrypcja]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co do których akcjonariuszom służy prawo poboru, zarząd powinien zaoferować w drodze ogłoszenia.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Ogłoszenie powinno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datę powzięcia uchwały o podwyższeniu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sumę, o jaką kapitał zakładowy ma być podwyższony;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liczbę, rodzaj i wartość nominalną akcji podlegających prawu poboru;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cenę emisyjną akcji;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zasady przydziału akcji dotychczasowym akcjonariuszom;</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miejsce i termin oraz wysokość wpłat na akcje, a także skutki niewykonania prawa poboru oraz nieuiszczenia należnych wpłat;</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termin, z którego upływem zapisujący się na akcje przestaje być zapisem związany, jeżeli w tym czasie nowa emisja nie będzie zgłoszona do zarejestrowania;</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termin, do którego akcjonariusze mogą wykonywać prawo poboru akcji; termin ten nie może być krótszy niż trzy tygodnie od dnia ogłoszenia;</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termin ogłoszenia przydziału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wszystkie dotychczasowe akcje w spółce są akcjami imiennymi, zarząd może zrezygnować z dokonywania ogłoszeń. W takim przypadku wszyscy akcjonariusze powinni być poinformowani o treści ogłoszenia, o którym mowa w </w:t>
      </w:r>
      <w:r>
        <w:rPr>
          <w:rFonts w:ascii="Times New Roman"/>
          <w:b w:val="false"/>
          <w:i w:val="false"/>
          <w:color w:val="1b1b1b"/>
          <w:sz w:val="24"/>
          <w:lang w:val="pl-PL"/>
        </w:rPr>
        <w:t>§ 1</w:t>
      </w:r>
      <w:r>
        <w:rPr>
          <w:rFonts w:ascii="Times New Roman"/>
          <w:b w:val="false"/>
          <w:i w:val="false"/>
          <w:color w:val="000000"/>
          <w:sz w:val="24"/>
          <w:lang w:val="pl-PL"/>
        </w:rPr>
        <w:t>, listami poleconymi albo na adresy do doręczeń elektronicznych. Termin do wykonania prawa poboru nie może być krótszy niż dwa tygodnie od dnia wysłania zawiadomienia do akcjonariusza listem poleconym albo na adres do doręczeń elektronicznych.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435.</w:t>
      </w:r>
      <w:r>
        <w:rPr>
          <w:rFonts w:ascii="Times New Roman"/>
          <w:b/>
          <w:i w:val="false"/>
          <w:color w:val="000000"/>
          <w:sz w:val="24"/>
          <w:lang w:val="pl-PL"/>
        </w:rPr>
        <w:t xml:space="preserve"> [Drugi termin poboru]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 pierwszym terminie dotychczasowi akcjonariusze nie wykonali prawa poboru akcji, zarząd ogłasza drugi, co najmniej dwutygodniowy termin poboru pozostałych akcji przez wszystkich dotychczasowych akcjonariuszy. Przepis </w:t>
      </w:r>
      <w:r>
        <w:rPr>
          <w:rFonts w:ascii="Times New Roman"/>
          <w:b w:val="false"/>
          <w:i w:val="false"/>
          <w:color w:val="1b1b1b"/>
          <w:sz w:val="24"/>
          <w:lang w:val="pl-PL"/>
        </w:rPr>
        <w:t>art. 434 § 3</w:t>
      </w:r>
      <w:r>
        <w:rPr>
          <w:rFonts w:ascii="Times New Roman"/>
          <w:b w:val="false"/>
          <w:i w:val="false"/>
          <w:color w:val="000000"/>
          <w:sz w:val="24"/>
          <w:lang w:val="pl-PL"/>
        </w:rPr>
        <w:t xml:space="preserve"> zdanie pierwsze i drugie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Drugi przydział akcji nastąpi według następujących zasad:</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liczba zamówień przewyższa liczbę pozostałych do objęcia akcji, każdemu subskrybentowi należy przyznać taki procent nieobjętych dotychczas akcji, jaki przysługuje mu w dotychczasowym kapitale zakładowym; pozostałe akcje dzieli się równo w stosunku do liczby zgłoszeń, z tym że ułamkowe części akcji przypadające poszczególnym akcjonariuszom uważa się za nieobjęte;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liczba akcji przydzielonych akcjonariuszowi zgodnie z </w:t>
      </w:r>
      <w:r>
        <w:rPr>
          <w:rFonts w:ascii="Times New Roman"/>
          <w:b w:val="false"/>
          <w:i w:val="false"/>
          <w:color w:val="1b1b1b"/>
          <w:sz w:val="24"/>
          <w:lang w:val="pl-PL"/>
        </w:rPr>
        <w:t>pkt 1</w:t>
      </w:r>
      <w:r>
        <w:rPr>
          <w:rFonts w:ascii="Times New Roman"/>
          <w:b w:val="false"/>
          <w:i w:val="false"/>
          <w:color w:val="000000"/>
          <w:sz w:val="24"/>
          <w:lang w:val="pl-PL"/>
        </w:rPr>
        <w:t xml:space="preserve"> nie może być wyższa niż liczba akcji, na które złożył on zamówienie;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pozostałe akcje, nieobjęte zgodnie z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zarząd przydziela według swego uznania, jednak po cenie nie niższej niż cena emisyjna.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Walne zgromadzenie może uchwalić inne zasady przydziału akcji w drugim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436.</w:t>
      </w:r>
      <w:r>
        <w:rPr>
          <w:rFonts w:ascii="Times New Roman"/>
          <w:b/>
          <w:i w:val="false"/>
          <w:color w:val="000000"/>
          <w:sz w:val="24"/>
          <w:lang w:val="pl-PL"/>
        </w:rPr>
        <w:t xml:space="preserve"> [Wykonanie prawa poboru w ramach oferty publicznej]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Wykonanie prawa poboru akcji w ramach oferty publicznej następuje w jednym terminie, wskazanym w prospekcie albo memorandum informacyjnym, a w razie nieistnienia obowiązku sporządzenia tych dokumentów - w ogłoszeniu, o którym mowa w </w:t>
      </w:r>
      <w:r>
        <w:rPr>
          <w:rFonts w:ascii="Times New Roman"/>
          <w:b w:val="false"/>
          <w:i w:val="false"/>
          <w:color w:val="1b1b1b"/>
          <w:sz w:val="24"/>
          <w:lang w:val="pl-PL"/>
        </w:rPr>
        <w:t>art. 434 § 1</w:t>
      </w:r>
      <w:r>
        <w:rPr>
          <w:rFonts w:ascii="Times New Roman"/>
          <w:b w:val="false"/>
          <w:i w:val="false"/>
          <w:color w:val="000000"/>
          <w:sz w:val="24"/>
          <w:lang w:val="pl-PL"/>
        </w:rPr>
        <w:t>. Jednakże wskazany w prospekcie lub memorandum informacyjnym termin, do którego akcjonariusze mogą wykonywać prawo poboru akcji, nie może być krótszy niż dwa tygodnie od dnia udostępnienia do publicznej wiadomości odpowiednio tego prospektu albo memorandum informacyjnego.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Akcjonariusze, którym służy prawo poboru akcji, o których mowa w </w:t>
      </w:r>
      <w:r>
        <w:rPr>
          <w:rFonts w:ascii="Times New Roman"/>
          <w:b w:val="false"/>
          <w:i w:val="false"/>
          <w:color w:val="1b1b1b"/>
          <w:sz w:val="24"/>
          <w:lang w:val="pl-PL"/>
        </w:rPr>
        <w:t>§ 1</w:t>
      </w:r>
      <w:r>
        <w:rPr>
          <w:rFonts w:ascii="Times New Roman"/>
          <w:b w:val="false"/>
          <w:i w:val="false"/>
          <w:color w:val="000000"/>
          <w:sz w:val="24"/>
          <w:lang w:val="pl-PL"/>
        </w:rPr>
        <w:t>, mogą w terminie jego wykonania dokonać jednocześnie dodatkowego zapisu na akcje w liczbie nie większej niż wielkość emisji, w razie niewykonania prawa poboru przez pozostałych akcjonariuszy.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objęte dodatkowym zapisem, o którym mowa w </w:t>
      </w:r>
      <w:r>
        <w:rPr>
          <w:rFonts w:ascii="Times New Roman"/>
          <w:b w:val="false"/>
          <w:i w:val="false"/>
          <w:color w:val="1b1b1b"/>
          <w:sz w:val="24"/>
          <w:lang w:val="pl-PL"/>
        </w:rPr>
        <w:t>§ 2</w:t>
      </w:r>
      <w:r>
        <w:rPr>
          <w:rFonts w:ascii="Times New Roman"/>
          <w:b w:val="false"/>
          <w:i w:val="false"/>
          <w:color w:val="000000"/>
          <w:sz w:val="24"/>
          <w:lang w:val="pl-PL"/>
        </w:rPr>
        <w:t>, zarząd przydziela proporcjonalnie do zgłoszeń.</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Akcje nieobjęte w trybie określonym w </w:t>
      </w:r>
      <w:r>
        <w:rPr>
          <w:rFonts w:ascii="Times New Roman"/>
          <w:b w:val="false"/>
          <w:i w:val="false"/>
          <w:color w:val="1b1b1b"/>
          <w:sz w:val="24"/>
          <w:lang w:val="pl-PL"/>
        </w:rPr>
        <w:t>§ 2</w:t>
      </w:r>
      <w:r>
        <w:rPr>
          <w:rFonts w:ascii="Times New Roman"/>
          <w:b w:val="false"/>
          <w:i w:val="false"/>
          <w:color w:val="000000"/>
          <w:sz w:val="24"/>
          <w:lang w:val="pl-PL"/>
        </w:rPr>
        <w:t xml:space="preserve"> i </w:t>
      </w:r>
      <w:r>
        <w:rPr>
          <w:rFonts w:ascii="Times New Roman"/>
          <w:b w:val="false"/>
          <w:i w:val="false"/>
          <w:color w:val="1b1b1b"/>
          <w:sz w:val="24"/>
          <w:lang w:val="pl-PL"/>
        </w:rPr>
        <w:t>§ 3</w:t>
      </w:r>
      <w:r>
        <w:rPr>
          <w:rFonts w:ascii="Times New Roman"/>
          <w:b w:val="false"/>
          <w:i w:val="false"/>
          <w:color w:val="000000"/>
          <w:sz w:val="24"/>
          <w:lang w:val="pl-PL"/>
        </w:rPr>
        <w:t xml:space="preserve"> zarząd przydziela według swojego uznania, jednak po cenie nie niższej niż cena emisyjna.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Statut spółki niebędącej spółką publiczną, której akcje są zarejestrowane w depozycie papierów wartościowych, może stanowić, że wykonywanie prawa poboru z tych akcji następuje zawsze w jednym terminie. W takim przypadku przepisy </w:t>
      </w:r>
      <w:r>
        <w:rPr>
          <w:rFonts w:ascii="Times New Roman"/>
          <w:b w:val="false"/>
          <w:i w:val="false"/>
          <w:color w:val="1b1b1b"/>
          <w:sz w:val="24"/>
          <w:lang w:val="pl-PL"/>
        </w:rPr>
        <w:t>§ 1-3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437.</w:t>
      </w:r>
      <w:r>
        <w:rPr>
          <w:rFonts w:ascii="Times New Roman"/>
          <w:b/>
          <w:i w:val="false"/>
          <w:color w:val="000000"/>
          <w:sz w:val="24"/>
          <w:lang w:val="pl-PL"/>
        </w:rPr>
        <w:t xml:space="preserve"> [Zapis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Zapis na akcje sporządza się w formie pisemnej na formularzu przygotowanym przez spółkę co najmniej w dwóch egzemplarzach na każdego subskrybenta; jeden egzemplarz przeznaczony jest dla subskrybenta, drugi dla spółki. Zapis na akcje w postaci elektronicznej wymaga wypełnienia formularza udostępnionego w systemie teleinformatycznym i opatrzenia kwalifikowanym podpisem elektronicznym, podpisem zaufanym albo podpisem osobistym. Zapis subskrypcji powinien być złożony spółce albo osobie przez nią upoważnionej w terminie podanym w ogłoszeniu, prospekcie albo zawiadomieniu, o którym mowa w </w:t>
      </w:r>
      <w:r>
        <w:rPr>
          <w:rFonts w:ascii="Times New Roman"/>
          <w:b w:val="false"/>
          <w:i w:val="false"/>
          <w:color w:val="1b1b1b"/>
          <w:sz w:val="24"/>
          <w:lang w:val="pl-PL"/>
        </w:rPr>
        <w:t>art. 434 § 3</w:t>
      </w:r>
      <w:r>
        <w:rPr>
          <w:rFonts w:ascii="Times New Roman"/>
          <w:b w:val="false"/>
          <w:i w:val="false"/>
          <w:color w:val="000000"/>
          <w:sz w:val="24"/>
          <w:lang w:val="pl-PL"/>
        </w:rPr>
        <w:t>, wysłanym listem poleconym albo na adres do doręczeń elektronicznych.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Zapisy powinny zawierać: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oznaczenie liczby i rodzajów subskrybowanych akcji;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wysokość wpłaty dokonanej na akcje;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zgodę subskrybenta na brzmienie statutu, jeżeli subskrybent nie jest akcjonariuszem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podpisy subskrybenta oraz spółki albo innego podmiotu upoważnionego do przyjmowania zapisów i wpłat na akcje;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adres podmiotu upoważnionego do przyjmowania zapisów i wpłat na akcje.</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złożenia zapisu na akcje w postaci elektronicznej przepisu § 2 pkt 4 nie stosuje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Przyjęcie zapisu może być poświadczone pieczęcią lub mechanicznie odtwarzanym podpisem. Przyjęcie zapisu w postaci elektronicznej wymaga poświadczenia przez podmiot przyjmujący zapis.</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Zapis na akcje dokonany pod warunkiem lub z zastrzeżeniem terminu jest nieważny.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Nieważne jest oświadczenie subskrybenta, które nie zawiera wszystkich danych, o których mowa w </w:t>
      </w:r>
      <w:r>
        <w:rPr>
          <w:rFonts w:ascii="Times New Roman"/>
          <w:b w:val="false"/>
          <w:i w:val="false"/>
          <w:color w:val="1b1b1b"/>
          <w:sz w:val="24"/>
          <w:lang w:val="pl-PL"/>
        </w:rPr>
        <w:t>§ 2</w:t>
      </w:r>
      <w:r>
        <w:rPr>
          <w:rFonts w:ascii="Times New Roman"/>
          <w:b w:val="false"/>
          <w:i w:val="false"/>
          <w:color w:val="000000"/>
          <w:sz w:val="24"/>
          <w:lang w:val="pl-PL"/>
        </w:rPr>
        <w:t xml:space="preserve">, a w przypadku złożenia zapisu na akcje w postaci elektronicznej nieważne jest oświadczenie subskrybenta, które nie zawiera wszystkich danych, o których mowa w </w:t>
      </w:r>
      <w:r>
        <w:rPr>
          <w:rFonts w:ascii="Times New Roman"/>
          <w:b w:val="false"/>
          <w:i w:val="false"/>
          <w:color w:val="1b1b1b"/>
          <w:sz w:val="24"/>
          <w:lang w:val="pl-PL"/>
        </w:rPr>
        <w:t>§ 2 pkt 1-3</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oraz nieopatrzone podpisem,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zdaniu drugim. Dodatkowe postanowienia nieprzewidziane w formularzu nie wywołują skutków 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438.</w:t>
      </w:r>
      <w:r>
        <w:rPr>
          <w:rFonts w:ascii="Times New Roman"/>
          <w:b/>
          <w:i w:val="false"/>
          <w:color w:val="000000"/>
          <w:sz w:val="24"/>
          <w:lang w:val="pl-PL"/>
        </w:rPr>
        <w:t xml:space="preserve"> [Termin do zapisu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Termin do zapisywania się na akcje nie może być dłuższy niż trzy miesiące od dnia otwarcia subskrypcji.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 terminie, o którym mowa w </w:t>
      </w:r>
      <w:r>
        <w:rPr>
          <w:rFonts w:ascii="Times New Roman"/>
          <w:b w:val="false"/>
          <w:i w:val="false"/>
          <w:color w:val="1b1b1b"/>
          <w:sz w:val="24"/>
          <w:lang w:val="pl-PL"/>
        </w:rPr>
        <w:t>§ 1</w:t>
      </w:r>
      <w:r>
        <w:rPr>
          <w:rFonts w:ascii="Times New Roman"/>
          <w:b w:val="false"/>
          <w:i w:val="false"/>
          <w:color w:val="000000"/>
          <w:sz w:val="24"/>
          <w:lang w:val="pl-PL"/>
        </w:rPr>
        <w:t>, całość lub co najmniej minimalna liczba oferowanych akcji nie zostanie subskrybowana i należycie opłacona, podwyższenie kapitału zakładowego uważa się za niedoszłe do skutku.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terminie dwóch tygodni po upływie terminu zamknięcia subskrypcji zarząd powinien ogłosić o niedojściu podwyższenia kapitału zakładowego do skutku w pismach, w których były opublikowane ogłoszenia o subskrypcji, i równocześnie wezwać subskrybentów do odbioru wpłaconych kwot. Przepis </w:t>
      </w:r>
      <w:r>
        <w:rPr>
          <w:rFonts w:ascii="Times New Roman"/>
          <w:b w:val="false"/>
          <w:i w:val="false"/>
          <w:color w:val="1b1b1b"/>
          <w:sz w:val="24"/>
          <w:lang w:val="pl-PL"/>
        </w:rPr>
        <w:t>art. 434 § 3</w:t>
      </w:r>
      <w:r>
        <w:rPr>
          <w:rFonts w:ascii="Times New Roman"/>
          <w:b w:val="false"/>
          <w:i w:val="false"/>
          <w:color w:val="000000"/>
          <w:sz w:val="24"/>
          <w:lang w:val="pl-PL"/>
        </w:rPr>
        <w:t xml:space="preserve"> zdanie drugie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Termin odbioru wpłaconych kwot nie może być dłuższy niż dwa tygodnie od dnia ogłoszenia wezwania, o którym mowa w </w:t>
      </w:r>
      <w:r>
        <w:rPr>
          <w:rFonts w:ascii="Times New Roman"/>
          <w:b w:val="false"/>
          <w:i w:val="false"/>
          <w:color w:val="1b1b1b"/>
          <w:sz w:val="24"/>
          <w:lang w:val="pl-PL"/>
        </w:rPr>
        <w:t>§ 3</w:t>
      </w:r>
      <w:r>
        <w:rPr>
          <w:rFonts w:ascii="Times New Roman"/>
          <w:b w:val="false"/>
          <w:i w:val="false"/>
          <w:color w:val="000000"/>
          <w:sz w:val="24"/>
          <w:lang w:val="pl-PL"/>
        </w:rPr>
        <w:t>, albo dnia otrzymania wezwania przez akcjonariusza listem poleconym albo na adres do doręczeń elektronicznych.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439.</w:t>
      </w:r>
      <w:r>
        <w:rPr>
          <w:rFonts w:ascii="Times New Roman"/>
          <w:b/>
          <w:i w:val="false"/>
          <w:color w:val="000000"/>
          <w:sz w:val="24"/>
          <w:lang w:val="pl-PL"/>
        </w:rPr>
        <w:t xml:space="preserve"> [Zamknięcie subskrypcji]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co najmniej minimalna liczba akcji przeznaczonych do objęcia została subskrybowana i należycie opłacona, zarząd powinien dokonać, w terminie dwóch tygodni od upływu terminu zamknięcia subskrypcji, przydziału akcji subskrybentom zgodnie z ogłoszonymi zasadami przydziału akcji.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Wykazy subskrybentów ze wskazaniem liczby i rodzaju przyznanych każdemu z nich akcji należy wyłożyć najpóźniej w terminie tygodnia od dnia przydziału akcji i pozostawić do wglądu w ciągu następnych dwóch tygodni w miejscach, gdzie zapisy były przyjmowane.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Osoby, którym akcji nie przydzielono, należy wezwać do odbioru wpłaconych kwot najpóźniej z upływem dwóch tygodni od dnia zakończenia przydziału akcji. Do terminu odbioru tych kwot stosuje się odpowiednio przepis </w:t>
      </w:r>
      <w:r>
        <w:rPr>
          <w:rFonts w:ascii="Times New Roman"/>
          <w:b w:val="false"/>
          <w:i w:val="false"/>
          <w:color w:val="1b1b1b"/>
          <w:sz w:val="24"/>
          <w:lang w:val="pl-PL"/>
        </w:rPr>
        <w:t>art. 438 §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440.</w:t>
      </w:r>
      <w:r>
        <w:rPr>
          <w:rFonts w:ascii="Times New Roman"/>
          <w:b/>
          <w:i w:val="false"/>
          <w:color w:val="000000"/>
          <w:sz w:val="24"/>
          <w:lang w:val="pl-PL"/>
        </w:rPr>
        <w:t xml:space="preserve"> [Elementy wezwania do zapisu]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objęcie akcji nowej emisji ma nastąpić w trybie subskrypcji otwartej, ogłoszenie wzywające do zapisywania się na akcje powinno zawierać dane określone w </w:t>
      </w:r>
      <w:r>
        <w:rPr>
          <w:rFonts w:ascii="Times New Roman"/>
          <w:b w:val="false"/>
          <w:i w:val="false"/>
          <w:color w:val="1b1b1b"/>
          <w:sz w:val="24"/>
          <w:lang w:val="pl-PL"/>
        </w:rPr>
        <w:t>art. 434 § 2 pkt 1-7</w:t>
      </w:r>
      <w:r>
        <w:rPr>
          <w:rFonts w:ascii="Times New Roman"/>
          <w:b w:val="false"/>
          <w:i w:val="false"/>
          <w:color w:val="000000"/>
          <w:sz w:val="24"/>
          <w:lang w:val="pl-PL"/>
        </w:rPr>
        <w:t xml:space="preserve"> i </w:t>
      </w:r>
      <w:r>
        <w:rPr>
          <w:rFonts w:ascii="Times New Roman"/>
          <w:b w:val="false"/>
          <w:i w:val="false"/>
          <w:color w:val="1b1b1b"/>
          <w:sz w:val="24"/>
          <w:lang w:val="pl-PL"/>
        </w:rPr>
        <w:t>9</w:t>
      </w:r>
      <w:r>
        <w:rPr>
          <w:rFonts w:ascii="Times New Roman"/>
          <w:b w:val="false"/>
          <w:i w:val="false"/>
          <w:color w:val="000000"/>
          <w:sz w:val="24"/>
          <w:lang w:val="pl-PL"/>
        </w:rPr>
        <w:t>, a także: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numer i datę Monitora Sądowego i Gospodarczego, w którym ogłoszono statut;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firmę i adres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firmę (nazwę) i adres gwaranta emisji oraz oferowaną mu cenę objęcia akcji, jeżeli spółka zawarła umowę z gwarantem emisji;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firmę (nazwę) i adres podmiotu, przyjmującego zapisy i wpłaty na akcje, jeżeli spółka udzieliła takiego upoważnienia;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termin, do którego subskrybenci mogą dokonywać zapisów na akcje; termin ten nie może być krótszy niż dwa tygodnie od dnia ogłoszenia.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subskrypcji otwartej stosuje się ponadto przepisy art. 437-439.</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oraz </w:t>
      </w:r>
      <w:r>
        <w:rPr>
          <w:rFonts w:ascii="Times New Roman"/>
          <w:b w:val="false"/>
          <w:i w:val="false"/>
          <w:color w:val="1b1b1b"/>
          <w:sz w:val="24"/>
          <w:lang w:val="pl-PL"/>
        </w:rPr>
        <w:t>art. 434</w:t>
      </w:r>
      <w:r>
        <w:rPr>
          <w:rFonts w:ascii="Times New Roman"/>
          <w:b w:val="false"/>
          <w:i w:val="false"/>
          <w:color w:val="000000"/>
          <w:sz w:val="24"/>
          <w:lang w:val="pl-PL"/>
        </w:rPr>
        <w:t xml:space="preserve"> nie stosuje się do subskrypcji akcji w ramach oferty publicznej objętej prospektem albo memorandum informacyjnym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określonych w </w:t>
      </w:r>
      <w:r>
        <w:rPr>
          <w:rFonts w:ascii="Times New Roman"/>
          <w:b w:val="false"/>
          <w:i w:val="false"/>
          <w:color w:val="1b1b1b"/>
          <w:sz w:val="24"/>
          <w:lang w:val="pl-PL"/>
        </w:rPr>
        <w:t>art. 431 §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441.</w:t>
      </w:r>
      <w:r>
        <w:rPr>
          <w:rFonts w:ascii="Times New Roman"/>
          <w:b/>
          <w:i w:val="false"/>
          <w:color w:val="000000"/>
          <w:sz w:val="24"/>
          <w:lang w:val="pl-PL"/>
        </w:rPr>
        <w:t xml:space="preserve"> [Zgłoszenie podwyższenia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Podwyższenie kapitału zakładowego zarząd zgłasza do sądu rejestrowego.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uchwałę walnego zgromadzenia o podwyższeniu kapitału zakładowego bądź uchwałę zarządu, o której mowa w </w:t>
      </w:r>
      <w:r>
        <w:rPr>
          <w:rFonts w:ascii="Times New Roman"/>
          <w:b w:val="false"/>
          <w:i w:val="false"/>
          <w:color w:val="1b1b1b"/>
          <w:sz w:val="24"/>
          <w:lang w:val="pl-PL"/>
        </w:rPr>
        <w:t>art. 446 §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ogłoszenie i wzór zapisu, jeżeli podwyższenie kapitału nastąpiło w drodze subskrypcji zamkniętej albo otwartej;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spis nabywców akcji z uwidocznieniem liczby akcji, przypadających na każdego z nich, oraz wysokości uiszczonych wpłat;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dowód zatwierdzenia zmiany statutu przez właściwy organ władzy publicznej, jeżeli do zmiany statutu takie zatwierdzenie jest wymagane;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oświadczenie wszystkich członków zarządu, że wkłady na akcje zostały wniesione, a w przypadku gdy wniesienie wkładów niepieniężnych ma nastąpić po zarejestrowaniu podwyższenia kapitału, że przejście tych wkładów na spółkę jest zapewnione w terminie określonym w uchwale o podwyższeniu kapitału zakładowego;</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jeżeli objęcie akcji nastąpiło w trybie subskrypcji prywatnej - umowę objęcia akcji albo, w przypadku subskrypcji akcji w ramach oferty publicznej objętej prospektem albo memorandum informacyjnym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określonych w </w:t>
      </w:r>
      <w:r>
        <w:rPr>
          <w:rFonts w:ascii="Times New Roman"/>
          <w:b w:val="false"/>
          <w:i w:val="false"/>
          <w:color w:val="1b1b1b"/>
          <w:sz w:val="24"/>
          <w:lang w:val="pl-PL"/>
        </w:rPr>
        <w:t>art. 431 § 4</w:t>
      </w:r>
      <w:r>
        <w:rPr>
          <w:rFonts w:ascii="Times New Roman"/>
          <w:b w:val="false"/>
          <w:i w:val="false"/>
          <w:color w:val="000000"/>
          <w:sz w:val="24"/>
          <w:lang w:val="pl-PL"/>
        </w:rPr>
        <w:t xml:space="preserve"> - formularz zapisu na akcje wypełniony przez subskrybenta;</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oświadczenie zarządu, o którym mowa w </w:t>
      </w:r>
      <w:r>
        <w:rPr>
          <w:rFonts w:ascii="Times New Roman"/>
          <w:b w:val="false"/>
          <w:i w:val="false"/>
          <w:color w:val="1b1b1b"/>
          <w:sz w:val="24"/>
          <w:lang w:val="pl-PL"/>
        </w:rPr>
        <w:t>art. 310 § 2</w:t>
      </w:r>
      <w:r>
        <w:rPr>
          <w:rFonts w:ascii="Times New Roman"/>
          <w:b w:val="false"/>
          <w:i w:val="false"/>
          <w:color w:val="000000"/>
          <w:sz w:val="24"/>
          <w:lang w:val="pl-PL"/>
        </w:rPr>
        <w:t xml:space="preserve"> w związku z </w:t>
      </w:r>
      <w:r>
        <w:rPr>
          <w:rFonts w:ascii="Times New Roman"/>
          <w:b w:val="false"/>
          <w:i w:val="false"/>
          <w:color w:val="1b1b1b"/>
          <w:sz w:val="24"/>
          <w:lang w:val="pl-PL"/>
        </w:rPr>
        <w:t>art. 431 § 7</w:t>
      </w:r>
      <w:r>
        <w:rPr>
          <w:rFonts w:ascii="Times New Roman"/>
          <w:b w:val="false"/>
          <w:i w:val="false"/>
          <w:color w:val="000000"/>
          <w:sz w:val="24"/>
          <w:lang w:val="pl-PL"/>
        </w:rPr>
        <w:t>, jeśli zarząd złożył takie oświadczenie.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objęcia akcji w ramach oferty publicznej objętej prospektem albo memorandum informacyjnym na podstawie przepisów określonych w </w:t>
      </w:r>
      <w:r>
        <w:rPr>
          <w:rFonts w:ascii="Times New Roman"/>
          <w:b w:val="false"/>
          <w:i w:val="false"/>
          <w:color w:val="1b1b1b"/>
          <w:sz w:val="24"/>
          <w:lang w:val="pl-PL"/>
        </w:rPr>
        <w:t>art. 431 § 4</w:t>
      </w:r>
      <w:r>
        <w:rPr>
          <w:rFonts w:ascii="Times New Roman"/>
          <w:b w:val="false"/>
          <w:i w:val="false"/>
          <w:color w:val="000000"/>
          <w:sz w:val="24"/>
          <w:lang w:val="pl-PL"/>
        </w:rPr>
        <w:t xml:space="preserve"> należy dołączyć ten dokument wraz z oświadczeniem zarządu, że dokument został opublikowany zgodnie z tymi przepisami.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Podwyższenie kapitału zakładowego następuje z chwilą wpisania do rejestru.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3</w:t>
      </w:r>
    </w:p>
    <w:p>
      <w:pPr>
        <w:spacing w:before="25" w:after="0"/>
        <w:ind w:left="0"/>
        <w:jc w:val="center"/>
        <w:textAlignment w:val="auto"/>
      </w:pPr>
      <w:r>
        <w:rPr>
          <w:rFonts w:ascii="Times New Roman"/>
          <w:b/>
          <w:i w:val="false"/>
          <w:color w:val="000000"/>
          <w:sz w:val="24"/>
          <w:lang w:val="pl-PL"/>
        </w:rPr>
        <w:t>Podwyższenie kapitału zakładowego ze środków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442.</w:t>
      </w:r>
      <w:r>
        <w:rPr>
          <w:rFonts w:ascii="Times New Roman"/>
          <w:b/>
          <w:i w:val="false"/>
          <w:color w:val="000000"/>
          <w:sz w:val="24"/>
          <w:lang w:val="pl-PL"/>
        </w:rPr>
        <w:t xml:space="preserve"> [Podwyższenie kapitału ze środków własnych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podwyższyć kapitał zakładowy, przeznaczając na to środki z kapitałów rezerwowych utworzonych z zysku, jeżeli mogą być one użyte na ten cel (podwyższenie kapitału zakładowego ze środków spółki), w tym także z kapitałów rezerwowych utworzonych w przypadku określonym w </w:t>
      </w:r>
      <w:r>
        <w:rPr>
          <w:rFonts w:ascii="Times New Roman"/>
          <w:b w:val="false"/>
          <w:i w:val="false"/>
          <w:color w:val="1b1b1b"/>
          <w:sz w:val="24"/>
          <w:lang w:val="pl-PL"/>
        </w:rPr>
        <w:t>art. 457 § 2</w:t>
      </w:r>
      <w:r>
        <w:rPr>
          <w:rFonts w:ascii="Times New Roman"/>
          <w:b w:val="false"/>
          <w:i w:val="false"/>
          <w:color w:val="000000"/>
          <w:sz w:val="24"/>
          <w:lang w:val="pl-PL"/>
        </w:rPr>
        <w:t>, kapitałów rezerwowych utworzonych z zysku, które zgodnie ze statutem nie mogą być przeznaczone do podziału między akcjonariuszy oraz z kapitału zapasowego. Należy jednakże pozostawić taką część kapitałów, które mogą być przeznaczone do podziału, jaka odpowiada niepokrytym stratom oraz akcjom własnym.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podwyższeniu kapitału zakładowego ze środków spółki może zostać powzięta, jeżeli zatwierdzone sprawozdanie finansowe za poprzedni rok obrotowy wykazuje zysk i sprawozdanie z badania nie zawiera istotnych zastrzeżeń dotyczących sytuacji finansowej spółki. Jeżeli ostatnie sprawozdanie finansowe zostało sporządzone na dzień bilansowy przypadający co najmniej na sześć miesięcy od dnia walnego zgromadzenia, na którym przewiduje się powzięcie takiej uchwały, firma audytorska wybrana do badania sprawozdania finansowego spółki albo inna firma audytorska wybrana przez radę nadzorczą bada nowy bilans i rachunek zysków i strat wraz z informacją dodatkową, które powinny być przedstawione na tym zgromadzeniu.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Nowe akcje, które mają być przydzielone akcjonariuszom na mocy uchwały walnego zgromadzenia, nie wymagają objęcia, z uwzględnieniem przepisów </w:t>
      </w:r>
      <w:r>
        <w:rPr>
          <w:rFonts w:ascii="Times New Roman"/>
          <w:b w:val="false"/>
          <w:i w:val="false"/>
          <w:color w:val="1b1b1b"/>
          <w:sz w:val="24"/>
          <w:lang w:val="pl-PL"/>
        </w:rPr>
        <w:t>art. 443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443.</w:t>
      </w:r>
      <w:r>
        <w:rPr>
          <w:rFonts w:ascii="Times New Roman"/>
          <w:b/>
          <w:i w:val="false"/>
          <w:color w:val="000000"/>
          <w:sz w:val="24"/>
          <w:lang w:val="pl-PL"/>
        </w:rPr>
        <w:t xml:space="preserve"> [Proporcjonalność przydziału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Akcje przydzielone w trybie art. 442 przysługują akcjonariuszom w stosunku do ich udziałów w dotychczasowym kapitale zakładowym. Odmienne postanowienia statutu lub uchwały są nieważne.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akcjonariuszom miałyby przypaść części ułamkowe akcji, wówczas walne zgromadzenie może powziąć uchwałę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emisji i przyznaniu akcjonariuszom akcji, które nie są pokryte w pełni ze środków spółki, pod warunkiem uiszczenia przez nich dopłat do pełnej ceny emisyjnej,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wypłacie akcjonariuszom stosownych kwot, stanowiących różnicę między ceną emisyjną a wartością nominalną przysługujących im, lecz nieobjętych, części ułamkowych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akcje, o których mowa w </w:t>
      </w:r>
      <w:r>
        <w:rPr>
          <w:rFonts w:ascii="Times New Roman"/>
          <w:b w:val="false"/>
          <w:i w:val="false"/>
          <w:color w:val="1b1b1b"/>
          <w:sz w:val="24"/>
          <w:lang w:val="pl-PL"/>
        </w:rPr>
        <w:t>§ 2 pkt 1</w:t>
      </w:r>
      <w:r>
        <w:rPr>
          <w:rFonts w:ascii="Times New Roman"/>
          <w:b w:val="false"/>
          <w:i w:val="false"/>
          <w:color w:val="000000"/>
          <w:sz w:val="24"/>
          <w:lang w:val="pl-PL"/>
        </w:rPr>
        <w:t xml:space="preserve">, nie zostaną objęte w całości, zarząd dokona stosownych wypłat na rzecz uprawnionych akcjonariuszy, zgodnie z </w:t>
      </w:r>
      <w:r>
        <w:rPr>
          <w:rFonts w:ascii="Times New Roman"/>
          <w:b w:val="false"/>
          <w:i w:val="false"/>
          <w:color w:val="1b1b1b"/>
          <w:sz w:val="24"/>
          <w:lang w:val="pl-PL"/>
        </w:rPr>
        <w:t>§ 2 pkt 2</w:t>
      </w:r>
      <w:r>
        <w:rPr>
          <w:rFonts w:ascii="Times New Roman"/>
          <w:b w:val="false"/>
          <w:i w:val="false"/>
          <w:color w:val="000000"/>
          <w:sz w:val="24"/>
          <w:lang w:val="pl-PL"/>
        </w:rPr>
        <w:t xml:space="preserve">. Wypłaty nie mogą przewyższać jednej dziesiątej łącznej wartości nominalnej akcji przydzielonych akcjonariuszom zgodnie z </w:t>
      </w:r>
      <w:r>
        <w:rPr>
          <w:rFonts w:ascii="Times New Roman"/>
          <w:b w:val="false"/>
          <w:i w:val="false"/>
          <w:color w:val="1b1b1b"/>
          <w:sz w:val="24"/>
          <w:lang w:val="pl-PL"/>
        </w:rPr>
        <w:t>art. 442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after="0"/>
        <w:ind w:left="0"/>
        <w:jc w:val="left"/>
        <w:textAlignment w:val="auto"/>
      </w:pPr>
    </w:p>
    <w:p>
      <w:pPr>
        <w:spacing w:before="236" w:after="0"/>
        <w:ind w:left="0"/>
        <w:jc w:val="center"/>
        <w:textAlignment w:val="auto"/>
      </w:pPr>
      <w:r>
        <w:rPr>
          <w:rFonts w:ascii="Times New Roman"/>
          <w:b/>
          <w:i w:val="false"/>
          <w:color w:val="000000"/>
          <w:sz w:val="24"/>
          <w:lang w:val="pl-PL"/>
        </w:rPr>
        <w:t>Rozdział  5</w:t>
      </w:r>
    </w:p>
    <w:p>
      <w:pPr>
        <w:spacing w:after="0"/>
        <w:ind w:left="0"/>
        <w:jc w:val="center"/>
        <w:textAlignment w:val="auto"/>
      </w:pPr>
      <w:r>
        <w:rPr>
          <w:rFonts w:ascii="Times New Roman"/>
          <w:b/>
          <w:i w:val="false"/>
          <w:color w:val="000000"/>
          <w:sz w:val="24"/>
          <w:lang w:val="pl-PL"/>
        </w:rPr>
        <w:t>Kapitał docelowy</w:t>
      </w:r>
    </w:p>
    <w:p>
      <w:pPr>
        <w:spacing w:before="25" w:after="0"/>
        <w:ind w:left="0"/>
        <w:jc w:val="center"/>
        <w:textAlignment w:val="auto"/>
      </w:pPr>
      <w:r>
        <w:rPr>
          <w:rFonts w:ascii="Times New Roman"/>
          <w:b/>
          <w:i w:val="false"/>
          <w:color w:val="000000"/>
          <w:sz w:val="24"/>
          <w:lang w:val="pl-PL"/>
        </w:rPr>
        <w:t>Warunkowe podwyższenie kapitału zakładowego</w:t>
      </w:r>
    </w:p>
    <w:p>
      <w:pPr>
        <w:spacing w:before="25" w:after="0"/>
        <w:ind w:left="0"/>
        <w:jc w:val="center"/>
        <w:textAlignment w:val="auto"/>
      </w:pPr>
      <w:r>
        <w:rPr>
          <w:rFonts w:ascii="Times New Roman"/>
          <w:b/>
          <w:i w:val="false"/>
          <w:color w:val="000000"/>
          <w:sz w:val="24"/>
          <w:lang w:val="pl-PL"/>
        </w:rPr>
        <w:t xml:space="preserve">Podwyższenie kapitału zakładowego w drodze zamiany obligacji kapitałowych na akcje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444.</w:t>
      </w:r>
      <w:r>
        <w:rPr>
          <w:rFonts w:ascii="Times New Roman"/>
          <w:b/>
          <w:i w:val="false"/>
          <w:color w:val="000000"/>
          <w:sz w:val="24"/>
          <w:lang w:val="pl-PL"/>
        </w:rPr>
        <w:t xml:space="preserve"> [Kapitał docelowy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Statut może upoważnić zarząd na okres nie dłuższy niż trzy lata do podwyższenia kapitału zakładowego na zasadach określonych w niniejszym rozdziale. Zarząd może wykonać przyznane mu upoważnienie przez dokonanie jednego albo kilku kolejnych podwyższeń kapitału zakładowego w granicach określonych w </w:t>
      </w:r>
      <w:r>
        <w:rPr>
          <w:rFonts w:ascii="Times New Roman"/>
          <w:b w:val="false"/>
          <w:i w:val="false"/>
          <w:color w:val="1b1b1b"/>
          <w:sz w:val="24"/>
          <w:lang w:val="pl-PL"/>
        </w:rPr>
        <w:t>§ 3</w:t>
      </w:r>
      <w:r>
        <w:rPr>
          <w:rFonts w:ascii="Times New Roman"/>
          <w:b w:val="false"/>
          <w:i w:val="false"/>
          <w:color w:val="000000"/>
          <w:sz w:val="24"/>
          <w:lang w:val="pl-PL"/>
        </w:rPr>
        <w:t xml:space="preserve"> (kapitał docelowy).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Upoważnienie zarządu do podwyższenia kapitału zakładowego może zostać udzielone na kolejne okresy, nie dłuższe jednak niż trzy lata. Udzielenie upoważnienia wymaga zmiany statutu.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Wysokość kapitału docelowego nie może przekraczać trzech czwartych kapitału zakładowego na dzień udzielenia upoważnienia zarządowi.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może przyznać akcje tylko w zamian za wkłady pieniężne, chyba że upoważnienie do podwyższenia kapitału zakładowego przewiduje możliwość objęcia akcji za wkłady niepieniężne.</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Upoważnienie zarządu do podwyższenia kapitału nie może obejmować uprawnienia do podwyższenia kapitału ze środków własnych spółki.</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Zarząd nie może przyznawać akcji uprzywilejowanych ani uprawnień, o których mowa w </w:t>
      </w:r>
      <w:r>
        <w:rPr>
          <w:rFonts w:ascii="Times New Roman"/>
          <w:b w:val="false"/>
          <w:i w:val="false"/>
          <w:color w:val="1b1b1b"/>
          <w:sz w:val="24"/>
          <w:lang w:val="pl-PL"/>
        </w:rPr>
        <w:t>art. 354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Upoważnienie zarządu do podwyższenia kapitału zakładowego może przewidywać emitowanie warrantów subskrypcyjnych, o których mowa w </w:t>
      </w:r>
      <w:r>
        <w:rPr>
          <w:rFonts w:ascii="Times New Roman"/>
          <w:b w:val="false"/>
          <w:i w:val="false"/>
          <w:color w:val="1b1b1b"/>
          <w:sz w:val="24"/>
          <w:lang w:val="pl-PL"/>
        </w:rPr>
        <w:t>art. 453 § 2</w:t>
      </w:r>
      <w:r>
        <w:rPr>
          <w:rFonts w:ascii="Times New Roman"/>
          <w:b w:val="false"/>
          <w:i w:val="false"/>
          <w:color w:val="000000"/>
          <w:sz w:val="24"/>
          <w:lang w:val="pl-PL"/>
        </w:rPr>
        <w:t xml:space="preserve">, z terminem wykonania prawa zapisu upływającym nie później niż okres, na który zostało udzielone upoważnienie. Do emisji warrantów subskrypcyjnych przez zarząd stosuje się przepisy </w:t>
      </w:r>
      <w:r>
        <w:rPr>
          <w:rFonts w:ascii="Times New Roman"/>
          <w:b w:val="false"/>
          <w:i w:val="false"/>
          <w:color w:val="1b1b1b"/>
          <w:sz w:val="24"/>
          <w:lang w:val="pl-PL"/>
        </w:rPr>
        <w:t>art. 447</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445.</w:t>
      </w:r>
      <w:r>
        <w:rPr>
          <w:rFonts w:ascii="Times New Roman"/>
          <w:b/>
          <w:i w:val="false"/>
          <w:color w:val="000000"/>
          <w:sz w:val="24"/>
          <w:lang w:val="pl-PL"/>
        </w:rPr>
        <w:t xml:space="preserve"> [Kwalifikowana większość głosów]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walnego zgromadzenia w sprawie zmiany statutu przewidująca upoważnienie zarządu do podwyższenia kapitału zakładowego w granicach kapitału docelowego wymaga większości trzech czwartych głosów. Powzięcie uchwały wymaga obecności akcjonariuszy reprezentujących co najmniej połowę kapitału zakładowego, a w odniesieniu do spółki publicznej, co najmniej jedną trzecią kapitału zakładowego. Uchwała powinna być umotywowana.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walne zgromadzenie, zwołane w celu powzięcia uchwały w sprawie kapitału docelowego, nie odbyło się z powodu braku kworum określonego w </w:t>
      </w:r>
      <w:r>
        <w:rPr>
          <w:rFonts w:ascii="Times New Roman"/>
          <w:b w:val="false"/>
          <w:i w:val="false"/>
          <w:color w:val="1b1b1b"/>
          <w:sz w:val="24"/>
          <w:lang w:val="pl-PL"/>
        </w:rPr>
        <w:t>§ 1</w:t>
      </w:r>
      <w:r>
        <w:rPr>
          <w:rFonts w:ascii="Times New Roman"/>
          <w:b w:val="false"/>
          <w:i w:val="false"/>
          <w:color w:val="000000"/>
          <w:sz w:val="24"/>
          <w:lang w:val="pl-PL"/>
        </w:rPr>
        <w:t>, można zwołać kolejne walne zgromadzenie, podczas którego do powzięcia uchwały wymagana jest obecność akcjonariuszy reprezentujących co najmniej jedną trzecią kapitału zakładowego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walnego zgromadzenia spółki publicznej, o której mowa w </w:t>
      </w:r>
      <w:r>
        <w:rPr>
          <w:rFonts w:ascii="Times New Roman"/>
          <w:b w:val="false"/>
          <w:i w:val="false"/>
          <w:color w:val="1b1b1b"/>
          <w:sz w:val="24"/>
          <w:lang w:val="pl-PL"/>
        </w:rPr>
        <w:t>§ 2</w:t>
      </w:r>
      <w:r>
        <w:rPr>
          <w:rFonts w:ascii="Times New Roman"/>
          <w:b w:val="false"/>
          <w:i w:val="false"/>
          <w:color w:val="000000"/>
          <w:sz w:val="24"/>
          <w:lang w:val="pl-PL"/>
        </w:rPr>
        <w:t>, może być powzięta bez względu na liczbę akcjonariuszy obecnych na zgromadzeniu, chyba że statut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446.</w:t>
      </w:r>
      <w:r>
        <w:rPr>
          <w:rFonts w:ascii="Times New Roman"/>
          <w:b/>
          <w:i w:val="false"/>
          <w:color w:val="000000"/>
          <w:sz w:val="24"/>
          <w:lang w:val="pl-PL"/>
        </w:rPr>
        <w:t xml:space="preserve"> [Uchwała zarządu o podwyższeniu kapitału]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zarządu podjęta w granicach statutowego upoważnienia zastępuje uchwałę walnego zgromadzenia o podwyższeniu kapitału zakładowego. Zarząd decyduje o wszystkich sprawach związanych z podwyższeniem kapitału zakładowego, chyba że przepisy niniejszego rozdziału lub upoważnienie udzielone zarządowi zawierają odmienne postanowienia.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Uchwały zarządu w sprawach ustalenia ceny emisyjnej oraz przyznania akcji w zamian za wkłady niepieniężne wymagają zgody rady nadzorczej, chyba że statut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w:t>
      </w:r>
      <w:r>
        <w:rPr>
          <w:rFonts w:ascii="Times New Roman"/>
          <w:b w:val="false"/>
          <w:i w:val="false"/>
          <w:color w:val="000000"/>
          <w:sz w:val="24"/>
          <w:lang w:val="pl-PL"/>
        </w:rPr>
        <w:t>, wymaga formy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447.</w:t>
      </w:r>
      <w:r>
        <w:rPr>
          <w:rFonts w:ascii="Times New Roman"/>
          <w:b/>
          <w:i w:val="false"/>
          <w:color w:val="000000"/>
          <w:sz w:val="24"/>
          <w:lang w:val="pl-PL"/>
        </w:rPr>
        <w:t xml:space="preserve"> [Pozbawienie prawa poboru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Pozbawienie prawa poboru w całości lub w części dotyczące każdego podwyższenia kapitału zakładowego w granicach kapitału docelowego wymaga uchwały walnego zgromadzenia powziętej zgodnie z </w:t>
      </w:r>
      <w:r>
        <w:rPr>
          <w:rFonts w:ascii="Times New Roman"/>
          <w:b w:val="false"/>
          <w:i w:val="false"/>
          <w:color w:val="1b1b1b"/>
          <w:sz w:val="24"/>
          <w:lang w:val="pl-PL"/>
        </w:rPr>
        <w:t>art. 433 § 2</w:t>
      </w:r>
      <w:r>
        <w:rPr>
          <w:rFonts w:ascii="Times New Roman"/>
          <w:b w:val="false"/>
          <w:i w:val="false"/>
          <w:color w:val="000000"/>
          <w:sz w:val="24"/>
          <w:lang w:val="pl-PL"/>
        </w:rPr>
        <w:t>. Statut może upoważniać zarząd do pozbawienia prawa poboru w całości lub w części za zgodą rady nadzorczej.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Powzięcie przez walne zgromadzenie uchwały zmieniającej statut, która przewiduje przyznanie zarządowi kompetencji do pozbawienia prawa poboru akcji w całości lub w części za zgodą rady nadzorczej, wymaga spełnienia warunków określonych w </w:t>
      </w:r>
      <w:r>
        <w:rPr>
          <w:rFonts w:ascii="Times New Roman"/>
          <w:b w:val="false"/>
          <w:i w:val="false"/>
          <w:color w:val="1b1b1b"/>
          <w:sz w:val="24"/>
          <w:lang w:val="pl-PL"/>
        </w:rPr>
        <w:t>art. 433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[Ogłoszenia spółki w razie braku badania aportu]</w:t>
      </w:r>
    </w:p>
    <w:p>
      <w:pPr>
        <w:spacing w:after="0"/>
        <w:ind w:left="0"/>
        <w:jc w:val="left"/>
        <w:textAlignment w:val="auto"/>
      </w:pPr>
      <w:r>
        <w:rPr>
          <w:rFonts w:ascii="Times New Roman"/>
          <w:b w:val="false"/>
          <w:i w:val="false"/>
          <w:color w:val="000000"/>
          <w:sz w:val="24"/>
          <w:lang w:val="pl-PL"/>
        </w:rPr>
        <w:t> Jeżeli odstąpiono od badania przez biegłego rewidenta wkładów niepieniężnych, o których mowa w art. 312</w:t>
      </w:r>
      <w:r>
        <w:rPr>
          <w:rFonts w:ascii="Times New Roman"/>
          <w:b w:val="false"/>
          <w:i w:val="false"/>
          <w:color w:val="000000"/>
          <w:sz w:val="24"/>
          <w:vertAlign w:val="superscript"/>
          <w:lang w:val="pl-PL"/>
        </w:rPr>
        <w:t>1</w:t>
      </w:r>
      <w:r>
        <w:rPr>
          <w:rFonts w:ascii="Times New Roman"/>
          <w:b w:val="false"/>
          <w:i w:val="false"/>
          <w:color w:val="000000"/>
          <w:sz w:val="24"/>
          <w:lang w:val="pl-PL"/>
        </w:rPr>
        <w:t>, spółka ogłasza, przed wniesieniem wkładów, datę podjęcia uchwały o podwyższeniu kapitału zakładowego w granicach kapitału docelowego oraz informacje wskazane w art. 312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5. W terminie miesiąca od dnia wniesienia wkładów spółka ogłasza oświadczenie stwierdzające brak nadzwyczajnych bądź nowych okoliczności wpływających na wycenę wkładów niepieniężnych.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448.</w:t>
      </w:r>
      <w:r>
        <w:rPr>
          <w:rFonts w:ascii="Times New Roman"/>
          <w:b/>
          <w:i w:val="false"/>
          <w:color w:val="000000"/>
          <w:sz w:val="24"/>
          <w:lang w:val="pl-PL"/>
        </w:rPr>
        <w:t xml:space="preserve"> [Warunkowe podwyższenie kapitału zakładowego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uchwalić podwyższenie kapitału zakładowego z zastrzeżeniem, że osoby, którym przyznano prawo do objęcia akcji, wykonają je na warunkach określonych w uchwale w trybie określonym w </w:t>
      </w:r>
      <w:r>
        <w:rPr>
          <w:rFonts w:ascii="Times New Roman"/>
          <w:b w:val="false"/>
          <w:i w:val="false"/>
          <w:color w:val="1b1b1b"/>
          <w:sz w:val="24"/>
          <w:lang w:val="pl-PL"/>
        </w:rPr>
        <w:t>art. 448-452</w:t>
      </w:r>
      <w:r>
        <w:rPr>
          <w:rFonts w:ascii="Times New Roman"/>
          <w:b w:val="false"/>
          <w:i w:val="false"/>
          <w:color w:val="000000"/>
          <w:sz w:val="24"/>
          <w:lang w:val="pl-PL"/>
        </w:rPr>
        <w:t xml:space="preserve"> (warunkowe podwyższenie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warunkowym podwyższeniu kapitału zakładowego może zostać powzięta w celu: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przyznania praw do objęcia akcji przez obligatariuszy obligacji zamiennych lub obligacji z prawem pierwszeństwa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przyznania praw do objęcia akcji pracownikom, członkom zarządu lub rady nadzorczej w zamian za wkłady niepieniężne, stanowiące wierzytelności, jakie przysługują im z tytułu nabytych uprawnień do udziału w zysku spółki lub spółki zależnej,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przyznania praw do objęcia akcji przez posiadaczy warrantów subskrypcyjnych, o których mowa w </w:t>
      </w:r>
      <w:r>
        <w:rPr>
          <w:rFonts w:ascii="Times New Roman"/>
          <w:b w:val="false"/>
          <w:i w:val="false"/>
          <w:color w:val="1b1b1b"/>
          <w:sz w:val="24"/>
          <w:lang w:val="pl-PL"/>
        </w:rPr>
        <w:t>art. 453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Wartość nominalna warunkowego podwyższenia kapitału zakładowego nie może przekraczać dwukrotności kapitału zakładowego z chwili podejmowania uchwały, o której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Podwyższenie kapitału zakładowego w celu przyznania praw do objęcia akcji, o których mowa w </w:t>
      </w:r>
      <w:r>
        <w:rPr>
          <w:rFonts w:ascii="Times New Roman"/>
          <w:b w:val="false"/>
          <w:i w:val="false"/>
          <w:color w:val="1b1b1b"/>
          <w:sz w:val="24"/>
          <w:lang w:val="pl-PL"/>
        </w:rPr>
        <w:t>§ 2</w:t>
      </w:r>
      <w:r>
        <w:rPr>
          <w:rFonts w:ascii="Times New Roman"/>
          <w:b w:val="false"/>
          <w:i w:val="false"/>
          <w:color w:val="000000"/>
          <w:sz w:val="24"/>
          <w:lang w:val="pl-PL"/>
        </w:rPr>
        <w:t xml:space="preserve">, może nastąpić wyłącznie w trybie warunkowego podwyższenia kapitału zakładowego,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obligacjach.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449.</w:t>
      </w:r>
      <w:r>
        <w:rPr>
          <w:rFonts w:ascii="Times New Roman"/>
          <w:b/>
          <w:i w:val="false"/>
          <w:color w:val="000000"/>
          <w:sz w:val="24"/>
          <w:lang w:val="pl-PL"/>
        </w:rPr>
        <w:t xml:space="preserve"> [Elementy uchwały o warunkowym podwyższeniu kapitału zakładowego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uchwały walnego zgromadzenia w sprawie warunkowego podwyższenia kapitału zakładowego stosuje się przepisy </w:t>
      </w:r>
      <w:r>
        <w:rPr>
          <w:rFonts w:ascii="Times New Roman"/>
          <w:b w:val="false"/>
          <w:i w:val="false"/>
          <w:color w:val="1b1b1b"/>
          <w:sz w:val="24"/>
          <w:lang w:val="pl-PL"/>
        </w:rPr>
        <w:t>art. 445</w:t>
      </w:r>
      <w:r>
        <w:rPr>
          <w:rFonts w:ascii="Times New Roman"/>
          <w:b w:val="false"/>
          <w:i w:val="false"/>
          <w:color w:val="000000"/>
          <w:sz w:val="24"/>
          <w:lang w:val="pl-PL"/>
        </w:rPr>
        <w:t>. Uchwała powinna określać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wartość nominalną warunkowego podwyższenia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cel warunkowego podwyższenia kapitału zakładowego;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termin wykonania prawa objęcia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określenie grona osób uprawnionych do objęcia akcji.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wkładów wnoszonych przez obligatariuszy obligacji zamiennych nie stosuje się przepisów dotyczących wkładów niepieniężnych.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uchwała o warunkowym podwyższeniu kapitału zakładowego przewiduje obejmowanie akcji w zamian za wkłady niepieniężne, powinny być one poddane badaniu przez biegłego rewidenta. Sąd rejestrowy oddala wniosek o rejestrację podwyższenia kapitału zakładowego, jeżeli wartość wkładu jest niższa co najmniej o jedną piątą od ceny emisyjnej akcji, które mają być obejmowane za wkłady niepieniężne. Przepisy </w:t>
      </w:r>
      <w:r>
        <w:rPr>
          <w:rFonts w:ascii="Times New Roman"/>
          <w:b w:val="false"/>
          <w:i w:val="false"/>
          <w:color w:val="1b1b1b"/>
          <w:sz w:val="24"/>
          <w:lang w:val="pl-PL"/>
        </w:rPr>
        <w:t>art. 311 § 1</w:t>
      </w:r>
      <w:r>
        <w:rPr>
          <w:rFonts w:ascii="Times New Roman"/>
          <w:b w:val="false"/>
          <w:i w:val="false"/>
          <w:color w:val="000000"/>
          <w:sz w:val="24"/>
          <w:lang w:val="pl-PL"/>
        </w:rPr>
        <w:t xml:space="preserve"> oraz </w:t>
      </w:r>
      <w:r>
        <w:rPr>
          <w:rFonts w:ascii="Times New Roman"/>
          <w:b w:val="false"/>
          <w:i w:val="false"/>
          <w:color w:val="1b1b1b"/>
          <w:sz w:val="24"/>
          <w:lang w:val="pl-PL"/>
        </w:rPr>
        <w:t>art. 312</w:t>
      </w:r>
      <w:r>
        <w:rPr>
          <w:rFonts w:ascii="Times New Roman"/>
          <w:b w:val="false"/>
          <w:i w:val="false"/>
          <w:color w:val="000000"/>
          <w:sz w:val="24"/>
          <w:lang w:val="pl-PL"/>
        </w:rPr>
        <w:t xml:space="preserve"> i art. 312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warunkowego podwyższenia kapitału zakładowego w celu oferowania akcji obligatariuszom obligacji zamiennych nie stosuje się przepisu </w:t>
      </w:r>
      <w:r>
        <w:rPr>
          <w:rFonts w:ascii="Times New Roman"/>
          <w:b w:val="false"/>
          <w:i w:val="false"/>
          <w:color w:val="1b1b1b"/>
          <w:sz w:val="24"/>
          <w:lang w:val="pl-PL"/>
        </w:rPr>
        <w:t>art. 431 §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450.</w:t>
      </w:r>
      <w:r>
        <w:rPr>
          <w:rFonts w:ascii="Times New Roman"/>
          <w:b/>
          <w:i w:val="false"/>
          <w:color w:val="000000"/>
          <w:sz w:val="24"/>
          <w:lang w:val="pl-PL"/>
        </w:rPr>
        <w:t xml:space="preserve"> [Elementy zgłoszenia uchwały o warunkowym podwyższeniu kapitału zakładowego w spółce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Warunkowe podwyższenie kapitału zakładowego zarząd zgłasza do sądu rejestrowego.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dokumenty określone w </w:t>
      </w:r>
      <w:r>
        <w:rPr>
          <w:rFonts w:ascii="Times New Roman"/>
          <w:b w:val="false"/>
          <w:i w:val="false"/>
          <w:color w:val="1b1b1b"/>
          <w:sz w:val="24"/>
          <w:lang w:val="pl-PL"/>
        </w:rPr>
        <w:t>art. 441 § 2 pkt 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uchwałę w sprawie warunkowego podwyższenia kapitału zakładowego;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zarządu i opinię biegłego rewidenta, jeżeli objęcie akcji następuje w zamian za wkłady niepieniężne;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uchwałę walnego zgromadzenia w sprawie emisji warrantów subskrypcyjnych, jeżeli warunkowe podwyższenie kapitału zakładowego uchwalone zostało w celu określonym w </w:t>
      </w:r>
      <w:r>
        <w:rPr>
          <w:rFonts w:ascii="Times New Roman"/>
          <w:b w:val="false"/>
          <w:i w:val="false"/>
          <w:color w:val="1b1b1b"/>
          <w:sz w:val="24"/>
          <w:lang w:val="pl-PL"/>
        </w:rPr>
        <w:t>art. 448 § 2 pkt 3</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warunkowym podwyższeniu kapitału zakładowego powinna zostać ogłoszona przez zarząd najpóźniej w terminie sześciu tygodni od dnia wpisu do rejestru warunkowego podwyższenia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451.</w:t>
      </w:r>
      <w:r>
        <w:rPr>
          <w:rFonts w:ascii="Times New Roman"/>
          <w:b/>
          <w:i w:val="false"/>
          <w:color w:val="000000"/>
          <w:sz w:val="24"/>
          <w:lang w:val="pl-PL"/>
        </w:rPr>
        <w:t xml:space="preserve"> [Oświadczenie o objęciu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uprawnione do objęcia akcji, określone w uchwale walnego zgromadzenia, obejmują akcje w warunkowo podwyższonym kapitale zakładowym w drodze pisemnego oświadczenia na formularzach przygotowanych przez spółkę. Do oświadczeń tych stosuje się odpowiednio przepisy </w:t>
      </w:r>
      <w:r>
        <w:rPr>
          <w:rFonts w:ascii="Times New Roman"/>
          <w:b w:val="false"/>
          <w:i w:val="false"/>
          <w:color w:val="1b1b1b"/>
          <w:sz w:val="24"/>
          <w:lang w:val="pl-PL"/>
        </w:rPr>
        <w:t>art. 437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 zarejestrowaniu warunkowego podwyższenia kapitału zakładowego następuje przyznanie akcji zgodnie z uchwałą, o której mowa w </w:t>
      </w:r>
      <w:r>
        <w:rPr>
          <w:rFonts w:ascii="Times New Roman"/>
          <w:b w:val="false"/>
          <w:i w:val="false"/>
          <w:color w:val="1b1b1b"/>
          <w:sz w:val="24"/>
          <w:lang w:val="pl-PL"/>
        </w:rPr>
        <w:t>art. 449 § 1</w:t>
      </w:r>
      <w:r>
        <w:rPr>
          <w:rFonts w:ascii="Times New Roman"/>
          <w:b w:val="false"/>
          <w:i w:val="false"/>
          <w:color w:val="000000"/>
          <w:sz w:val="24"/>
          <w:lang w:val="pl-PL"/>
        </w:rPr>
        <w:t>, i oświadczeniem osoby uprawnionej do objęcia akcji. Przyznanie akcji staje się skuteczne z chwilą dokonania wpisu w rejestrze akcjonariuszy, a w przypadku spółki, której akcje są zarejestrowane w depozycie papierów wartościowych - z chwilą ich zapisania na rachunku papierów wartościowych lub rachunku zbiorczym.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Akcje mogą być przyznane tylko tym akcjonariuszom, którzy wnieśli w pełni wkłady. Przepisów </w:t>
      </w:r>
      <w:r>
        <w:rPr>
          <w:rFonts w:ascii="Times New Roman"/>
          <w:b w:val="false"/>
          <w:i w:val="false"/>
          <w:color w:val="1b1b1b"/>
          <w:sz w:val="24"/>
          <w:lang w:val="pl-PL"/>
        </w:rPr>
        <w:t>art. 309 §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Akcje przyznane z naruszeniem przepisów § 1-3 są nieważne.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452.</w:t>
      </w:r>
      <w:r>
        <w:rPr>
          <w:rFonts w:ascii="Times New Roman"/>
          <w:b/>
          <w:i w:val="false"/>
          <w:color w:val="000000"/>
          <w:sz w:val="24"/>
          <w:lang w:val="pl-PL"/>
        </w:rPr>
        <w:t xml:space="preserve"> [Wydanie dokumentów akcji, zgłoszenie do sądu wykazu objętych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Wraz z przyznaniem akcji zgodnie z </w:t>
      </w:r>
      <w:r>
        <w:rPr>
          <w:rFonts w:ascii="Times New Roman"/>
          <w:b w:val="false"/>
          <w:i w:val="false"/>
          <w:color w:val="1b1b1b"/>
          <w:sz w:val="24"/>
          <w:lang w:val="pl-PL"/>
        </w:rPr>
        <w:t>art. 451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następuje nabycie praw z akcji i podwyższenie kapitału zakładowego spółki o sumę równą wartości nominalnej akcji objętych na podstawie uchwały o warunkowym podwyższeniu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terminie trzydziestu dni po upływie każdego roku kalendarzowego zarząd zgłasza do sądu rejestrowego wykaz akcji objętych w danym roku celem uaktualnienia wpisu kapitału zakładowego.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zgłoszenia należy dołączyć wykaz osób, które wykonały prawo objęcia akcji. Wykaz powinien zawierać nazwiska i imiona albo firmy (nazwy) akcjonariuszy, liczbę objętych przez nich akcji oraz wartość wniesionych przez każdego akcjonariusza wkładów. Ponadto do zgłoszenia należy dołączyć oświadczenie zarządu, że akcje zostały przyznane akcjonariuszom, którzy wnieśli pełne wkłady.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spółki publicznej dokonuje zgłoszenia, o którym mowa w </w:t>
      </w:r>
      <w:r>
        <w:rPr>
          <w:rFonts w:ascii="Times New Roman"/>
          <w:b w:val="false"/>
          <w:i w:val="false"/>
          <w:color w:val="1b1b1b"/>
          <w:sz w:val="24"/>
          <w:lang w:val="pl-PL"/>
        </w:rPr>
        <w: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w terminie tygodnia po upływie każdego kolejnego miesiąca, licząc od dnia przyznania pierwszej akcji, zgodnie z </w:t>
      </w:r>
      <w:r>
        <w:rPr>
          <w:rFonts w:ascii="Times New Roman"/>
          <w:b w:val="false"/>
          <w:i w:val="false"/>
          <w:color w:val="1b1b1b"/>
          <w:sz w:val="24"/>
          <w:lang w:val="pl-PL"/>
        </w:rPr>
        <w:t>§ 1</w:t>
      </w:r>
      <w:r>
        <w:rPr>
          <w:rFonts w:ascii="Times New Roman"/>
          <w:b w:val="false"/>
          <w:i w:val="false"/>
          <w:color w:val="000000"/>
          <w:sz w:val="24"/>
          <w:lang w:val="pl-PL"/>
        </w:rPr>
        <w:t>. Jeżeli w danym miesiącu nie przyznano akcji w trybie warunkowego podwyższenia kapitału zakładowego, zarząd zawiadamia o tym sąd rejestrowy.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453.</w:t>
      </w:r>
      <w:r>
        <w:rPr>
          <w:rFonts w:ascii="Times New Roman"/>
          <w:b/>
          <w:i w:val="false"/>
          <w:color w:val="000000"/>
          <w:sz w:val="24"/>
          <w:lang w:val="pl-PL"/>
        </w:rPr>
        <w:t xml:space="preserve"> [Odpowiednie stosowanie przepisów]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docelowego i warunkowego podwyższenia kapitału zakładowego stosuje się odpowiednio przepisy </w:t>
      </w:r>
      <w:r>
        <w:rPr>
          <w:rFonts w:ascii="Times New Roman"/>
          <w:b w:val="false"/>
          <w:i w:val="false"/>
          <w:color w:val="1b1b1b"/>
          <w:sz w:val="24"/>
          <w:lang w:val="pl-PL"/>
        </w:rPr>
        <w:t>rozdziału 4</w:t>
      </w:r>
      <w:r>
        <w:rPr>
          <w:rFonts w:ascii="Times New Roman"/>
          <w:b w:val="false"/>
          <w:i w:val="false"/>
          <w:color w:val="000000"/>
          <w:sz w:val="24"/>
          <w:lang w:val="pl-PL"/>
        </w:rPr>
        <w:t>, chyba że przepisy niniejszego rozdziału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celu podwyższenia kapitału zakładowego zgodnie z przepisami niniejszego rozdziału spółka może emitować papiery wartościowe imienne lub na okaziciela uprawniające ich posiadacza do zapisu lub objęcia akcji, z wyłączeniem prawa poboru (warranty subskrypcyjne).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emisji warrantów subskrypcyjnych powinna określać: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uprawnionych do objęcia warrantów subskrypcyjnych;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cenę emisyjną lub sposób jej ustalenia, jeżeli warranty subskrypcyjne mają być emitowane odpłatnie;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liczbę akcji przypadających na jeden warrant subskrypcyjny;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termin wykonania prawa z warrantu, z tym że nie może on być dłuższy niż 10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lang w:val="pl-PL"/>
        </w:rPr>
        <w:t xml:space="preserve"> [Nienaruszalność kompetencji walnego zgromadzenia]</w:t>
      </w:r>
    </w:p>
    <w:p>
      <w:pPr>
        <w:spacing w:after="0"/>
        <w:ind w:left="0"/>
        <w:jc w:val="left"/>
        <w:textAlignment w:val="auto"/>
      </w:pPr>
      <w:r>
        <w:rPr>
          <w:rFonts w:ascii="Times New Roman"/>
          <w:b w:val="false"/>
          <w:i w:val="false"/>
          <w:color w:val="000000"/>
          <w:sz w:val="24"/>
          <w:lang w:val="pl-PL"/>
        </w:rPr>
        <w:t xml:space="preserve"> Przepisy o kapitale docelowym i warunkowym nie naruszają kompetencji walnego zgromadzenia do zwykłego podwyższenia kapitału zakładowego w trybie określonym w </w:t>
      </w:r>
      <w:r>
        <w:rPr>
          <w:rFonts w:ascii="Times New Roman"/>
          <w:b w:val="false"/>
          <w:i w:val="false"/>
          <w:color w:val="1b1b1b"/>
          <w:sz w:val="24"/>
          <w:lang w:val="pl-PL"/>
        </w:rPr>
        <w:t>art. 431</w:t>
      </w:r>
      <w:r>
        <w:rPr>
          <w:rFonts w:ascii="Times New Roman"/>
          <w:b w:val="false"/>
          <w:i w:val="false"/>
          <w:color w:val="000000"/>
          <w:sz w:val="24"/>
          <w:lang w:val="pl-PL"/>
        </w:rPr>
        <w:t xml:space="preserve"> w okresie korzystania przez zarząd z uprawnień określonych w niniejszym rozdziale.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[Podwyższenie kapitału zakładowego w drodze zamiany obligacji kapitałowych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Walne zgromadzenie może uchwalić podwyższenie kapitału zakładowego w drodze zamiany obligacji kapitałowych, o których mowa w </w:t>
      </w:r>
      <w:r>
        <w:rPr>
          <w:rFonts w:ascii="Times New Roman"/>
          <w:b w:val="false"/>
          <w:i w:val="false"/>
          <w:color w:val="1b1b1b"/>
          <w:sz w:val="24"/>
          <w:lang w:val="pl-PL"/>
        </w:rPr>
        <w:t>art. 27a</w:t>
      </w:r>
      <w:r>
        <w:rPr>
          <w:rFonts w:ascii="Times New Roman"/>
          <w:b w:val="false"/>
          <w:i w:val="false"/>
          <w:color w:val="000000"/>
          <w:sz w:val="24"/>
          <w:lang w:val="pl-PL"/>
        </w:rPr>
        <w:t xml:space="preserve"> ustawy z dnia 15 stycznia 2015 r. o obligacjach (Dz. U. z 2022 r. poz. 2244 oraz z 2023 r. poz. 825 i 1723), na akcje w przypadku wystąpienia zdarzenia inicjującego, o którym mowa 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art. 54 ust. 1</w:t>
      </w:r>
      <w:r>
        <w:rPr>
          <w:rFonts w:ascii="Times New Roman"/>
          <w:b w:val="false"/>
          <w:i w:val="false"/>
          <w:color w:val="000000"/>
          <w:sz w:val="24"/>
          <w:lang w:val="pl-PL"/>
        </w:rPr>
        <w:t xml:space="preserve"> rozporządzenia Parlamentu Europejskiego i Rady (UE) nr 575/2013 z dnia 26 czerwca 2013 r. w sprawie wymogów ostrożnościowych dla instytucji kredytowych oraz zmieniającego rozporządzenie (UE) nr 648/2012 (Dz. Urz. UE L 176 z 27.06.2013, str. 1, z późn. zm.),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art. 71 ust. 8</w:t>
      </w:r>
      <w:r>
        <w:rPr>
          <w:rFonts w:ascii="Times New Roman"/>
          <w:b w:val="false"/>
          <w:i w:val="false"/>
          <w:color w:val="000000"/>
          <w:sz w:val="24"/>
          <w:lang w:val="pl-PL"/>
        </w:rPr>
        <w:t xml:space="preserve"> rozporządzenia delegowanego Komisji (UE) nr 2015/35 z dnia 10 października 2014 r. uzupełniającego dyrektywę Parlamentu Europejskiego i Rady nr 2009/138/WE w sprawie podejmowania i prowadzenia działalności ubezpieczeniowej i reasekuracyjnej (Wypłacalność II) (Dz. Urz. UE L 12 z 17.01.2015, str. 1, z późn. zm.)</w:t>
      </w:r>
    </w:p>
    <w:p>
      <w:pPr>
        <w:spacing w:before="25" w:after="0"/>
        <w:ind w:left="0"/>
        <w:jc w:val="left"/>
        <w:textAlignment w:val="auto"/>
      </w:pPr>
      <w:r>
        <w:rPr>
          <w:rFonts w:ascii="Times New Roman"/>
          <w:b w:val="false"/>
          <w:i w:val="false"/>
          <w:color w:val="000000"/>
          <w:sz w:val="24"/>
          <w:lang w:val="pl-PL"/>
        </w:rPr>
        <w:t>- zwanego dalej "zdarzeniem inicjującym", na zasadach określonych w warunkach emisji (podwyższenie kapitału zakładowego w drodze zamiany obligacji kapitałowych na akcje).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walnego zgromadzenia w sprawie podwyższenia kapitału zakładowego w drodze zamiany obligacji kapitałowych na akcje zawiera upoważnienie zarządu do podjęcia uchwały o przyznaniu akcji w przypadku wystąpienia zdarzeń, o których mowa w </w:t>
      </w:r>
      <w:r>
        <w:rPr>
          <w:rFonts w:ascii="Times New Roman"/>
          <w:b w:val="false"/>
          <w:i w:val="false"/>
          <w:color w:val="1b1b1b"/>
          <w:sz w:val="24"/>
          <w:lang w:val="pl-PL"/>
        </w:rPr>
        <w:t>§ 1</w:t>
      </w:r>
      <w:r>
        <w:rPr>
          <w:rFonts w:ascii="Times New Roman"/>
          <w:b w:val="false"/>
          <w:i w:val="false"/>
          <w:color w:val="000000"/>
          <w:sz w:val="24"/>
          <w:lang w:val="pl-PL"/>
        </w:rPr>
        <w:t>. Udzielenie upoważnienia wymaga zmiany statutu.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nie może przyznawać akcji uprzywilejowanych ani uprawnień, o których mowa w </w:t>
      </w:r>
      <w:r>
        <w:rPr>
          <w:rFonts w:ascii="Times New Roman"/>
          <w:b w:val="false"/>
          <w:i w:val="false"/>
          <w:color w:val="1b1b1b"/>
          <w:sz w:val="24"/>
          <w:lang w:val="pl-PL"/>
        </w:rPr>
        <w:t>art. 354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Podwyższenie kapitału zakładowego w celu przyznania akcji w zamian za obligacje kapitałowe może nastąpić wyłącznie w trybie podwyższenia kapitału zakładowego w drodze zamiany obligacji kapitałowych na akcje,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15 stycznia 2015 r. o obligacjach.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[Wymagania w zakresie uchwały w sprawie podwyższenia kapitału zakładowego w drodze zamiany obligacji kapitałowych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walnego zgromadzenia w sprawie podwyższenia kapitału zakładowego w drodze zamiany obligacji kapitałowych na akcje wymaga większości trzech czwartych głosów.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maksymalną wartość nominalną podwyższenia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cel podwyższenia kapitału zakładowego;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osoby uprawnione do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rodzaj emitowanych akcji.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wkładów wnoszonych przez obligatariuszy obligacji kapitałowych nie stosuje się przepisów dotyczących wkładów niepieniężnych.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Nowe akcje przyznane podmiotom uprawnionym na mocy uchwały zarządu nie wymagają objęcia i mogą być przyznane wyłącznie w zamian za obligacje kapitałowe, które zostały w pełni opłacone.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[Zgłoszenie do sądu rejestrowego podwyższenia kapitału zakładowego w drodze zamiany obligacji kapitałowych na akcje]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Podwyższenie kapitału zakładowego w drodze zamiany obligacji kapitałowych na akcje zarząd zgłasza do sądu rejestrowego. Do zgłoszenia należy dołączyć uchwałę w sprawie podwyższenia kapitału zakładowego w drodze zamiany obligacji kapitałowych na akcje oraz uchwałę o emisji obligacji kapitałowych.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Uchwałę w sprawie podwyższenia kapitału zakładowego w drodze zamiany obligacji kapitałowych na akcje zarząd ogłasza najpóźniej w terminie sześciu tygodni od dnia wpisu do rejestru podwyższenia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[Przyznanie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terminie 21 dni od dnia wystąpienia zdarzenia inicjującego zarząd podejmuje uchwałę o przyznaniu akcji na zasadach określonych w warunkach emisji obligacji kapitałowych podmiotom uprawnionym na dzień wyrejestrowania tych obligacji z depozytu papierów wartościowych oraz zawiadamia o jej podjęciu podmiot, w którym te obligacje zostały zarejestrowane.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Przyznanie akcji staje się skuteczne z chwilą dokonania wpisu w rejestrze akcjonariuszy, a w przypadku spółki, której akcje są zarejestrowane w depozycie papierów wartościowych - z chwilą ich zapisania na rachunku papierów wartościowych lub rachunku zbiorczym.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Wraz z przyznaniem akcji następuje nabycie praw z akcji i podwyższenie kapitału zakładowego spółki o sumę równą wartości nominalnej akcji przyznanych na podstawie uchwały, o której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terminie 14 dni od dnia przyznania akcji zarząd zgłasza uchwałę o przyznaniu akcji do sądu rejestrowego wraz z wykazem przyznanych na jej podstawie akcji. Wykaz zawiera nazwiska i imiona albo firmy (nazwy) akcjonariuszy oraz liczbę przyznanych im akcji. Do zgłoszenia należy dołączyć oświadczenie zarządu, że akcje zostały przyznane w zamian za obligacje kapitałowe, które zostały w pełni opłacone.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[Informacje przekazywane spółce przez uczestników depozytu papierów wartościowych w związku z przyznaniem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podjęcia przez zarząd uchwały o przyznaniu akcji uczestnicy depozytu papierów wartościowych przekazują spółce w terminie wskazanym przez podmiot, w którym obligacje zostały zarejestrowane, nazwiska i imiona albo firmy (nazwy) obligatariuszy oraz adresy ich miejsca zamieszkania albo siedziby albo inne adresy do doręczeń, albo adresy do doręczeń elektronicznych, ze wskazaniem liczby obligacji posiadanych przez każdego z nich. Informacje te są sporządzane według stanu na dzień wyrejestrowania obligacji z depozytu papierów wartościowych.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ewidencja osób uprawnionych z papierów wartościowych, o której mowa w </w:t>
      </w:r>
      <w:r>
        <w:rPr>
          <w:rFonts w:ascii="Times New Roman"/>
          <w:b w:val="false"/>
          <w:i w:val="false"/>
          <w:color w:val="1b1b1b"/>
          <w:sz w:val="24"/>
          <w:lang w:val="pl-PL"/>
        </w:rPr>
        <w:t>art. 7a</w:t>
      </w:r>
      <w:r>
        <w:rPr>
          <w:rFonts w:ascii="Times New Roman"/>
          <w:b w:val="false"/>
          <w:i w:val="false"/>
          <w:color w:val="000000"/>
          <w:sz w:val="24"/>
          <w:lang w:val="pl-PL"/>
        </w:rPr>
        <w:t xml:space="preserve"> ustawy z dnia 29 lipca 2005 r. o obrocie instrumentami finansowymi, nie została jeszcze przekazana do depozytu papierów wartościowych, informacje, o których mowa w </w:t>
      </w:r>
      <w:r>
        <w:rPr>
          <w:rFonts w:ascii="Times New Roman"/>
          <w:b w:val="false"/>
          <w:i w:val="false"/>
          <w:color w:val="1b1b1b"/>
          <w:sz w:val="24"/>
          <w:lang w:val="pl-PL"/>
        </w:rPr>
        <w:t>§ 1</w:t>
      </w:r>
      <w:r>
        <w:rPr>
          <w:rFonts w:ascii="Times New Roman"/>
          <w:b w:val="false"/>
          <w:i w:val="false"/>
          <w:color w:val="000000"/>
          <w:sz w:val="24"/>
          <w:lang w:val="pl-PL"/>
        </w:rPr>
        <w:t>, przekazuje spółce agent emisji.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rejestr osób uprawnionych z papierów wartościowych, o którym mowa w </w:t>
      </w:r>
      <w:r>
        <w:rPr>
          <w:rFonts w:ascii="Times New Roman"/>
          <w:b w:val="false"/>
          <w:i w:val="false"/>
          <w:color w:val="1b1b1b"/>
          <w:sz w:val="24"/>
          <w:lang w:val="pl-PL"/>
        </w:rPr>
        <w:t>art. 7aa</w:t>
      </w:r>
      <w:r>
        <w:rPr>
          <w:rFonts w:ascii="Times New Roman"/>
          <w:b w:val="false"/>
          <w:i w:val="false"/>
          <w:color w:val="000000"/>
          <w:sz w:val="24"/>
          <w:lang w:val="pl-PL"/>
        </w:rPr>
        <w:t xml:space="preserve"> ustawy z dnia 29 lipca 2005 r. o obrocie instrumentami finansowymi, nie został jeszcze wydany innemu systemowi rejestracji zgodnie z </w:t>
      </w:r>
      <w:r>
        <w:rPr>
          <w:rFonts w:ascii="Times New Roman"/>
          <w:b w:val="false"/>
          <w:i w:val="false"/>
          <w:color w:val="1b1b1b"/>
          <w:sz w:val="24"/>
          <w:lang w:val="pl-PL"/>
        </w:rPr>
        <w:t>art. 5 ust. 1a</w:t>
      </w:r>
      <w:r>
        <w:rPr>
          <w:rFonts w:ascii="Times New Roman"/>
          <w:b w:val="false"/>
          <w:i w:val="false"/>
          <w:color w:val="000000"/>
          <w:sz w:val="24"/>
          <w:lang w:val="pl-PL"/>
        </w:rPr>
        <w:t xml:space="preserve"> tej ustawy, informacje, o których mowa w </w:t>
      </w:r>
      <w:r>
        <w:rPr>
          <w:rFonts w:ascii="Times New Roman"/>
          <w:b w:val="false"/>
          <w:i w:val="false"/>
          <w:color w:val="1b1b1b"/>
          <w:sz w:val="24"/>
          <w:lang w:val="pl-PL"/>
        </w:rPr>
        <w:t>§ 1</w:t>
      </w:r>
      <w:r>
        <w:rPr>
          <w:rFonts w:ascii="Times New Roman"/>
          <w:b w:val="false"/>
          <w:i w:val="false"/>
          <w:color w:val="000000"/>
          <w:sz w:val="24"/>
          <w:lang w:val="pl-PL"/>
        </w:rPr>
        <w:t>, przekazuje spółce podmiot prowadzący rejestr.</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akcje spółki są rejestrowane w rejestrze akcjonariuszy, spółka przekazuje podmiotowi prowadzącemu rejestr akcjonariuszy dane osobowe, o których mowa w </w:t>
      </w:r>
      <w:r>
        <w:rPr>
          <w:rFonts w:ascii="Times New Roman"/>
          <w:b w:val="false"/>
          <w:i w:val="false"/>
          <w:color w:val="1b1b1b"/>
          <w:sz w:val="24"/>
          <w:lang w:val="pl-PL"/>
        </w:rPr>
        <w:t>§ 1</w:t>
      </w:r>
      <w:r>
        <w:rPr>
          <w:rFonts w:ascii="Times New Roman"/>
          <w:b w:val="false"/>
          <w:i w:val="false"/>
          <w:color w:val="000000"/>
          <w:sz w:val="24"/>
          <w:lang w:val="pl-PL"/>
        </w:rPr>
        <w:t>, ze wskazaniem liczby akcji, w celu zapisania akcji w tym rejestrze.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454</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[Uzupełniające stosowanie przepisów o zwykłym podwyższeniu kapitału zakładowego. Podwyższenie kapitału zakładowego w drodze zamiany obligacji kapitałowych na akcje a kompetencje walnego zgromadzenia do zwykłego podwyższenia kapitału zakładowego]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podwyższenia kapitału zakładowego w drodze zamiany obligacji kapitałowych na akcje stosuje się odpowiednio przepisy rozdziału 4, chyba że przepisy niniejszego rozdziału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o podwyższeniu kapitału zakładowego w drodze zamiany obligacji kapitałowych na akcje nie naruszają kompetencji walnego zgromadzenia do zwykłego podwyższenia kapitału zakładowego w trybie określonym w </w:t>
      </w:r>
      <w:r>
        <w:rPr>
          <w:rFonts w:ascii="Times New Roman"/>
          <w:b w:val="false"/>
          <w:i w:val="false"/>
          <w:color w:val="1b1b1b"/>
          <w:sz w:val="24"/>
          <w:lang w:val="pl-PL"/>
        </w:rPr>
        <w:t>art. 431</w:t>
      </w:r>
      <w:r>
        <w:rPr>
          <w:rFonts w:ascii="Times New Roman"/>
          <w:b w:val="false"/>
          <w:i w:val="false"/>
          <w:color w:val="000000"/>
          <w:sz w:val="24"/>
          <w:lang w:val="pl-PL"/>
        </w:rPr>
        <w:t xml:space="preserve"> w okresie korzystania przez zarząd z uprawnień określonych w niniejszym rozdziale.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Obniżenie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455.</w:t>
      </w:r>
      <w:r>
        <w:rPr>
          <w:rFonts w:ascii="Times New Roman"/>
          <w:b/>
          <w:i w:val="false"/>
          <w:color w:val="000000"/>
          <w:sz w:val="24"/>
          <w:lang w:val="pl-PL"/>
        </w:rPr>
        <w:t xml:space="preserve"> [Obniżenie kapitału zakładowego]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Kapitał zakładowy obniża się, w drodze zmiany statutu, przez zmniejszenie wartości nominalnej akcji, połączenie akcji lub umorzenie części akcji oraz w przypadku podziału przez wydzielenie albo podziału przez wyodrębnienie.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obniżeniu kapitału zakładowego oraz ogłoszenie o zwołaniu walnego zgromadzenia powinny określać cel obniżenia, kwotę, o którą kapitał zakładowy ma być obniżony, jak również sposób obniżenia.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umorzenia akcji w trybie art. 359 § 7 lub art. 363 § 5 uchwałę walnego zgromadzenia zastępuje uchwała zarządu zaprotokołowana przez notariusza.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Przepisy niniejszego działu dotyczące najniższej wysokości kapitału zakładowego oraz akcji stosuje się do obniżenia kapitału zakładowego.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Uchwała o obniżeniu kapitału zakładowego nie może być zgłoszona do sądu rejestrowego po upływie sześciu miesięcy od dnia jej powzięcia, a w przypadku gdy równocześnie z obniżeniem kapitału zakładowego następuje jego podwyższenie co najmniej do pierwotnej wysokości w drodze nowej emisji akcji od dnia ustalonego zgodnie z </w:t>
      </w:r>
      <w:r>
        <w:rPr>
          <w:rFonts w:ascii="Times New Roman"/>
          <w:b w:val="false"/>
          <w:i w:val="false"/>
          <w:color w:val="1b1b1b"/>
          <w:sz w:val="24"/>
          <w:lang w:val="pl-PL"/>
        </w:rPr>
        <w:t>art. 431 § 4</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456.</w:t>
      </w:r>
      <w:r>
        <w:rPr>
          <w:rFonts w:ascii="Times New Roman"/>
          <w:b/>
          <w:i w:val="false"/>
          <w:color w:val="000000"/>
          <w:sz w:val="24"/>
          <w:lang w:val="pl-PL"/>
        </w:rPr>
        <w:t xml:space="preserve"> [Postępowanie konwokacyjne]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 uchwalonym obniżeniu kapitału zakładowego zarząd niezwłocznie ogłasza, wzywając wierzycieli do zgłoszenia roszczeń wobec spółki w terminie trzech miesięcy od dnia ogłoszenia.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zaspokaja roszczenia wymagalne, zgłoszone w terminie określonym w </w:t>
      </w:r>
      <w:r>
        <w:rPr>
          <w:rFonts w:ascii="Times New Roman"/>
          <w:b w:val="false"/>
          <w:i w:val="false"/>
          <w:color w:val="1b1b1b"/>
          <w:sz w:val="24"/>
          <w:lang w:val="pl-PL"/>
        </w:rPr>
        <w:t>§ 1</w:t>
      </w:r>
      <w:r>
        <w:rPr>
          <w:rFonts w:ascii="Times New Roman"/>
          <w:b w:val="false"/>
          <w:i w:val="false"/>
          <w:color w:val="000000"/>
          <w:sz w:val="24"/>
          <w:lang w:val="pl-PL"/>
        </w:rPr>
        <w:t xml:space="preserve">. Wierzyciele mogą ponadto żądać zabezpieczenia roszczeń niewymagalnych, powstałych przed dniem ogłoszenia uchwały o obniżeniu kapitału zakładowego i zgłoszonych w terminie określonym w </w:t>
      </w:r>
      <w:r>
        <w:rPr>
          <w:rFonts w:ascii="Times New Roman"/>
          <w:b w:val="false"/>
          <w:i w:val="false"/>
          <w:color w:val="1b1b1b"/>
          <w:sz w:val="24"/>
          <w:lang w:val="pl-PL"/>
        </w:rPr>
        <w:t>§ 1</w:t>
      </w:r>
      <w:r>
        <w:rPr>
          <w:rFonts w:ascii="Times New Roman"/>
          <w:b w:val="false"/>
          <w:i w:val="false"/>
          <w:color w:val="000000"/>
          <w:sz w:val="24"/>
          <w:lang w:val="pl-PL"/>
        </w:rPr>
        <w:t>, jeżeli uprawdopodobnią, że obniżenie zagraża zaspokojeniu tych roszczeń oraz że nie otrzymali od spółki zabezpieczenia. Zabezpieczenie następuje przez złożenie stosownej sumy pieniężnej do depozytu sądowego, a z ważnych powodów także w inny sposób.</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Roszczenia przysługujące akcjonariuszom z tytułu obniżenia kapitału zakładowego mogą być zaspokojone przez spółkę najwcześniej po upływie sześciu miesięcy od dnia ogłoszenia wpisu obniżenia kapitału zakładowego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457.</w:t>
      </w:r>
      <w:r>
        <w:rPr>
          <w:rFonts w:ascii="Times New Roman"/>
          <w:b/>
          <w:i w:val="false"/>
          <w:color w:val="000000"/>
          <w:sz w:val="24"/>
          <w:lang w:val="pl-PL"/>
        </w:rPr>
        <w:t xml:space="preserve"> [Wyjątki od obowiązku wezwania wierzycieli]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Przepisów </w:t>
      </w:r>
      <w:r>
        <w:rPr>
          <w:rFonts w:ascii="Times New Roman"/>
          <w:b w:val="false"/>
          <w:i w:val="false"/>
          <w:color w:val="1b1b1b"/>
          <w:sz w:val="24"/>
          <w:lang w:val="pl-PL"/>
        </w:rPr>
        <w:t>art. 456</w:t>
      </w:r>
      <w:r>
        <w:rPr>
          <w:rFonts w:ascii="Times New Roman"/>
          <w:b w:val="false"/>
          <w:i w:val="false"/>
          <w:color w:val="000000"/>
          <w:sz w:val="24"/>
          <w:lang w:val="pl-PL"/>
        </w:rPr>
        <w:t xml:space="preserve"> nie stosuje się,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pomimo obniżenia kapitału zakładowego nie zwraca się akcjonariuszom wniesionych przez nich wkładów na akcje, ani też nie zostają oni zwolnieni od wniesienia wkładów na kapitał zakładowy, a równocześnie z jego obniżeniem następuje podwyższenie kapitału zakładowego co najmniej do pierwotnej wysokości w drodze nowej emisji, której akcje zostaną w całości opłacone,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obniżenie kapitału zakładowego ma na celu wyrównanie poniesionych strat lub przeniesienie określonych kwot do kapitału rezerwowego, o którym mowa w </w:t>
      </w:r>
      <w:r>
        <w:rPr>
          <w:rFonts w:ascii="Times New Roman"/>
          <w:b w:val="false"/>
          <w:i w:val="false"/>
          <w:color w:val="1b1b1b"/>
          <w:sz w:val="24"/>
          <w:lang w:val="pl-PL"/>
        </w:rPr>
        <w:t>§ 2</w:t>
      </w:r>
      <w:r>
        <w:rPr>
          <w:rFonts w:ascii="Times New Roman"/>
          <w:b w:val="false"/>
          <w:i w:val="false"/>
          <w:color w:val="000000"/>
          <w:sz w:val="24"/>
          <w:lang w:val="pl-PL"/>
        </w:rPr>
        <w:t xml:space="preserve"> zdanie pierwsze,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obniżenie kapitału zakładowego następuje w przypadkach, o których mowa w </w:t>
      </w:r>
      <w:r>
        <w:rPr>
          <w:rFonts w:ascii="Times New Roman"/>
          <w:b w:val="false"/>
          <w:i w:val="false"/>
          <w:color w:val="1b1b1b"/>
          <w:sz w:val="24"/>
          <w:lang w:val="pl-PL"/>
        </w:rPr>
        <w:t>art. 363 § 5</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obniżenia kapitału zakładowego zgodnie z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oraz w przypadku określonym w </w:t>
      </w:r>
      <w:r>
        <w:rPr>
          <w:rFonts w:ascii="Times New Roman"/>
          <w:b w:val="false"/>
          <w:i w:val="false"/>
          <w:color w:val="1b1b1b"/>
          <w:sz w:val="24"/>
          <w:lang w:val="pl-PL"/>
        </w:rPr>
        <w:t>art. 360 § 2</w:t>
      </w:r>
      <w:r>
        <w:rPr>
          <w:rFonts w:ascii="Times New Roman"/>
          <w:b w:val="false"/>
          <w:i w:val="false"/>
          <w:color w:val="000000"/>
          <w:sz w:val="24"/>
          <w:lang w:val="pl-PL"/>
        </w:rPr>
        <w:t xml:space="preserve">, kwoty uzyskane z obniżenia kapitału zakładowego przelewa się na osobny kapitał rezerwowy; kapitał ten może być wykorzystany jedynie na pokrycie strat. W przypadku, o którym mowa w </w:t>
      </w:r>
      <w:r>
        <w:rPr>
          <w:rFonts w:ascii="Times New Roman"/>
          <w:b w:val="false"/>
          <w:i w:val="false"/>
          <w:color w:val="1b1b1b"/>
          <w:sz w:val="24"/>
          <w:lang w:val="pl-PL"/>
        </w:rPr>
        <w:t>§ 1 pkt 1</w:t>
      </w:r>
      <w:r>
        <w:rPr>
          <w:rFonts w:ascii="Times New Roman"/>
          <w:b w:val="false"/>
          <w:i w:val="false"/>
          <w:color w:val="000000"/>
          <w:sz w:val="24"/>
          <w:lang w:val="pl-PL"/>
        </w:rPr>
        <w:t>, jeżeli o przeznaczeniu kwot uzyskanych z obniżenia kapitału zakładowego nie postanowiono w uchwale o obniżeniu kapitału, zwiększają one kapitał zapasowy.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przypadkach obniżenia kapitału zakładowego, określonych w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wyłączenie art. 456 jest skuteczne tylko wówczas, gdy po obniżeniu kapitału zakładowego wysokość kapitału rezerwowego, o którym mowa w </w:t>
      </w:r>
      <w:r>
        <w:rPr>
          <w:rFonts w:ascii="Times New Roman"/>
          <w:b w:val="false"/>
          <w:i w:val="false"/>
          <w:color w:val="1b1b1b"/>
          <w:sz w:val="24"/>
          <w:lang w:val="pl-PL"/>
        </w:rPr>
        <w:t>§ 2</w:t>
      </w:r>
      <w:r>
        <w:rPr>
          <w:rFonts w:ascii="Times New Roman"/>
          <w:b w:val="false"/>
          <w:i w:val="false"/>
          <w:color w:val="000000"/>
          <w:sz w:val="24"/>
          <w:lang w:val="pl-PL"/>
        </w:rPr>
        <w:t xml:space="preserve"> zdanie pierwsze, nie przekroczy 10% obniżonego kapitału zakładowego. Przy obliczaniu wysokości kapitału rezerwowego nie uwzględnia się tej jego części, w jakiej został on utworzony lub zwiększony w przypadkach określonych w </w:t>
      </w:r>
      <w:r>
        <w:rPr>
          <w:rFonts w:ascii="Times New Roman"/>
          <w:b w:val="false"/>
          <w:i w:val="false"/>
          <w:color w:val="1b1b1b"/>
          <w:sz w:val="24"/>
          <w:lang w:val="pl-PL"/>
        </w:rPr>
        <w:t>art. 360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458.</w:t>
      </w:r>
      <w:r>
        <w:rPr>
          <w:rFonts w:ascii="Times New Roman"/>
          <w:b/>
          <w:i w:val="false"/>
          <w:color w:val="000000"/>
          <w:sz w:val="24"/>
          <w:lang w:val="pl-PL"/>
        </w:rPr>
        <w:t xml:space="preserve"> [Elementy zgłoszenia obniżenia kapitału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Obniżenie kapitału zakładowego zarząd zgłasza do sądu rejestrowego.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uchwałę walnego zgromadzenia albo zarządu o obniżeniu kapitału zakładowego;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dowód zatwierdzenia zmiany statutu przez właściwy organ władzy publicznej, jeżeli do zmiany statutu takie zatwierdzenie jest wymagane;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dowody należytego wezwania wierzycieli;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oświadczenie wszystkich członków zarządu stwierdzające, że wierzyciele, którzy zgłosili roszczenia wobec spółki w terminie określonym w </w:t>
      </w:r>
      <w:r>
        <w:rPr>
          <w:rFonts w:ascii="Times New Roman"/>
          <w:b w:val="false"/>
          <w:i w:val="false"/>
          <w:color w:val="1b1b1b"/>
          <w:sz w:val="24"/>
          <w:lang w:val="pl-PL"/>
        </w:rPr>
        <w:t>art. 456 § 1</w:t>
      </w:r>
      <w:r>
        <w:rPr>
          <w:rFonts w:ascii="Times New Roman"/>
          <w:b w:val="false"/>
          <w:i w:val="false"/>
          <w:color w:val="000000"/>
          <w:sz w:val="24"/>
          <w:lang w:val="pl-PL"/>
        </w:rPr>
        <w:t>, zostali zaspokojeni lub uzyskali zabezpieczenie.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2 pkt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nie stosuje się w przypadkach określonych w </w:t>
      </w:r>
      <w:r>
        <w:rPr>
          <w:rFonts w:ascii="Times New Roman"/>
          <w:b w:val="false"/>
          <w:i w:val="false"/>
          <w:color w:val="1b1b1b"/>
          <w:sz w:val="24"/>
          <w:lang w:val="pl-PL"/>
        </w:rPr>
        <w:t>art. 360 § 2</w:t>
      </w:r>
      <w:r>
        <w:rPr>
          <w:rFonts w:ascii="Times New Roman"/>
          <w:b w:val="false"/>
          <w:i w:val="false"/>
          <w:color w:val="000000"/>
          <w:sz w:val="24"/>
          <w:lang w:val="pl-PL"/>
        </w:rPr>
        <w:t xml:space="preserve"> i </w:t>
      </w:r>
      <w:r>
        <w:rPr>
          <w:rFonts w:ascii="Times New Roman"/>
          <w:b w:val="false"/>
          <w:i w:val="false"/>
          <w:color w:val="1b1b1b"/>
          <w:sz w:val="24"/>
          <w:lang w:val="pl-PL"/>
        </w:rPr>
        <w:t>art. 457 § 1</w:t>
      </w:r>
      <w:r>
        <w:rPr>
          <w:rFonts w:ascii="Times New Roman"/>
          <w:b w:val="false"/>
          <w:i w:val="false"/>
          <w:color w:val="000000"/>
          <w:sz w:val="24"/>
          <w:lang w:val="pl-PL"/>
        </w:rPr>
        <w:t>. W tych przypadkach do zgłoszenia należy dołączyć oświadczenie wszystkich członków zarządu, w formie aktu notarialnego, o spełnieniu wszystkich warunków obniżenia kapitału zakładowego przewidzianych w ustawie i statucie oraz uchwale o obniżeniu kapitału zakładowego.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Rozwiązanie i likwidacja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459.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i w:val="false"/>
          <w:color w:val="000000"/>
          <w:sz w:val="24"/>
          <w:lang w:val="pl-PL"/>
        </w:rPr>
        <w:t xml:space="preserve"> [Przyczyny rozwiązania spółki]</w:t>
      </w:r>
    </w:p>
    <w:p>
      <w:pPr>
        <w:spacing w:after="0"/>
        <w:ind w:left="0"/>
        <w:jc w:val="left"/>
        <w:textAlignment w:val="auto"/>
      </w:pPr>
      <w:r>
        <w:rPr>
          <w:rFonts w:ascii="Times New Roman"/>
          <w:b w:val="false"/>
          <w:i w:val="false"/>
          <w:color w:val="000000"/>
          <w:sz w:val="24"/>
          <w:lang w:val="pl-PL"/>
        </w:rPr>
        <w:t>  Rozwiązanie spółki powodują: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przyczyny przewidziane w statucie;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uchwała walnego zgromadzenia o rozwiązaniu spółki albo o przeniesieniu siedziby spółki za granicę, chyba że przeniesienie siedziby ma nastąpić do innego państwa członkowskiego Unii Europejskiej lub państwa-strony umowy o Europejskim Obszarze Gospodarczym, a prawo tego państwa to dopuszcza;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ogłoszenie upadłości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inne przyczyny przewidziane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460. </w:t>
      </w:r>
      <w:r>
        <w:rPr>
          <w:rFonts w:ascii="Times New Roman"/>
          <w:b/>
          <w:i w:val="false"/>
          <w:color w:val="000000"/>
          <w:sz w:val="24"/>
          <w:vertAlign w:val="superscript"/>
          <w:lang w:val="pl-PL"/>
        </w:rPr>
        <w:t>5</w:t>
      </w:r>
      <w:r>
        <w:rPr>
          <w:rFonts w:ascii="Times New Roman"/>
          <w:b/>
          <w:i w:val="false"/>
          <w:color w:val="000000"/>
          <w:sz w:val="24"/>
          <w:lang w:val="pl-PL"/>
        </w:rPr>
        <w:t xml:space="preserve"> </w:t>
      </w:r>
      <w:r>
        <w:rPr>
          <w:rFonts w:ascii="Times New Roman"/>
          <w:b/>
          <w:i w:val="false"/>
          <w:color w:val="000000"/>
          <w:sz w:val="24"/>
          <w:lang w:val="pl-PL"/>
        </w:rPr>
        <w:t xml:space="preserve"> [Cofnięcie skutków rozwiązania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dnia złożenia wniosku o wykreślenie spółki z rejestru rozwiązaniu może zapobiec uchwała walnego zgromadzenia powzięta wymaganą dla zmiany statutu większością głosów, oddanych w obecności akcjonariuszy reprezentujących co najmniej połowę kapitału zakładowego.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Przepisu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w przypadku, gdy rozwiązanie następuje z mocy prawomocnego orzeczenia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461.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[Otwarcie likwidacji, firma w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następuje z dniem uprawomocnienia się orzeczenia o rozwiązaniu spółki przez sąd, powzięcia przez walne zgromadzenie uchwały o rozwiązaniu spółki lub zaistnienia innej przyczyny jej rozwiązania.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Likwidację prowadzi się pod firmą spółki z dodaniem oznaczenia "w likwidacji".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czasie prowadzenia likwidacji spółka zachowuje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462. </w:t>
      </w:r>
      <w:r>
        <w:rPr>
          <w:rFonts w:ascii="Times New Roman"/>
          <w:b/>
          <w:i w:val="false"/>
          <w:color w:val="000000"/>
          <w:sz w:val="24"/>
          <w:vertAlign w:val="superscript"/>
          <w:lang w:val="pl-PL"/>
        </w:rPr>
        <w:t>7</w:t>
      </w:r>
      <w:r>
        <w:rPr>
          <w:rFonts w:ascii="Times New Roman"/>
          <w:b/>
          <w:i w:val="false"/>
          <w:color w:val="000000"/>
          <w:sz w:val="24"/>
          <w:lang w:val="pl-PL"/>
        </w:rPr>
        <w:t xml:space="preserve"> </w:t>
      </w:r>
      <w:r>
        <w:rPr>
          <w:rFonts w:ascii="Times New Roman"/>
          <w:b/>
          <w:i w:val="false"/>
          <w:color w:val="000000"/>
          <w:sz w:val="24"/>
          <w:lang w:val="pl-PL"/>
        </w:rPr>
        <w:t xml:space="preserve"> [Odpowiednie stosowanie przepisów w czasie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spółki w okresie likwidacji stosuje się przepisy dotyczące organów spółki, praw i obowiązków akcjonariuszy oraz inne przepisy niniejszego działu, jeżeli przepisy niniejszego rozdziału nie stanowią inaczej lub z celu likwidacji nie wynika co innego.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likwidacji nie można, nawet częściowo, wypłacać akcjonariuszom zysków ani dokonywać podziału majątku spółki przed spłaceniem wszystkich zobowiązań.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463. </w:t>
      </w:r>
      <w:r>
        <w:rPr>
          <w:rFonts w:ascii="Times New Roman"/>
          <w:b/>
          <w:i w:val="false"/>
          <w:color w:val="000000"/>
          <w:sz w:val="24"/>
          <w:vertAlign w:val="superscript"/>
          <w:lang w:val="pl-PL"/>
        </w:rPr>
        <w:t>8</w:t>
      </w:r>
      <w:r>
        <w:rPr>
          <w:rFonts w:ascii="Times New Roman"/>
          <w:b/>
          <w:i w:val="false"/>
          <w:color w:val="000000"/>
          <w:sz w:val="24"/>
          <w:lang w:val="pl-PL"/>
        </w:rPr>
        <w:t xml:space="preserve"> </w:t>
      </w:r>
      <w:r>
        <w:rPr>
          <w:rFonts w:ascii="Times New Roman"/>
          <w:b/>
          <w:i w:val="false"/>
          <w:color w:val="000000"/>
          <w:sz w:val="24"/>
          <w:lang w:val="pl-PL"/>
        </w:rPr>
        <w:t xml:space="preserve"> [Likwidatorzy]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Likwidatorami są członkowie zarządu, chyba że statut lub uchwała walnego zgromadzenia stanowi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wniosek akcjonariuszy reprezentujących co najmniej jedną dziesiątą kapitału zakładowego sąd rejestrowy może uzupełnić liczbę likwidatorów, ustanawiając jednego lub dwóch likwidatorów.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o likwidacji orzeka sąd, może on jednocześnie ustanowić likwidatorów.</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Sposób reprezentacji spółki w okresie likwidacji określa się w statucie spółki, uchwale walnego zgromadzenia albo orzeczeniu sądu. W każdym przypadku sąd może zmienić sposób reprezentacji spółki w okresie likwidacji.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wniosek osób mających w tym interes prawny sąd rejestrowy może, z ważnych powodów, odwołać likwidatorów i ustanowić innych. Likwidatorów ustanowionych przez sąd tylko sąd może odwołać.</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który ustanowił likwidatorów, określa wysokość ich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464. </w:t>
      </w:r>
      <w:r>
        <w:rPr>
          <w:rFonts w:ascii="Times New Roman"/>
          <w:b/>
          <w:i w:val="false"/>
          <w:color w:val="000000"/>
          <w:sz w:val="24"/>
          <w:vertAlign w:val="superscript"/>
          <w:lang w:val="pl-PL"/>
        </w:rPr>
        <w:t>9</w:t>
      </w:r>
      <w:r>
        <w:rPr>
          <w:rFonts w:ascii="Times New Roman"/>
          <w:b/>
          <w:i w:val="false"/>
          <w:color w:val="000000"/>
          <w:sz w:val="24"/>
          <w:lang w:val="pl-PL"/>
        </w:rPr>
        <w:t xml:space="preserve"> </w:t>
      </w:r>
      <w:r>
        <w:rPr>
          <w:rFonts w:ascii="Times New Roman"/>
          <w:b/>
          <w:i w:val="false"/>
          <w:color w:val="000000"/>
          <w:sz w:val="24"/>
          <w:lang w:val="pl-PL"/>
        </w:rPr>
        <w:t xml:space="preserve"> [Zgłoszenie likwidacji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nazwiska i imiona likwidatorów oraz ich adresy albo adresy do doręczeń albo adresy do doręczeń elektronicznych, sposób reprezentacji spółki przez likwidatorów i wszelkie w tym względzie zmiany należy zgłosić, nawet gdyby nie nastąpiła żadna zmiana w dotychczasowej reprezentacji spółki. Każdy likwidator ma prawo i obowiązek dokonania tego zgłoszenia.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Wpis likwidatorów ustanowionych przez sąd i wykreślenie likwidatorów odwołanych przez sąd następuje z urzędu.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uchylenia likwidacji likwidatorzy powinni tę okoliczność zgłosić do sądu rejestrowego w celu wpisania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465. </w:t>
      </w:r>
      <w:r>
        <w:rPr>
          <w:rFonts w:ascii="Times New Roman"/>
          <w:b/>
          <w:i w:val="false"/>
          <w:color w:val="000000"/>
          <w:sz w:val="24"/>
          <w:vertAlign w:val="superscript"/>
          <w:lang w:val="pl-PL"/>
        </w:rPr>
        <w:t>10</w:t>
      </w:r>
      <w:r>
        <w:rPr>
          <w:rFonts w:ascii="Times New Roman"/>
          <w:b/>
          <w:i w:val="false"/>
          <w:color w:val="000000"/>
          <w:sz w:val="24"/>
          <w:lang w:val="pl-PL"/>
        </w:rPr>
        <w:t xml:space="preserve"> </w:t>
      </w:r>
      <w:r>
        <w:rPr>
          <w:rFonts w:ascii="Times New Roman"/>
          <w:b/>
          <w:i w:val="false"/>
          <w:color w:val="000000"/>
          <w:sz w:val="24"/>
          <w:lang w:val="pl-PL"/>
        </w:rPr>
        <w:t xml:space="preserve"> [Wezwanie wierzycieli]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ogłosić dwukrotnie o rozwiązaniu spółki i otwarciu likwidacji, wzywając wierzycieli do zgłoszenia ich wierzytelności w terminie sześciu miesięcy od dnia ostatniego ogłoszenia.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Ogłoszenia, o których mowa w </w:t>
      </w:r>
      <w:r>
        <w:rPr>
          <w:rFonts w:ascii="Times New Roman"/>
          <w:b w:val="false"/>
          <w:i w:val="false"/>
          <w:color w:val="1b1b1b"/>
          <w:sz w:val="24"/>
          <w:lang w:val="pl-PL"/>
        </w:rPr>
        <w:t>§ 1</w:t>
      </w:r>
      <w:r>
        <w:rPr>
          <w:rFonts w:ascii="Times New Roman"/>
          <w:b w:val="false"/>
          <w:i w:val="false"/>
          <w:color w:val="000000"/>
          <w:sz w:val="24"/>
          <w:lang w:val="pl-PL"/>
        </w:rPr>
        <w:t>, nie mogą być dokonywane w odstępie czasu dłuższym niż miesiąc ani krótszym niż dwa tygodnie.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466. </w:t>
      </w:r>
      <w:r>
        <w:rPr>
          <w:rFonts w:ascii="Times New Roman"/>
          <w:b/>
          <w:i w:val="false"/>
          <w:color w:val="000000"/>
          <w:sz w:val="24"/>
          <w:vertAlign w:val="superscript"/>
          <w:lang w:val="pl-PL"/>
        </w:rPr>
        <w:t>11</w:t>
      </w:r>
      <w:r>
        <w:rPr>
          <w:rFonts w:ascii="Times New Roman"/>
          <w:b/>
          <w:i w:val="false"/>
          <w:color w:val="000000"/>
          <w:sz w:val="24"/>
          <w:lang w:val="pl-PL"/>
        </w:rPr>
        <w:t xml:space="preserve"> </w:t>
      </w:r>
      <w:r>
        <w:rPr>
          <w:rFonts w:ascii="Times New Roman"/>
          <w:b/>
          <w:i w:val="false"/>
          <w:color w:val="000000"/>
          <w:sz w:val="24"/>
          <w:lang w:val="pl-PL"/>
        </w:rPr>
        <w:t xml:space="preserve"> [Odpowiednie stosowanie przepisów o zarządzie]</w:t>
      </w:r>
    </w:p>
    <w:p>
      <w:pPr>
        <w:spacing w:after="0"/>
        <w:ind w:left="0"/>
        <w:jc w:val="left"/>
        <w:textAlignment w:val="auto"/>
      </w:pPr>
      <w:r>
        <w:rPr>
          <w:rFonts w:ascii="Times New Roman"/>
          <w:b w:val="false"/>
          <w:i w:val="false"/>
          <w:color w:val="000000"/>
          <w:sz w:val="24"/>
          <w:lang w:val="pl-PL"/>
        </w:rPr>
        <w:t>  Do likwidatorów stosuje się przepisy dotyczące członków zarządu, chyba że przepisy niniejszego rozdziału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467. </w:t>
      </w:r>
      <w:r>
        <w:rPr>
          <w:rFonts w:ascii="Times New Roman"/>
          <w:b/>
          <w:i w:val="false"/>
          <w:color w:val="000000"/>
          <w:sz w:val="24"/>
          <w:vertAlign w:val="superscript"/>
          <w:lang w:val="pl-PL"/>
        </w:rPr>
        <w:t>12</w:t>
      </w:r>
      <w:r>
        <w:rPr>
          <w:rFonts w:ascii="Times New Roman"/>
          <w:b/>
          <w:i w:val="false"/>
          <w:color w:val="000000"/>
          <w:sz w:val="24"/>
          <w:lang w:val="pl-PL"/>
        </w:rPr>
        <w:t xml:space="preserve"> </w:t>
      </w:r>
      <w:r>
        <w:rPr>
          <w:rFonts w:ascii="Times New Roman"/>
          <w:b/>
          <w:i w:val="false"/>
          <w:color w:val="000000"/>
          <w:sz w:val="24"/>
          <w:lang w:val="pl-PL"/>
        </w:rPr>
        <w:t xml:space="preserve"> [Bilans likwidacyjny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sporządzić bilans otwarcia likwidacji. Bilans ten likwidatorzy składają walnemu zgromadzeniu do zatwierdzenia.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Likwidatorzy powinni po upływie każdego roku obrotowego składać walnemu zgromadzeniu sprawozdanie ze swej działalności oraz sprawozdanie finansowe.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bilansu likwidacyjnego należy przyjąć wszystkie składniki aktywów według ich wartości zbywczej.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468. </w:t>
      </w:r>
      <w:r>
        <w:rPr>
          <w:rFonts w:ascii="Times New Roman"/>
          <w:b/>
          <w:i w:val="false"/>
          <w:color w:val="000000"/>
          <w:sz w:val="24"/>
          <w:vertAlign w:val="superscript"/>
          <w:lang w:val="pl-PL"/>
        </w:rPr>
        <w:t>13</w:t>
      </w:r>
      <w:r>
        <w:rPr>
          <w:rFonts w:ascii="Times New Roman"/>
          <w:b/>
          <w:i w:val="false"/>
          <w:color w:val="000000"/>
          <w:sz w:val="24"/>
          <w:lang w:val="pl-PL"/>
        </w:rPr>
        <w:t xml:space="preserve"> </w:t>
      </w:r>
      <w:r>
        <w:rPr>
          <w:rFonts w:ascii="Times New Roman"/>
          <w:b/>
          <w:i w:val="false"/>
          <w:color w:val="000000"/>
          <w:sz w:val="24"/>
          <w:lang w:val="pl-PL"/>
        </w:rPr>
        <w:t xml:space="preserve"> [Czynności likwidacyjne]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Likwidatorzy powinni zakończyć interesy bieżące spółki, ściągnąć wierzytelności, wypełnić zobowiązania i upłynnić majątek spółki (czynności likwidacyjne). Nowe interesy mogą podejmować tylko wówczas, gdy to jest potrzebne do ukończenia spraw w toku. Nieruchomości mogą być zbywane w drodze publicznej licytacji, a z wolnej ręki - jedynie na mocy uchwały walnego zgromadzenia i po cenie nie niższej od uchwalonej przez zgromadzenie.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stosunku wewnętrznym likwidatorzy są zobowiązani stosować się do uchwał walnego zgromadzenia. Zasady tej nie stosuje się do likwidatorów ustanowionych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469. </w:t>
      </w:r>
      <w:r>
        <w:rPr>
          <w:rFonts w:ascii="Times New Roman"/>
          <w:b/>
          <w:i w:val="false"/>
          <w:color w:val="000000"/>
          <w:sz w:val="24"/>
          <w:vertAlign w:val="superscript"/>
          <w:lang w:val="pl-PL"/>
        </w:rPr>
        <w:t>14</w:t>
      </w:r>
      <w:r>
        <w:rPr>
          <w:rFonts w:ascii="Times New Roman"/>
          <w:b/>
          <w:i w:val="false"/>
          <w:color w:val="000000"/>
          <w:sz w:val="24"/>
          <w:lang w:val="pl-PL"/>
        </w:rPr>
        <w:t xml:space="preserve"> </w:t>
      </w:r>
      <w:r>
        <w:rPr>
          <w:rFonts w:ascii="Times New Roman"/>
          <w:b/>
          <w:i w:val="false"/>
          <w:color w:val="000000"/>
          <w:sz w:val="24"/>
          <w:lang w:val="pl-PL"/>
        </w:rPr>
        <w:t xml:space="preserve"> [Kompetencje likwidatorów]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granicach swoich kompetencji określonych w </w:t>
      </w:r>
      <w:r>
        <w:rPr>
          <w:rFonts w:ascii="Times New Roman"/>
          <w:b w:val="false"/>
          <w:i w:val="false"/>
          <w:color w:val="1b1b1b"/>
          <w:sz w:val="24"/>
          <w:lang w:val="pl-PL"/>
        </w:rPr>
        <w:t>art. 468</w:t>
      </w:r>
      <w:r>
        <w:rPr>
          <w:rFonts w:ascii="Times New Roman"/>
          <w:b w:val="false"/>
          <w:i w:val="false"/>
          <w:color w:val="000000"/>
          <w:sz w:val="24"/>
          <w:lang w:val="pl-PL"/>
        </w:rPr>
        <w:t xml:space="preserve"> likwidatorzy mają prawo prowadzenia spraw oraz reprezentowania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Ograniczenia kompetencji likwidatorów nie mają skutku prawnego wobec osób trzecich.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Wobec osób trzecich działających w dobrej wierze uważa się czynności podjęte przez likwidatorów za czynności likwidacyjne.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470. </w:t>
      </w:r>
      <w:r>
        <w:rPr>
          <w:rFonts w:ascii="Times New Roman"/>
          <w:b/>
          <w:i w:val="false"/>
          <w:color w:val="000000"/>
          <w:sz w:val="24"/>
          <w:vertAlign w:val="superscript"/>
          <w:lang w:val="pl-PL"/>
        </w:rPr>
        <w:t>15</w:t>
      </w:r>
      <w:r>
        <w:rPr>
          <w:rFonts w:ascii="Times New Roman"/>
          <w:b/>
          <w:i w:val="false"/>
          <w:color w:val="000000"/>
          <w:sz w:val="24"/>
          <w:lang w:val="pl-PL"/>
        </w:rPr>
        <w:t xml:space="preserve"> </w:t>
      </w:r>
      <w:r>
        <w:rPr>
          <w:rFonts w:ascii="Times New Roman"/>
          <w:b/>
          <w:i w:val="false"/>
          <w:color w:val="000000"/>
          <w:sz w:val="24"/>
          <w:lang w:val="pl-PL"/>
        </w:rPr>
        <w:t xml:space="preserve"> [Wpływ likwidacji na prokurę]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Otwarcie likwidacji powoduje wygaśnięcie prokury.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okresie likwidacji nie może być ustanowiona prokura.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471. </w:t>
      </w:r>
      <w:r>
        <w:rPr>
          <w:rFonts w:ascii="Times New Roman"/>
          <w:b/>
          <w:i w:val="false"/>
          <w:color w:val="000000"/>
          <w:sz w:val="24"/>
          <w:vertAlign w:val="superscript"/>
          <w:lang w:val="pl-PL"/>
        </w:rPr>
        <w:t>16</w:t>
      </w:r>
      <w:r>
        <w:rPr>
          <w:rFonts w:ascii="Times New Roman"/>
          <w:b/>
          <w:i w:val="false"/>
          <w:color w:val="000000"/>
          <w:sz w:val="24"/>
          <w:lang w:val="pl-PL"/>
        </w:rPr>
        <w:t xml:space="preserve"> </w:t>
      </w:r>
      <w:r>
        <w:rPr>
          <w:rFonts w:ascii="Times New Roman"/>
          <w:b/>
          <w:i w:val="false"/>
          <w:color w:val="000000"/>
          <w:sz w:val="24"/>
          <w:lang w:val="pl-PL"/>
        </w:rPr>
        <w:t xml:space="preserve"> [Ściągnięcie wpłat od akcjonariuszy]</w:t>
      </w:r>
    </w:p>
    <w:p>
      <w:pPr>
        <w:spacing w:after="0"/>
        <w:ind w:left="0"/>
        <w:jc w:val="left"/>
        <w:textAlignment w:val="auto"/>
      </w:pPr>
      <w:r>
        <w:rPr>
          <w:rFonts w:ascii="Times New Roman"/>
          <w:b w:val="false"/>
          <w:i w:val="false"/>
          <w:color w:val="000000"/>
          <w:sz w:val="24"/>
          <w:lang w:val="pl-PL"/>
        </w:rPr>
        <w:t>  Jeżeli kapitału zakładowego nie wpłacono całkowicie, a majątek spółki nie wystarcza na pokrycie jej zobowiązań, likwidatorzy powinni ściągnąć od każdego akcjonariusza, poczynając od akcji nieuprzywilejowanych co do podziału majątku, wpłaty należności w takiej wysokości, jakiej potrzeba do pokrycia zobowiązań.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472. </w:t>
      </w:r>
      <w:r>
        <w:rPr>
          <w:rFonts w:ascii="Times New Roman"/>
          <w:b/>
          <w:i w:val="false"/>
          <w:color w:val="000000"/>
          <w:sz w:val="24"/>
          <w:vertAlign w:val="superscript"/>
          <w:lang w:val="pl-PL"/>
        </w:rPr>
        <w:t>17</w:t>
      </w:r>
      <w:r>
        <w:rPr>
          <w:rFonts w:ascii="Times New Roman"/>
          <w:b/>
          <w:i w:val="false"/>
          <w:color w:val="000000"/>
          <w:sz w:val="24"/>
          <w:lang w:val="pl-PL"/>
        </w:rPr>
        <w:t xml:space="preserve"> </w:t>
      </w:r>
      <w:r>
        <w:rPr>
          <w:rFonts w:ascii="Times New Roman"/>
          <w:b/>
          <w:i w:val="false"/>
          <w:color w:val="000000"/>
          <w:sz w:val="24"/>
          <w:lang w:val="pl-PL"/>
        </w:rPr>
        <w:t xml:space="preserve"> [Ściągnięcie dalszych wpłat od akcjonariuszy]</w:t>
      </w:r>
    </w:p>
    <w:p>
      <w:pPr>
        <w:spacing w:after="0"/>
        <w:ind w:left="0"/>
        <w:jc w:val="left"/>
        <w:textAlignment w:val="auto"/>
      </w:pPr>
      <w:r>
        <w:rPr>
          <w:rFonts w:ascii="Times New Roman"/>
          <w:b w:val="false"/>
          <w:i w:val="false"/>
          <w:color w:val="000000"/>
          <w:sz w:val="24"/>
          <w:lang w:val="pl-PL"/>
        </w:rPr>
        <w:t>  Jeżeli majątek spółki nie wystarcza na zwrot sum wpłaconych na akcje uprzywilejowane co do podziału majątku, a pozostałe akcje nie zostały w pełni pokryte, należy ściągnąć od akcjonariuszy zwykłych dalsze wpłaty należności.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473. </w:t>
      </w:r>
      <w:r>
        <w:rPr>
          <w:rFonts w:ascii="Times New Roman"/>
          <w:b/>
          <w:i w:val="false"/>
          <w:color w:val="000000"/>
          <w:sz w:val="24"/>
          <w:vertAlign w:val="superscript"/>
          <w:lang w:val="pl-PL"/>
        </w:rPr>
        <w:t>18</w:t>
      </w:r>
      <w:r>
        <w:rPr>
          <w:rFonts w:ascii="Times New Roman"/>
          <w:b/>
          <w:i w:val="false"/>
          <w:color w:val="000000"/>
          <w:sz w:val="24"/>
          <w:lang w:val="pl-PL"/>
        </w:rPr>
        <w:t xml:space="preserve"> </w:t>
      </w:r>
      <w:r>
        <w:rPr>
          <w:rFonts w:ascii="Times New Roman"/>
          <w:b/>
          <w:i w:val="false"/>
          <w:color w:val="000000"/>
          <w:sz w:val="24"/>
          <w:lang w:val="pl-PL"/>
        </w:rPr>
        <w:t xml:space="preserve"> [Złożenie kwot do depozytu sądowego]</w:t>
      </w:r>
    </w:p>
    <w:p>
      <w:pPr>
        <w:spacing w:after="0"/>
        <w:ind w:left="0"/>
        <w:jc w:val="left"/>
        <w:textAlignment w:val="auto"/>
      </w:pPr>
      <w:r>
        <w:rPr>
          <w:rFonts w:ascii="Times New Roman"/>
          <w:b w:val="false"/>
          <w:i w:val="false"/>
          <w:color w:val="000000"/>
          <w:sz w:val="24"/>
          <w:lang w:val="pl-PL"/>
        </w:rPr>
        <w:t>  Sumy potrzebne do zaspokojenia lub zabezpieczenia znanych spółce wierzycieli, którzy się nie zgłosili lub których wierzytelności nie są wymagalne albo są sporne, należy złożyć do depozytu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474. </w:t>
      </w:r>
      <w:r>
        <w:rPr>
          <w:rFonts w:ascii="Times New Roman"/>
          <w:b/>
          <w:i w:val="false"/>
          <w:color w:val="000000"/>
          <w:sz w:val="24"/>
          <w:vertAlign w:val="superscript"/>
          <w:lang w:val="pl-PL"/>
        </w:rPr>
        <w:t>19</w:t>
      </w:r>
      <w:r>
        <w:rPr>
          <w:rFonts w:ascii="Times New Roman"/>
          <w:b/>
          <w:i w:val="false"/>
          <w:color w:val="000000"/>
          <w:sz w:val="24"/>
          <w:lang w:val="pl-PL"/>
        </w:rPr>
        <w:t xml:space="preserve"> </w:t>
      </w:r>
      <w:r>
        <w:rPr>
          <w:rFonts w:ascii="Times New Roman"/>
          <w:b/>
          <w:i w:val="false"/>
          <w:color w:val="000000"/>
          <w:sz w:val="24"/>
          <w:lang w:val="pl-PL"/>
        </w:rPr>
        <w:t xml:space="preserve"> [Podział majątku spółki w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Podział między akcjonariuszy majątku pozostałego po zaspokojeniu lub zabezpieczeniu wierzycieli nie może nastąpić przed upływem roku od dnia ostatniego ogłoszenia o otwarciu likwidacji i wezwaniu wierzycieli.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Majątek, o którym mowa w </w:t>
      </w:r>
      <w:r>
        <w:rPr>
          <w:rFonts w:ascii="Times New Roman"/>
          <w:b w:val="false"/>
          <w:i w:val="false"/>
          <w:color w:val="1b1b1b"/>
          <w:sz w:val="24"/>
          <w:lang w:val="pl-PL"/>
        </w:rPr>
        <w:t>§ 1</w:t>
      </w:r>
      <w:r>
        <w:rPr>
          <w:rFonts w:ascii="Times New Roman"/>
          <w:b w:val="false"/>
          <w:i w:val="false"/>
          <w:color w:val="000000"/>
          <w:sz w:val="24"/>
          <w:lang w:val="pl-PL"/>
        </w:rPr>
        <w:t>, dzieli się między akcjonariuszy w stosunku do dokonanych przez każdego z nich wpłat na kapitał zakładowy.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akcje uprzywilejowane korzystają z prawa pierwszeństwa przy podziale majątku, należy przede wszystkim spłacić akcje uprzywilejowane w granicach sum wpłaconych na każdą z nich, a następnie spłacić w ten sam sposób akcje zwykłe; nadwyżka majątku zostanie podzielona na ogólnych zasadach między wszystkie akcje.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Statut może określać inne zasady podziału majątku.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475. </w:t>
      </w:r>
      <w:r>
        <w:rPr>
          <w:rFonts w:ascii="Times New Roman"/>
          <w:b/>
          <w:i w:val="false"/>
          <w:color w:val="000000"/>
          <w:sz w:val="24"/>
          <w:vertAlign w:val="superscript"/>
          <w:lang w:val="pl-PL"/>
        </w:rPr>
        <w:t>20</w:t>
      </w:r>
      <w:r>
        <w:rPr>
          <w:rFonts w:ascii="Times New Roman"/>
          <w:b/>
          <w:i w:val="false"/>
          <w:color w:val="000000"/>
          <w:sz w:val="24"/>
          <w:lang w:val="pl-PL"/>
        </w:rPr>
        <w:t xml:space="preserve"> </w:t>
      </w:r>
      <w:r>
        <w:rPr>
          <w:rFonts w:ascii="Times New Roman"/>
          <w:b/>
          <w:i w:val="false"/>
          <w:color w:val="000000"/>
          <w:sz w:val="24"/>
          <w:lang w:val="pl-PL"/>
        </w:rPr>
        <w:t xml:space="preserve"> [Zaspokojenie nieujawnionych wierzycieli]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Wierzyciele spółki, którzy nie zgłosili swoich roszczeń we właściwym terminie ani nie byli spółce znani, mogą żądać zaspokojenia swoich należności z majątku spółki jeszcze niepodzielonego.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Akcjonariusze, którzy po upływie terminu określonego w </w:t>
      </w:r>
      <w:r>
        <w:rPr>
          <w:rFonts w:ascii="Times New Roman"/>
          <w:b w:val="false"/>
          <w:i w:val="false"/>
          <w:color w:val="1b1b1b"/>
          <w:sz w:val="24"/>
          <w:lang w:val="pl-PL"/>
        </w:rPr>
        <w:t>art. 474 § 1</w:t>
      </w:r>
      <w:r>
        <w:rPr>
          <w:rFonts w:ascii="Times New Roman"/>
          <w:b w:val="false"/>
          <w:i w:val="false"/>
          <w:color w:val="000000"/>
          <w:sz w:val="24"/>
          <w:lang w:val="pl-PL"/>
        </w:rPr>
        <w:t xml:space="preserve"> otrzymali w dobrej wierze przypadającą na nich część majątku spółki, nie są obowiązani do jej zwrotu celem pokrycia należności wierzycieli.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476. </w:t>
      </w:r>
      <w:r>
        <w:rPr>
          <w:rFonts w:ascii="Times New Roman"/>
          <w:b/>
          <w:i w:val="false"/>
          <w:color w:val="000000"/>
          <w:sz w:val="24"/>
          <w:vertAlign w:val="superscript"/>
          <w:lang w:val="pl-PL"/>
        </w:rPr>
        <w:t>21</w:t>
      </w:r>
      <w:r>
        <w:rPr>
          <w:rFonts w:ascii="Times New Roman"/>
          <w:b/>
          <w:i w:val="false"/>
          <w:color w:val="000000"/>
          <w:sz w:val="24"/>
          <w:lang w:val="pl-PL"/>
        </w:rPr>
        <w:t xml:space="preserve"> </w:t>
      </w:r>
      <w:r>
        <w:rPr>
          <w:rFonts w:ascii="Times New Roman"/>
          <w:b/>
          <w:i w:val="false"/>
          <w:color w:val="000000"/>
          <w:sz w:val="24"/>
          <w:lang w:val="pl-PL"/>
        </w:rPr>
        <w:t xml:space="preserve"> [Wniosek o wykreślenie spółki z rejestru; Sądowe upoważnienie do przeglądania dokumentów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zatwierdzeniu przez walne zgromadzenie sprawozdania finansowego na dzień poprzedzający podział między akcjonariuszy majątku pozostałego po zaspokojeniu lub zabezpieczeniu wierzycieli (sprawozdanie likwidacyjne) i po zakończeniu likwidacji, likwidatorzy powinni ogłosić w siedzibie spółki to sprawozdanie i złożyć je sądowi rejestrowemu, z jednoczesnym zgłoszeniem wniosku o wykreślenie spółki z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walne zgromadzenie zwołane w celu zatwierdzenia sprawozdania nie odbyło się z powodu braku kworum, likwidatorzy mogą wykonać czynności, o których mowa w </w:t>
      </w:r>
      <w:r>
        <w:rPr>
          <w:rFonts w:ascii="Times New Roman"/>
          <w:b w:val="false"/>
          <w:i w:val="false"/>
          <w:color w:val="1b1b1b"/>
          <w:sz w:val="24"/>
          <w:lang w:val="pl-PL"/>
        </w:rPr>
        <w:t>§ 1</w:t>
      </w:r>
      <w:r>
        <w:rPr>
          <w:rFonts w:ascii="Times New Roman"/>
          <w:b w:val="false"/>
          <w:i w:val="false"/>
          <w:color w:val="000000"/>
          <w:sz w:val="24"/>
          <w:lang w:val="pl-PL"/>
        </w:rPr>
        <w:t>, bez zatwierdzenia sprawozdania likwidacyjnego.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Księgi i dokumenty spółki rozwiązanej powinny być oddane na przechowanie osobie wskazanej w statucie lub uchwale walnego zgromadzenia. W braku takiego wskazania, przechowawcę wyznacza sąd rejestrowy.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 upoważnienia sądu rejestrowego akcjonariusze i osoby mające w tym interes prawny mogą przeglądać księgi i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477. </w:t>
      </w:r>
      <w:r>
        <w:rPr>
          <w:rFonts w:ascii="Times New Roman"/>
          <w:b/>
          <w:i w:val="false"/>
          <w:color w:val="000000"/>
          <w:sz w:val="24"/>
          <w:vertAlign w:val="superscript"/>
          <w:lang w:val="pl-PL"/>
        </w:rPr>
        <w:t>22</w:t>
      </w:r>
      <w:r>
        <w:rPr>
          <w:rFonts w:ascii="Times New Roman"/>
          <w:b/>
          <w:i w:val="false"/>
          <w:color w:val="000000"/>
          <w:sz w:val="24"/>
          <w:lang w:val="pl-PL"/>
        </w:rPr>
        <w:t xml:space="preserve"> </w:t>
      </w:r>
      <w:r>
        <w:rPr>
          <w:rFonts w:ascii="Times New Roman"/>
          <w:b/>
          <w:i w:val="false"/>
          <w:color w:val="000000"/>
          <w:sz w:val="24"/>
          <w:lang w:val="pl-PL"/>
        </w:rPr>
        <w:t xml:space="preserve"> [Ukończenie postępowania upadłościowego]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upadłości spółki jej rozwiązanie następuje po zakończeniu postępowania upadłościowego, z chwilą wykreślenia z rejestru. Wniosek o wykreślenie z rejestru składa syndyk.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ulega rozwiązaniu, w przypadku gdy postępowanie upadłościowe zostało zakończone w wyniku zaspokojenia wszystkich wierzycieli w całości lub zatwierdzenia układu albo gdy postępowanie upadłościowe zostało uchylone lub umorzone.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 rozwiązaniu spółki likwidatorzy lub syndyk powinni zawiadomić właściwy urząd skarbowy, przekazując odpis sprawozdania likwidacyjnego; powinni również zawiadomić inne organy i instytucje określone w odrębnych przepisach, przekazując im, w przypadku zgłoszenia takiego żądania, odpis sprawozdania likwidacyjnego.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478. </w:t>
      </w:r>
      <w:r>
        <w:rPr>
          <w:rFonts w:ascii="Times New Roman"/>
          <w:b/>
          <w:i w:val="false"/>
          <w:color w:val="000000"/>
          <w:sz w:val="24"/>
          <w:vertAlign w:val="superscript"/>
          <w:lang w:val="pl-PL"/>
        </w:rPr>
        <w:t>23</w:t>
      </w:r>
      <w:r>
        <w:rPr>
          <w:rFonts w:ascii="Times New Roman"/>
          <w:b/>
          <w:i w:val="false"/>
          <w:color w:val="000000"/>
          <w:sz w:val="24"/>
          <w:lang w:val="pl-PL"/>
        </w:rPr>
        <w:t xml:space="preserve"> </w:t>
      </w:r>
      <w:r>
        <w:rPr>
          <w:rFonts w:ascii="Times New Roman"/>
          <w:b/>
          <w:i w:val="false"/>
          <w:color w:val="000000"/>
          <w:sz w:val="24"/>
          <w:lang w:val="pl-PL"/>
        </w:rPr>
        <w:t xml:space="preserve"> [Chwila rozwiązania spółki]</w:t>
      </w:r>
    </w:p>
    <w:p>
      <w:pPr>
        <w:spacing w:after="0"/>
        <w:ind w:left="0"/>
        <w:jc w:val="left"/>
        <w:textAlignment w:val="auto"/>
      </w:pPr>
      <w:r>
        <w:rPr>
          <w:rFonts w:ascii="Times New Roman"/>
          <w:b w:val="false"/>
          <w:i w:val="false"/>
          <w:color w:val="000000"/>
          <w:sz w:val="24"/>
          <w:lang w:val="pl-PL"/>
        </w:rPr>
        <w:t>  Rozwiązanie spółki następuje po przeprowadzeniu likwidacji z chwilą wykreślenia spółki z rejestru.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8</w:t>
      </w:r>
    </w:p>
    <w:p>
      <w:pPr>
        <w:spacing w:before="25" w:after="0"/>
        <w:ind w:left="0"/>
        <w:jc w:val="center"/>
        <w:textAlignment w:val="auto"/>
      </w:pPr>
      <w:r>
        <w:rPr>
          <w:rFonts w:ascii="Times New Roman"/>
          <w:b/>
          <w:i w:val="false"/>
          <w:color w:val="000000"/>
          <w:sz w:val="24"/>
          <w:lang w:val="pl-PL"/>
        </w:rPr>
        <w:t>Odpowiedzialność cywilnoprawna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479.</w:t>
      </w:r>
      <w:r>
        <w:rPr>
          <w:rFonts w:ascii="Times New Roman"/>
          <w:b/>
          <w:i w:val="false"/>
          <w:color w:val="000000"/>
          <w:sz w:val="24"/>
          <w:lang w:val="pl-PL"/>
        </w:rPr>
        <w:t xml:space="preserve"> [Odpowiedzialność majątkowa członków zarządu]</w:t>
      </w:r>
    </w:p>
    <w:p>
      <w:pPr>
        <w:spacing w:after="0"/>
        <w:ind w:left="0"/>
        <w:jc w:val="left"/>
        <w:textAlignment w:val="auto"/>
      </w:pPr>
      <w:r>
        <w:rPr>
          <w:rFonts w:ascii="Times New Roman"/>
          <w:b w:val="false"/>
          <w:i w:val="false"/>
          <w:color w:val="000000"/>
          <w:sz w:val="24"/>
          <w:lang w:val="pl-PL"/>
        </w:rPr>
        <w:t xml:space="preserve"> Jeżeli członkowie zarządu umyślnie lub przez niedbalstwo podali fałszywe dane w oświadczeniu, o którym mowa w </w:t>
      </w:r>
      <w:r>
        <w:rPr>
          <w:rFonts w:ascii="Times New Roman"/>
          <w:b w:val="false"/>
          <w:i w:val="false"/>
          <w:color w:val="1b1b1b"/>
          <w:sz w:val="24"/>
          <w:lang w:val="pl-PL"/>
        </w:rPr>
        <w:t>art. 320 § 1 pkt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lub w </w:t>
      </w:r>
      <w:r>
        <w:rPr>
          <w:rFonts w:ascii="Times New Roman"/>
          <w:b w:val="false"/>
          <w:i w:val="false"/>
          <w:color w:val="1b1b1b"/>
          <w:sz w:val="24"/>
          <w:lang w:val="pl-PL"/>
        </w:rPr>
        <w:t>art. 441 § 2 pkt 5</w:t>
      </w:r>
      <w:r>
        <w:rPr>
          <w:rFonts w:ascii="Times New Roman"/>
          <w:b w:val="false"/>
          <w:i w:val="false"/>
          <w:color w:val="000000"/>
          <w:sz w:val="24"/>
          <w:lang w:val="pl-PL"/>
        </w:rPr>
        <w:t>, odpowiadają wobec wierzycieli spółki solidarnie ze spółką przez trzy lata od dnia zarejestrowania spółki lub zarejestrowania podwyższenia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480.</w:t>
      </w:r>
      <w:r>
        <w:rPr>
          <w:rFonts w:ascii="Times New Roman"/>
          <w:b/>
          <w:i w:val="false"/>
          <w:color w:val="000000"/>
          <w:sz w:val="24"/>
          <w:lang w:val="pl-PL"/>
        </w:rPr>
        <w:t xml:space="preserve"> [Szkoda przy tworzeniu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biorąc udział w tworzeniu spółki, wbrew przepisom prawa z winy swojej wyrządził spółce szkodę, obowiązany jest do jej naprawienia.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szczególności odpowiada ten, kto: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zamieścił lub współdziałał w zamieszczeniu w statucie, sprawozdaniach, opiniach, ogłoszeniach i zapisach fałszywych danych lub dane te w inny sposób rozpowszechniał bądź też pominął lub współdziałał w pominięciu w tych dokumentach danych istotnych dla powstania spółki, w szczególności dotyczących wkładów niepieniężnych, nabycia mienia oraz przyznania akcjonariuszom lub innym osobom wynagrodzenia lub szczególnych korzyści,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współdziałał w czynnościach prowadzących do zarejestrowania spółki na podstawie dokumentu zawierającego fałszywe dane.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481.</w:t>
      </w:r>
      <w:r>
        <w:rPr>
          <w:rFonts w:ascii="Times New Roman"/>
          <w:b/>
          <w:i w:val="false"/>
          <w:color w:val="000000"/>
          <w:sz w:val="24"/>
          <w:lang w:val="pl-PL"/>
        </w:rPr>
        <w:t xml:space="preserve"> [Niewspółmierne korzyści przy powstaniu spółki]</w:t>
      </w:r>
    </w:p>
    <w:p>
      <w:pPr>
        <w:spacing w:after="0"/>
        <w:ind w:left="0"/>
        <w:jc w:val="left"/>
        <w:textAlignment w:val="auto"/>
      </w:pPr>
      <w:r>
        <w:rPr>
          <w:rFonts w:ascii="Times New Roman"/>
          <w:b w:val="false"/>
          <w:i w:val="false"/>
          <w:color w:val="000000"/>
          <w:sz w:val="24"/>
          <w:lang w:val="pl-PL"/>
        </w:rPr>
        <w:t> Kto w związku z powstaniem spółki akcyjnej lub podwyższeniem jej kapitału zakładowego z winy swojej zapewnia sobie albo osobie trzeciej zapłatę nadmiernie wygórowaną ponad wartość zbywczą wkładów niepieniężnych albo nabywanego mienia lub też wynagrodzenie albo korzyści szczególne, niewspółmierne z oddanymi usługami, obowiązany jest do naprawienia szkody wyrządzonej spółce.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482.</w:t>
      </w:r>
      <w:r>
        <w:rPr>
          <w:rFonts w:ascii="Times New Roman"/>
          <w:b/>
          <w:i w:val="false"/>
          <w:color w:val="000000"/>
          <w:sz w:val="24"/>
          <w:lang w:val="pl-PL"/>
        </w:rPr>
        <w:t xml:space="preserve"> [Szkoda w związku z badaniem sprawozdania finansowego]</w:t>
      </w:r>
    </w:p>
    <w:p>
      <w:pPr>
        <w:spacing w:after="0"/>
        <w:ind w:left="0"/>
        <w:jc w:val="left"/>
        <w:textAlignment w:val="auto"/>
      </w:pPr>
      <w:r>
        <w:rPr>
          <w:rFonts w:ascii="Times New Roman"/>
          <w:b w:val="false"/>
          <w:i w:val="false"/>
          <w:color w:val="000000"/>
          <w:sz w:val="24"/>
          <w:lang w:val="pl-PL"/>
        </w:rPr>
        <w:t> Kto przy badaniu sprawozdania finansowego spółki z winy swojej dopuścił do wyrządzenia spółce szkody, obowiązany jest do jej naprawienia.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483.</w:t>
      </w:r>
      <w:r>
        <w:rPr>
          <w:rFonts w:ascii="Times New Roman"/>
          <w:b/>
          <w:i w:val="false"/>
          <w:color w:val="000000"/>
          <w:sz w:val="24"/>
          <w:lang w:val="pl-PL"/>
        </w:rPr>
        <w:t xml:space="preserve"> [Odpowiedzialność członków organów za wyrządzoną szkodę]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rady nadzorczej oraz likwidator odpowiada wobec spółki za szkodę wyrządzoną działaniem lub zaniechaniem sprzecznym z prawem lub postanowieniami statutu spółki, chyba że nie ponosi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Członek zarządu, rady nadzorczej oraz likwidator nie narusza obowiązku dołożenia staranności wynikającej z zawodowego charakteru swojej działalności, jeżeli postępując w sposób lojalny wobec spółki, działa w granicach uzasadnionego ryzyka gospodarczego, w tym na podstawie informacji, analiz i opinii, które powinny być w danych okolicznościach uwzględnione przy dokonywaniu starannej oceny.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484.</w:t>
      </w:r>
      <w:r>
        <w:rPr>
          <w:rFonts w:ascii="Times New Roman"/>
          <w:b/>
          <w:i w:val="false"/>
          <w:color w:val="000000"/>
          <w:sz w:val="24"/>
          <w:lang w:val="pl-PL"/>
        </w:rPr>
        <w:t xml:space="preserve"> [Odpowiedzialność współdziałającego]</w:t>
      </w:r>
    </w:p>
    <w:p>
      <w:pPr>
        <w:spacing w:after="0"/>
        <w:ind w:left="0"/>
        <w:jc w:val="left"/>
        <w:textAlignment w:val="auto"/>
      </w:pPr>
      <w:r>
        <w:rPr>
          <w:rFonts w:ascii="Times New Roman"/>
          <w:b w:val="false"/>
          <w:i w:val="false"/>
          <w:color w:val="000000"/>
          <w:sz w:val="24"/>
          <w:lang w:val="pl-PL"/>
        </w:rPr>
        <w:t xml:space="preserve"> Kto współdziałał w przyznawaniu przez spółkę bezpośrednio lub za pośrednictwem osób trzecich akcji, obligacji lub innych tytułów uczestnictwa w zyskach albo podziale majątku, jest obowiązany do naprawienia wyrządzonej szkody, jeżeli zamieścił w ogłoszeniach lub zapisach fałszywe dane lub w inny sposób dane te rozpowszechniał albo, podając dane o stanie majątkowym spółki, zataił okoliczności, które powinny być ujawnione zgodnie z obowiązującymi przepisami.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485.</w:t>
      </w:r>
      <w:r>
        <w:rPr>
          <w:rFonts w:ascii="Times New Roman"/>
          <w:b/>
          <w:i w:val="false"/>
          <w:color w:val="000000"/>
          <w:sz w:val="24"/>
          <w:lang w:val="pl-PL"/>
        </w:rPr>
        <w:t xml:space="preserve"> [Solidarna odpowiedzialność za szkodę]</w:t>
      </w:r>
    </w:p>
    <w:p>
      <w:pPr>
        <w:spacing w:after="0"/>
        <w:ind w:left="0"/>
        <w:jc w:val="left"/>
        <w:textAlignment w:val="auto"/>
      </w:pPr>
      <w:r>
        <w:rPr>
          <w:rFonts w:ascii="Times New Roman"/>
          <w:b w:val="false"/>
          <w:i w:val="false"/>
          <w:color w:val="000000"/>
          <w:sz w:val="24"/>
          <w:lang w:val="pl-PL"/>
        </w:rPr>
        <w:t xml:space="preserve"> Jeżeli szkodę, o której mowa w </w:t>
      </w:r>
      <w:r>
        <w:rPr>
          <w:rFonts w:ascii="Times New Roman"/>
          <w:b w:val="false"/>
          <w:i w:val="false"/>
          <w:color w:val="1b1b1b"/>
          <w:sz w:val="24"/>
          <w:lang w:val="pl-PL"/>
        </w:rPr>
        <w:t>art. 480-484</w:t>
      </w:r>
      <w:r>
        <w:rPr>
          <w:rFonts w:ascii="Times New Roman"/>
          <w:b w:val="false"/>
          <w:i w:val="false"/>
          <w:color w:val="000000"/>
          <w:sz w:val="24"/>
          <w:lang w:val="pl-PL"/>
        </w:rPr>
        <w:t>, wyrządziło kilka osób wspólnie, odpowiadają za szkodę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486.</w:t>
      </w:r>
      <w:r>
        <w:rPr>
          <w:rFonts w:ascii="Times New Roman"/>
          <w:b/>
          <w:i w:val="false"/>
          <w:color w:val="000000"/>
          <w:sz w:val="24"/>
          <w:lang w:val="pl-PL"/>
        </w:rPr>
        <w:t xml:space="preserve"> [Pozew akcjonariusza o naprawienie szkody]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spółka nie wytoczy powództwa o naprawienie wyrządzonej jej szkody w terminie roku od dnia ujawnienia czynu wyrządzającego szkodę, każdy akcjonariusz lub osoba, której służy inny tytuł uczestnictwa w zyskach lub podziale majątku, może wnieść pozew o naprawienie szkody wyrządzonej spółce.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żądanie pozwanego, zgłoszone przy pierwszej czynności procesowej, sąd może nakazać złożenie kaucji na zabezpieczenie pokrycia szkody grożącej pozwanemu. Wysokość i rodzaj kaucji sąd określa według swojego uznania. W przypadku niezłożenia kaucji w wyznaczonym przez sąd terminie pozew zostaje odrzucony.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kaucji służy pozwanemu pierwszeństwo przed wszystkimi wierzycielami powoda.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powództwo okaże się nieuzasadnione, a powód, wnosząc je, działał w złej wierze lub dopuścił się rażącego niedbalstwa, obowiązany jest naprawić szkodę wyrządzoną pozwanemu.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487.</w:t>
      </w:r>
      <w:r>
        <w:rPr>
          <w:rFonts w:ascii="Times New Roman"/>
          <w:b/>
          <w:i w:val="false"/>
          <w:color w:val="000000"/>
          <w:sz w:val="24"/>
          <w:lang w:val="pl-PL"/>
        </w:rPr>
        <w:t xml:space="preserve"> [Skutki wytoczenia powództwa przez akcjonariusza bądź upadłości spółki]</w:t>
      </w:r>
    </w:p>
    <w:p>
      <w:pPr>
        <w:spacing w:after="0"/>
        <w:ind w:left="0"/>
        <w:jc w:val="left"/>
        <w:textAlignment w:val="auto"/>
      </w:pPr>
      <w:r>
        <w:rPr>
          <w:rFonts w:ascii="Times New Roman"/>
          <w:b w:val="false"/>
          <w:i w:val="false"/>
          <w:color w:val="000000"/>
          <w:sz w:val="24"/>
          <w:lang w:val="pl-PL"/>
        </w:rPr>
        <w:t xml:space="preserve"> W przypadku wytoczenia powództwa na podstawie </w:t>
      </w:r>
      <w:r>
        <w:rPr>
          <w:rFonts w:ascii="Times New Roman"/>
          <w:b w:val="false"/>
          <w:i w:val="false"/>
          <w:color w:val="1b1b1b"/>
          <w:sz w:val="24"/>
          <w:lang w:val="pl-PL"/>
        </w:rPr>
        <w:t>art. 486 § 1</w:t>
      </w:r>
      <w:r>
        <w:rPr>
          <w:rFonts w:ascii="Times New Roman"/>
          <w:b w:val="false"/>
          <w:i w:val="false"/>
          <w:color w:val="000000"/>
          <w:sz w:val="24"/>
          <w:lang w:val="pl-PL"/>
        </w:rPr>
        <w:t xml:space="preserve"> oraz w razie upadłości spółki, osoby obowiązane do naprawienia szkody nie mogą powoływać się na uchwałę walnego zgromadzenia udzielającą im absolutorium ani na dokonane przez spółkę zrzeczenie się roszczeń o odszkodowanie.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488.</w:t>
      </w:r>
      <w:r>
        <w:rPr>
          <w:rFonts w:ascii="Times New Roman"/>
          <w:b/>
          <w:i w:val="false"/>
          <w:color w:val="000000"/>
          <w:sz w:val="24"/>
          <w:lang w:val="pl-PL"/>
        </w:rPr>
        <w:t xml:space="preserve"> [Przedawnienie roszczenia o naprawienie szkody]</w:t>
      </w:r>
    </w:p>
    <w:p>
      <w:pPr>
        <w:spacing w:after="0"/>
        <w:ind w:left="0"/>
        <w:jc w:val="left"/>
        <w:textAlignment w:val="auto"/>
      </w:pPr>
      <w:r>
        <w:rPr>
          <w:rFonts w:ascii="Times New Roman"/>
          <w:b w:val="false"/>
          <w:i w:val="false"/>
          <w:color w:val="000000"/>
          <w:sz w:val="24"/>
          <w:lang w:val="pl-PL"/>
        </w:rPr>
        <w:t> Roszczenie o naprawienie szkody przedawnia się z upływem trzech lat od dnia, w którym spółka dowiedziała się o szkodzie i o osobie obowiązanej do jej naprawienia. Jednakże w każdym przypadku roszczenie przedawnia się z upływem pięciu lat od dnia, w którym nastąpiło zdarzenie wyrządzające szkodę.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489.</w:t>
      </w:r>
      <w:r>
        <w:rPr>
          <w:rFonts w:ascii="Times New Roman"/>
          <w:b/>
          <w:i w:val="false"/>
          <w:color w:val="000000"/>
          <w:sz w:val="24"/>
          <w:lang w:val="pl-PL"/>
        </w:rPr>
        <w:t xml:space="preserve"> [Sąd właściwy miejscowo dla powództwa]</w:t>
      </w:r>
    </w:p>
    <w:p>
      <w:pPr>
        <w:spacing w:after="0"/>
        <w:ind w:left="0"/>
        <w:jc w:val="left"/>
        <w:textAlignment w:val="auto"/>
      </w:pPr>
      <w:r>
        <w:rPr>
          <w:rFonts w:ascii="Times New Roman"/>
          <w:b w:val="false"/>
          <w:i w:val="false"/>
          <w:color w:val="000000"/>
          <w:sz w:val="24"/>
          <w:lang w:val="pl-PL"/>
        </w:rPr>
        <w:t> Powództwo o odszkodowanie przeciwko członkom organów spółki oraz likwidatorom wytacza się według miejsca siedziby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490.</w:t>
      </w:r>
      <w:r>
        <w:rPr>
          <w:rFonts w:ascii="Times New Roman"/>
          <w:b/>
          <w:i w:val="false"/>
          <w:color w:val="000000"/>
          <w:sz w:val="24"/>
          <w:lang w:val="pl-PL"/>
        </w:rPr>
        <w:t xml:space="preserve"> [Naprawienie szkody na zasadach ogólnych]</w:t>
      </w:r>
    </w:p>
    <w:p>
      <w:pPr>
        <w:spacing w:after="0"/>
        <w:ind w:left="0"/>
        <w:jc w:val="left"/>
        <w:textAlignment w:val="auto"/>
      </w:pPr>
      <w:r>
        <w:rPr>
          <w:rFonts w:ascii="Times New Roman"/>
          <w:b w:val="false"/>
          <w:i w:val="false"/>
          <w:color w:val="000000"/>
          <w:sz w:val="24"/>
          <w:lang w:val="pl-PL"/>
        </w:rPr>
        <w:t> Przepisy art. 479-489 nie naruszają praw akcjonariuszy oraz innych osób do dochodzenia naprawienia szkody na zasadach ogólnych.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IV</w:t>
      </w:r>
    </w:p>
    <w:p>
      <w:pPr>
        <w:spacing w:before="25" w:after="0"/>
        <w:ind w:left="0"/>
        <w:jc w:val="center"/>
        <w:textAlignment w:val="auto"/>
      </w:pPr>
      <w:r>
        <w:rPr>
          <w:rFonts w:ascii="Times New Roman"/>
          <w:b/>
          <w:i w:val="false"/>
          <w:color w:val="000000"/>
          <w:sz w:val="24"/>
          <w:lang w:val="pl-PL"/>
        </w:rPr>
        <w:t>Łączenie, podział i przekształcanie spółek</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Łączenie się spółek</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491.</w:t>
      </w:r>
      <w:r>
        <w:rPr>
          <w:rFonts w:ascii="Times New Roman"/>
          <w:b/>
          <w:i w:val="false"/>
          <w:color w:val="000000"/>
          <w:sz w:val="24"/>
          <w:lang w:val="pl-PL"/>
        </w:rPr>
        <w:t xml:space="preserve"> [Łączenie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Spółki kapitałowe mogą się łączyć ze sobą oraz ze spółkami osobowymi; spółka osobowa, z wyłączeniem spółki komandytowo-akcyjnej, nie może jednakże być spółką przejmującą albo spółką nowo zawiązaną.</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Spółka kapitałowa oraz spółka komandytowo-akcyjna mogą się łączyć ze spółką zagraniczną, o której mowa w </w:t>
      </w:r>
      <w:r>
        <w:rPr>
          <w:rFonts w:ascii="Times New Roman"/>
          <w:b w:val="false"/>
          <w:i w:val="false"/>
          <w:color w:val="1b1b1b"/>
          <w:sz w:val="24"/>
          <w:lang w:val="pl-PL"/>
        </w:rPr>
        <w:t>art. 119 pkt 1</w:t>
      </w:r>
      <w:r>
        <w:rPr>
          <w:rFonts w:ascii="Times New Roman"/>
          <w:b w:val="false"/>
          <w:i w:val="false"/>
          <w:color w:val="000000"/>
          <w:sz w:val="24"/>
          <w:lang w:val="pl-PL"/>
        </w:rPr>
        <w:t xml:space="preserve"> dyrektywy Parlamentu Europejskiego i Rady (UE) 2017/1132 z dnia 14 czerwca 2017 r. w sprawie niektórych aspektów prawa spółek (Dz. Urz. UE L 169 z 30.06.2017, str. 46-127, z późn. zm.), utworzoną zgodnie z prawem państwa członkowskiego Unii Europejskiej lub państwa-strony umowy o Europejskim Obszarze Gospodarczym i mającą siedzibę statutową, zarząd główny lub główny zakład na terenie Unii Europejskiej lub państwa-strony umowy o Europejskim Obszarze Gospodarczym (połączenie transgraniczne).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Spółki osobowe mogą się łączyć ze sobą tylko przez zawiązanie spółki kapitałowej albo spółki komandytowo-akcyjnej albo przejęcie przez spółkę komandytowo-akcyjną.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Nie może się łączyć spółka w likwidacji, która rozpoczęła podział majątku, ani spółka w upadłości.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492.</w:t>
      </w:r>
      <w:r>
        <w:rPr>
          <w:rFonts w:ascii="Times New Roman"/>
          <w:b/>
          <w:i w:val="false"/>
          <w:color w:val="000000"/>
          <w:sz w:val="24"/>
          <w:lang w:val="pl-PL"/>
        </w:rPr>
        <w:t xml:space="preserve"> [Rodzaje łączenia]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Połączenie może być dokonane: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przez przeniesienie całego majątku spółki (przejmowanej) na inną spółkę (przejmującą) za udziały lub akcje, które spółka przejmująca przyznaje wspólnikom spółki przejmowanej (łączenie się przez przejęcie);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przez zawiązanie spółki kapitałowej albo spółki komandytowo-akcyjnej, na którą przechodzi majątek wszystkich łączących się spółek za udziały albo akcje nowej spółki (łączenie się przez zawiązanie nowej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spółki przejmowanej lub spółek łączących się przez zawiązanie nowej spółki mogą otrzymać obok udziałów lub akcji spółki przejmującej bądź spółki nowo zawiązanej dopłaty w gotówce, nieprzekraczające łącznie 10% wartości bilansowej przyznanych udziałów albo akcji spółki przejmującej, określonej według oświadczenia, o którym mowa w </w:t>
      </w:r>
      <w:r>
        <w:rPr>
          <w:rFonts w:ascii="Times New Roman"/>
          <w:b w:val="false"/>
          <w:i w:val="false"/>
          <w:color w:val="1b1b1b"/>
          <w:sz w:val="24"/>
          <w:lang w:val="pl-PL"/>
        </w:rPr>
        <w:t>art. 499 § 2 pkt 4</w:t>
      </w:r>
      <w:r>
        <w:rPr>
          <w:rFonts w:ascii="Times New Roman"/>
          <w:b w:val="false"/>
          <w:i w:val="false"/>
          <w:color w:val="000000"/>
          <w:sz w:val="24"/>
          <w:lang w:val="pl-PL"/>
        </w:rPr>
        <w:t xml:space="preserve">, bądź </w:t>
      </w:r>
      <w:r>
        <w:rPr>
          <w:rFonts w:ascii="Times New Roman"/>
          <w:b w:val="false"/>
          <w:i w:val="false"/>
          <w:color w:val="1b1b1b"/>
          <w:sz w:val="24"/>
          <w:lang w:val="pl-PL"/>
        </w:rPr>
        <w:t>10</w:t>
      </w:r>
      <w:r>
        <w:rPr>
          <w:rFonts w:ascii="Times New Roman"/>
          <w:b w:val="false"/>
          <w:i w:val="false"/>
          <w:color w:val="000000"/>
          <w:sz w:val="24"/>
          <w:lang w:val="pl-PL"/>
        </w:rPr>
        <w:t>% wartości nominalnej przyznanych udziałów albo akcji spółki nowo zawiązanej. Dopłaty spółki przejmującej są dokonywane z zysku bądź z kapitału zapasowego tej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przejmująca lub spółka nowo zawiązana może uzależnić przyznanie swoich udziałów lub akcji wspólnikom spółki przejmowanej lub spółek łączących się przez zawiązanie nowej spółki od wniesienia dopłat w gotówce nieprzekraczających wartości, o której mowa w </w:t>
      </w:r>
      <w:r>
        <w:rPr>
          <w:rFonts w:ascii="Times New Roman"/>
          <w:b w:val="false"/>
          <w:i w:val="false"/>
          <w:color w:val="1b1b1b"/>
          <w:sz w:val="24"/>
          <w:lang w:val="pl-PL"/>
        </w:rPr>
        <w:t>§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493.</w:t>
      </w:r>
      <w:r>
        <w:rPr>
          <w:rFonts w:ascii="Times New Roman"/>
          <w:b/>
          <w:i w:val="false"/>
          <w:color w:val="000000"/>
          <w:sz w:val="24"/>
          <w:lang w:val="pl-PL"/>
        </w:rPr>
        <w:t xml:space="preserve"> [Rozwiązanie bez postępowania likwidacyjnego, dzień połączenia]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przejmowana albo spółki łączące się przez zawiązanie nowej spółki zostają rozwiązane, bez przeprowadzenia postępowania likwidacyjnego, w dniu wykreślenia z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Połączenie następuje z dniem wpisania połączenia do rejestru właściwego według siedziby, odpowiednio spółki przejmującej albo spółki nowo zawiązanej (dzień połączenia). Wpis ten wywołuje skutek wykreślenia spółki przejmowanej albo spółek łączących się przez zawiązanie nowej spółki, z uwzględnieniem </w:t>
      </w:r>
      <w:r>
        <w:rPr>
          <w:rFonts w:ascii="Times New Roman"/>
          <w:b w:val="false"/>
          <w:i w:val="false"/>
          <w:color w:val="1b1b1b"/>
          <w:sz w:val="24"/>
          <w:lang w:val="pl-PL"/>
        </w:rPr>
        <w:t>art. 507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Wykreślenie z rejestru spółki przejmowanej nie może nastąpić przed dniem zarejestrowania podwyższenia kapitału zakładowego spółki przejmującej, jeżeli takie podwyższenie ma nastąpić, i przed dniem wpisania połączenia do rejestru właściwego według siedziby spółki przejmowanej.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Wykreślenie spółek łączących się przez zawiązanie nowej spółki nie może nastąpić przed dniem wpisania do rejestru nowej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Wykreślenie z rejestru, o którym mowa w </w:t>
      </w:r>
      <w:r>
        <w:rPr>
          <w:rFonts w:ascii="Times New Roman"/>
          <w:b w:val="false"/>
          <w:i w:val="false"/>
          <w:color w:val="1b1b1b"/>
          <w:sz w:val="24"/>
          <w:lang w:val="pl-PL"/>
        </w:rPr>
        <w:t>§ 3</w:t>
      </w:r>
      <w:r>
        <w:rPr>
          <w:rFonts w:ascii="Times New Roman"/>
          <w:b w:val="false"/>
          <w:i w:val="false"/>
          <w:color w:val="000000"/>
          <w:sz w:val="24"/>
          <w:lang w:val="pl-PL"/>
        </w:rPr>
        <w:t xml:space="preserve"> i </w:t>
      </w:r>
      <w:r>
        <w:rPr>
          <w:rFonts w:ascii="Times New Roman"/>
          <w:b w:val="false"/>
          <w:i w:val="false"/>
          <w:color w:val="1b1b1b"/>
          <w:sz w:val="24"/>
          <w:lang w:val="pl-PL"/>
        </w:rPr>
        <w:t>§ 4</w:t>
      </w:r>
      <w:r>
        <w:rPr>
          <w:rFonts w:ascii="Times New Roman"/>
          <w:b w:val="false"/>
          <w:i w:val="false"/>
          <w:color w:val="000000"/>
          <w:sz w:val="24"/>
          <w:lang w:val="pl-PL"/>
        </w:rPr>
        <w:t>, następuje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494.</w:t>
      </w:r>
      <w:r>
        <w:rPr>
          <w:rFonts w:ascii="Times New Roman"/>
          <w:b/>
          <w:i w:val="false"/>
          <w:color w:val="000000"/>
          <w:sz w:val="24"/>
          <w:lang w:val="pl-PL"/>
        </w:rPr>
        <w:t xml:space="preserve"> [Sukcesja uniwersalna praw i obowiązków]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przejmująca albo spółka nowo zawiązana wstępuje z dniem połączenia we wszystkie prawa i obowiązki spółki przejmowanej albo spółek łączących się przez zawiązanie nowej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spółkę przejmującą albo spółkę nowo zawiązaną przechodzą z dniem połączenia w szczególności zezwolenia, koncesje oraz ulgi, które zostały przyznane spółce przejmowanej albo którejkolwiek ze spółek łączących się przez zawiązanie nowej spółki, chyba że </w:t>
      </w:r>
      <w:r>
        <w:rPr>
          <w:rFonts w:ascii="Times New Roman"/>
          <w:b w:val="false"/>
          <w:i w:val="false"/>
          <w:color w:val="1b1b1b"/>
          <w:sz w:val="24"/>
          <w:lang w:val="pl-PL"/>
        </w:rPr>
        <w:t>ustawa</w:t>
      </w:r>
      <w:r>
        <w:rPr>
          <w:rFonts w:ascii="Times New Roman"/>
          <w:b w:val="false"/>
          <w:i w:val="false"/>
          <w:color w:val="000000"/>
          <w:sz w:val="24"/>
          <w:lang w:val="pl-PL"/>
        </w:rPr>
        <w:t xml:space="preserve"> lub decyzja o udzieleniu zezwolenia, koncesji lub ulgi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Ujawnienie w księgach wieczystych lub rejestrach przejścia na spółkę przejmującą albo na spółkę nowo zawiązaną praw ujawnionych w tych księgach lub rejestrach następuje na wniosek tej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 dniem połączenia wspólnicy spółki przejmowanej lub spółek łączących się przez zawiązanie nowej spółki stają się wspólnikami spółki przejmującej bądź spółki nowo zawiązanej.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Przepisu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do zezwoleń i koncesji udzielonych spółce będącej instytucją finansową, jeżeli organ, który wydał zezwolenie lub udzielił koncesji, złożył sprzeciw w terminie miesiąca od dnia ogłoszenia planu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495.</w:t>
      </w:r>
      <w:r>
        <w:rPr>
          <w:rFonts w:ascii="Times New Roman"/>
          <w:b/>
          <w:i w:val="false"/>
          <w:color w:val="000000"/>
          <w:sz w:val="24"/>
          <w:lang w:val="pl-PL"/>
        </w:rPr>
        <w:t xml:space="preserve"> [Oddzielne zarządzanie majątkiem łączonych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Majątek każdej z połączonych spółek powinien być zarządzany przez spółkę przejmującą bądź spółkę nowo zawiązaną oddzielnie, aż do dnia zaspokojenia lub zabezpieczenia wierzycieli, których wierzytelności powstały przed dniem połączenia, a którzy przed upływem sześciu miesięcy od dnia ogłoszenia o połączeniu zażądali na piśmie zapłaty.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 prowadzenie oddzielnego zarządu członkowie organów albo wspólnicy prowadzący sprawy spółki przejmującej lub spółki nowo zawiązanej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496.</w:t>
      </w:r>
      <w:r>
        <w:rPr>
          <w:rFonts w:ascii="Times New Roman"/>
          <w:b/>
          <w:i w:val="false"/>
          <w:color w:val="000000"/>
          <w:sz w:val="24"/>
          <w:lang w:val="pl-PL"/>
        </w:rPr>
        <w:t xml:space="preserve"> [Pierwszeństwo wierzycieli i zabezpieczenie roszczeń]</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okresie odrębnego zarządzania majątkami spółek wierzycielom każdej spółki służy pierwszeństwo zaspokojenia z majątku swojej pierwotnej dłużniczki przed wierzycielami pozostałych łączących się spółek.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Wierzyciele łączącej się spółki, którzy zgłosili swoje roszczenia w terminie sześciu miesięcy od dnia ogłoszenia o połączeniu i uprawdopodobnili, że ich zaspokojenie jest zagrożone przez połączenie, mogą żądać, aby sąd właściwy według siedziby spółki przejmującej albo nowo zawiązanej udzielił im stosownego zabezpieczenia ich roszczeń, jeżeli zabezpieczenie takie nie zostało ustanowione przez łączącą się spółkę przejmującą bądź spółkę nowo zawiązaną.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497.</w:t>
      </w:r>
      <w:r>
        <w:rPr>
          <w:rFonts w:ascii="Times New Roman"/>
          <w:b/>
          <w:i w:val="false"/>
          <w:color w:val="000000"/>
          <w:sz w:val="24"/>
          <w:lang w:val="pl-PL"/>
        </w:rPr>
        <w:t xml:space="preserve"> [Odpowiednie stosowanie przepisów o powstaniu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łączenia się spółek stosuje się przepis </w:t>
      </w:r>
      <w:r>
        <w:rPr>
          <w:rFonts w:ascii="Times New Roman"/>
          <w:b w:val="false"/>
          <w:i w:val="false"/>
          <w:color w:val="1b1b1b"/>
          <w:sz w:val="24"/>
          <w:lang w:val="pl-PL"/>
        </w:rPr>
        <w:t>art. 441 § 3</w:t>
      </w:r>
      <w:r>
        <w:rPr>
          <w:rFonts w:ascii="Times New Roman"/>
          <w:b w:val="false"/>
          <w:i w:val="false"/>
          <w:color w:val="000000"/>
          <w:sz w:val="24"/>
          <w:lang w:val="pl-PL"/>
        </w:rPr>
        <w:t xml:space="preserve"> oraz odpowiednio przepisy dotyczące powstania spółki przejmującej albo spółki nowo zawiązanej, utworzonej w wyniku połączenia, z wyłączeniem przepisów o wkładach niepieniężnych, jeżeli przepisy niniejszego działu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 powodu braków, o których mowa w </w:t>
      </w:r>
      <w:r>
        <w:rPr>
          <w:rFonts w:ascii="Times New Roman"/>
          <w:b w:val="false"/>
          <w:i w:val="false"/>
          <w:color w:val="1b1b1b"/>
          <w:sz w:val="24"/>
          <w:lang w:val="pl-PL"/>
        </w:rPr>
        <w:t>art. 21</w:t>
      </w:r>
      <w:r>
        <w:rPr>
          <w:rFonts w:ascii="Times New Roman"/>
          <w:b w:val="false"/>
          <w:i w:val="false"/>
          <w:color w:val="000000"/>
          <w:sz w:val="24"/>
          <w:lang w:val="pl-PL"/>
        </w:rPr>
        <w:t>, połączenie nie może być uchylone w przypadku, gdy od dnia połączenia upłynęło sześć miesięcy.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Łączenie się spółek kapitałowych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498.</w:t>
      </w:r>
      <w:r>
        <w:rPr>
          <w:rFonts w:ascii="Times New Roman"/>
          <w:b/>
          <w:i w:val="false"/>
          <w:color w:val="000000"/>
          <w:sz w:val="24"/>
          <w:lang w:val="pl-PL"/>
        </w:rPr>
        <w:t xml:space="preserve"> [Uzgodnienie planu połączenia spółek kapitałowych]</w:t>
      </w:r>
    </w:p>
    <w:p>
      <w:pPr>
        <w:spacing w:after="0"/>
        <w:ind w:left="0"/>
        <w:jc w:val="left"/>
        <w:textAlignment w:val="auto"/>
      </w:pPr>
      <w:r>
        <w:rPr>
          <w:rFonts w:ascii="Times New Roman"/>
          <w:b w:val="false"/>
          <w:i w:val="false"/>
          <w:color w:val="000000"/>
          <w:sz w:val="24"/>
          <w:lang w:val="pl-PL"/>
        </w:rPr>
        <w:t> Plan połączenia spółek wymaga pisemnego uzgodnienia między łączącymi się spółkami.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499.</w:t>
      </w:r>
      <w:r>
        <w:rPr>
          <w:rFonts w:ascii="Times New Roman"/>
          <w:b/>
          <w:i w:val="false"/>
          <w:color w:val="000000"/>
          <w:sz w:val="24"/>
          <w:lang w:val="pl-PL"/>
        </w:rPr>
        <w:t xml:space="preserve"> [Elementy planu połączenia spółek kapitałowych]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powinien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każdej z łączących się spółek, sposób łączenia, a w przypadku połączenia przez zawiązanie nowej spółki - również formę prawną, firmę i siedzibę tej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stosunek wymiany udziałów lub akcji spółki przejmowanej bądź spółek łączących się przez zawiązanie nowej spółki na udziały lub akcje spółki przejmującej bądź spółki nowo zawiązanej i wysokość ewentualnych dopłat pieniężnych, chyba że nie dochodzi do takiej wymiany;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dotyczące przyznania udziałów albo akcji w spółce przejmującej bądź w spółce nowo zawiązanej;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dzień, od którego udziały albo akcje, o których mowa w </w:t>
      </w:r>
      <w:r>
        <w:rPr>
          <w:rFonts w:ascii="Times New Roman"/>
          <w:b w:val="false"/>
          <w:i w:val="false"/>
          <w:color w:val="1b1b1b"/>
          <w:sz w:val="24"/>
          <w:lang w:val="pl-PL"/>
        </w:rPr>
        <w:t>pkt 3</w:t>
      </w:r>
      <w:r>
        <w:rPr>
          <w:rFonts w:ascii="Times New Roman"/>
          <w:b w:val="false"/>
          <w:i w:val="false"/>
          <w:color w:val="000000"/>
          <w:sz w:val="24"/>
          <w:lang w:val="pl-PL"/>
        </w:rPr>
        <w:t>, uprawniają do uczestnictwa w zysku spółki przejmującej bądź spółki nowo zawiązanej;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prawa przyznane przez spółkę przejmującą bądź spółkę nowo zawiązaną wspólnikom oraz osobom szczególnie uprawnionym w spółce przejmowanej bądź w spółkach łączących się przez zawiązanie nowej spółki;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szczególne korzyści dla członków organów łączących się spółek, a także innych osób uczestniczących w połączeniu, jeżeli takie zostały przyznane.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planu połączenia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projekt uchwał o połączeniu spółek;</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projekt zmian umowy albo statutu spółki przejmującej bądź projekt umowy albo statutu spółki nowo zawiązanej;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ustalenie wartości majątku spółki przejmowanej bądź spółek łączących się przez zawiązanie nowej spółki, na określony dzień w miesiącu poprzedzającym złożenie wniosku o ogłoszenie planu połączenia;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oświadczenie zawierające informację o stanie księgowym spółki sporządzoną dla celów połączenia na dzień, o którym mowa w </w:t>
      </w:r>
      <w:r>
        <w:rPr>
          <w:rFonts w:ascii="Times New Roman"/>
          <w:b w:val="false"/>
          <w:i w:val="false"/>
          <w:color w:val="1b1b1b"/>
          <w:sz w:val="24"/>
          <w:lang w:val="pl-PL"/>
        </w:rPr>
        <w:t>pkt 3</w:t>
      </w:r>
      <w:r>
        <w:rPr>
          <w:rFonts w:ascii="Times New Roman"/>
          <w:b w:val="false"/>
          <w:i w:val="false"/>
          <w:color w:val="000000"/>
          <w:sz w:val="24"/>
          <w:lang w:val="pl-PL"/>
        </w:rPr>
        <w:t>, przy wykorzystaniu tych samych metod i w takim samym układzie jak ostatni bilans roczny.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informacji, o której mowa w </w:t>
      </w:r>
      <w:r>
        <w:rPr>
          <w:rFonts w:ascii="Times New Roman"/>
          <w:b w:val="false"/>
          <w:i w:val="false"/>
          <w:color w:val="1b1b1b"/>
          <w:sz w:val="24"/>
          <w:lang w:val="pl-PL"/>
        </w:rPr>
        <w:t>§ 2 pkt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jest konieczne przedstawienie nowej inwentaryzacji;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wartości wykazane w ostatnim bilansie powinny być zmienione tylko w przypadku, gdy jest to konieczne dla odzwierciedlenia zmian w zapisach księgowych; należy wówczas uwzględnić tymczasowe odpisy amortyzacyjne i zapasy oraz istotne zmiany w aktualnej wartości niewykazane w księgach.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Informacji, o której mowa w </w:t>
      </w:r>
      <w:r>
        <w:rPr>
          <w:rFonts w:ascii="Times New Roman"/>
          <w:b w:val="false"/>
          <w:i w:val="false"/>
          <w:color w:val="1b1b1b"/>
          <w:sz w:val="24"/>
          <w:lang w:val="pl-PL"/>
        </w:rPr>
        <w:t>§ 2 pkt 4</w:t>
      </w:r>
      <w:r>
        <w:rPr>
          <w:rFonts w:ascii="Times New Roman"/>
          <w:b w:val="false"/>
          <w:i w:val="false"/>
          <w:color w:val="000000"/>
          <w:sz w:val="24"/>
          <w:lang w:val="pl-PL"/>
        </w:rPr>
        <w:t>, nie sporządza spółka publiczna, jeżeli zgodnie z przepisami o ofercie publicznej i warunkach wprowadzania instrumentów finansowych do zorganizowanego systemu obrotu oraz o spółkach publicznych publikuje i udostępnia akcjonariuszom półroczne sprawozdania finansowe.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500.</w:t>
      </w:r>
      <w:r>
        <w:rPr>
          <w:rFonts w:ascii="Times New Roman"/>
          <w:b/>
          <w:i w:val="false"/>
          <w:color w:val="000000"/>
          <w:sz w:val="24"/>
          <w:lang w:val="pl-PL"/>
        </w:rPr>
        <w:t xml:space="preserve"> [Zgłoszenie planu połączenia spółek kapitałowych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powinien być zgłoszony do sądu rejestrowego łączących się spółek z wnioskiem, o którym mowa w </w:t>
      </w:r>
      <w:r>
        <w:rPr>
          <w:rFonts w:ascii="Times New Roman"/>
          <w:b w:val="false"/>
          <w:i w:val="false"/>
          <w:color w:val="1b1b1b"/>
          <w:sz w:val="24"/>
          <w:lang w:val="pl-PL"/>
        </w:rPr>
        <w:t>art. 502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Plan połączenia powinien być ogłoszony nie później niż na miesiąc przed datą zgromadzenia wspólników lub walnego zgromadzenia, na którym ma być podjęta uchwała o połączeniu.</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Przepisu § 2 nie stosuje się do spółki, która nie później niż na miesiąc przed dniem rozpoczęcia zgromadzenia wspólników albo walnego zgromadzenia, na którym ma być powzięta uchwała o połączeniu, nieprzerwanie do dnia zakończenia zgromadzenia podejmującego uchwałę w sprawie połączenia bezpłatnie udostępni do publicznej wiadomości plan połączenia na swojej stronie internetowej.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spółki uczestniczące w połączeniu złożą wspólnie wniosek o ogłoszenie planu połączenia, ogłoszenie powinno nastąpić nie później niż na miesiąc przed datą zgromadzenia wspólników lub walnego zgromadzenia, na którym ma być podjęta pierwsza uchwała o połączeniu.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501.</w:t>
      </w:r>
      <w:r>
        <w:rPr>
          <w:rFonts w:ascii="Times New Roman"/>
          <w:b/>
          <w:i w:val="false"/>
          <w:color w:val="000000"/>
          <w:sz w:val="24"/>
          <w:lang w:val="pl-PL"/>
        </w:rPr>
        <w:t xml:space="preserve"> [Sprawozdanie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każdej z łączących się spółek sporządza pisemne sprawozdanie uzasadniające połączenie, jego podstawy prawne i uzasadnienie ekonomiczne, a zwłaszcza stosunek wymiany udziałów lub akcji, o którym mowa w </w:t>
      </w:r>
      <w:r>
        <w:rPr>
          <w:rFonts w:ascii="Times New Roman"/>
          <w:b w:val="false"/>
          <w:i w:val="false"/>
          <w:color w:val="1b1b1b"/>
          <w:sz w:val="24"/>
          <w:lang w:val="pl-PL"/>
        </w:rPr>
        <w:t>art. 499 § 1 pkt 2</w:t>
      </w:r>
      <w:r>
        <w:rPr>
          <w:rFonts w:ascii="Times New Roman"/>
          <w:b w:val="false"/>
          <w:i w:val="false"/>
          <w:color w:val="000000"/>
          <w:sz w:val="24"/>
          <w:lang w:val="pl-PL"/>
        </w:rPr>
        <w:t>. W przypadku szczególnych trudności związanych z wyceną udziałów lub akcji łączących się spółek, sprawozdanie powinno wskazywać na te trudności.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każdej z łączących się spółek jest obowiązany informować zarządy pozostałych spółek tak, aby mogły one poinformować zgromadzenia wspólników albo walne zgromadzenia, o wszelkich istotnych zmianach w zakresie aktywów i pasywów, które nastąpiły między dniem sporządzenia planu połączenia a dniem powzięcia uchwały o połączeniu.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502.</w:t>
      </w:r>
      <w:r>
        <w:rPr>
          <w:rFonts w:ascii="Times New Roman"/>
          <w:b/>
          <w:i w:val="false"/>
          <w:color w:val="000000"/>
          <w:sz w:val="24"/>
          <w:lang w:val="pl-PL"/>
        </w:rPr>
        <w:t xml:space="preserve"> [Badanie planu połączenia spółek kapitałowych przez biegłego; Wyznaczenie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należy poddać badaniu przez biegłego w zakresie poprawności i rzetelności.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rejestrowy właściwy według siedziby spółki przejmującej albo spółki, która ma być zawiązana w miejsce łączących się spółek, wyznacza biegłego na wspólny wniosek spółek podlegających łączeniu. W uzasadnionych przypadkach sąd może wyznaczyć dwóch albo większą liczbę biegłych.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określa wynagrodzenie za pracę biegłego i zatwierdza rachunki jego wydatków. Jeżeli łączące się spółki dobrowolnie tych należności nie uiszczą w terminie dwóch tygodni, sąd rejestrowy ściągnie je w trybie przewidzianym dla egzekucji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503.</w:t>
      </w:r>
      <w:r>
        <w:rPr>
          <w:rFonts w:ascii="Times New Roman"/>
          <w:b/>
          <w:i w:val="false"/>
          <w:color w:val="000000"/>
          <w:sz w:val="24"/>
          <w:lang w:val="pl-PL"/>
        </w:rPr>
        <w:t xml:space="preserve"> [Opinia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Biegły sporządza na piśmie szczegółową opinię w terminie określonym przez sąd, nie dłuższym jednak niż dwa miesiące od dnia jego wyznaczenia, i składa ją sądowi rejestrowemu oraz zarządom łączących się spółek wraz z planem połączenia. Opinia ta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stwierdzenie, czy stosunek wymiany udziałów lub akcji, o którym mowa w </w:t>
      </w:r>
      <w:r>
        <w:rPr>
          <w:rFonts w:ascii="Times New Roman"/>
          <w:b w:val="false"/>
          <w:i w:val="false"/>
          <w:color w:val="1b1b1b"/>
          <w:sz w:val="24"/>
          <w:lang w:val="pl-PL"/>
        </w:rPr>
        <w:t>art. 499 § 1 pkt 2</w:t>
      </w:r>
      <w:r>
        <w:rPr>
          <w:rFonts w:ascii="Times New Roman"/>
          <w:b w:val="false"/>
          <w:i w:val="false"/>
          <w:color w:val="000000"/>
          <w:sz w:val="24"/>
          <w:lang w:val="pl-PL"/>
        </w:rPr>
        <w:t>, został ustalony należycie;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metody albo metod użytych dla określenia proponowanego w planie połączenia stosunku wymiany udziałów lub akcji wraz z oceną zasadności ich zastosowania;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wskazanie szczególnych trudności związanych z wyceną udziałów lub akcji łączących się spółek.</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wskazania przez spółkę informacji stanowiących tajemnicę przedsiębiorstwa lub innych prawnie chronionych informacji zawartych w opinii biegły składa do sądu rejestrowego dodatkowo odpis opinii z pominięciem tych informacji.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pisemne żądanie biegłego zarządy łączących się spółek przedłożą mu dodatkowe wyjaśnienia lub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[Zwolnienie z obowiązku badania przez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wszyscy wspólnicy każdej z łączących się spółek wyrazili zgodę, nie jest wymagane: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sporządzenie sprawozdania, o którym mowa w </w:t>
      </w:r>
      <w:r>
        <w:rPr>
          <w:rFonts w:ascii="Times New Roman"/>
          <w:b w:val="false"/>
          <w:i w:val="false"/>
          <w:color w:val="1b1b1b"/>
          <w:sz w:val="24"/>
          <w:lang w:val="pl-PL"/>
        </w:rPr>
        <w:t>art. 501 § 1</w:t>
      </w:r>
      <w:r>
        <w:rPr>
          <w:rFonts w:ascii="Times New Roman"/>
          <w:b w:val="false"/>
          <w:i w:val="false"/>
          <w:color w:val="000000"/>
          <w:sz w:val="24"/>
          <w:lang w:val="pl-PL"/>
        </w:rPr>
        <w:t>,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udzielenie informacji, o których mowa w </w:t>
      </w:r>
      <w:r>
        <w:rPr>
          <w:rFonts w:ascii="Times New Roman"/>
          <w:b w:val="false"/>
          <w:i w:val="false"/>
          <w:color w:val="1b1b1b"/>
          <w:sz w:val="24"/>
          <w:lang w:val="pl-PL"/>
        </w:rPr>
        <w:t>art. 501 § 2</w:t>
      </w:r>
      <w:r>
        <w:rPr>
          <w:rFonts w:ascii="Times New Roman"/>
          <w:b w:val="false"/>
          <w:i w:val="false"/>
          <w:color w:val="000000"/>
          <w:sz w:val="24"/>
          <w:lang w:val="pl-PL"/>
        </w:rPr>
        <w:t>,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badanie planu połączenia przez biegłego i jego opinia.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określonym w </w:t>
      </w:r>
      <w:r>
        <w:rPr>
          <w:rFonts w:ascii="Times New Roman"/>
          <w:b w:val="false"/>
          <w:i w:val="false"/>
          <w:color w:val="1b1b1b"/>
          <w:sz w:val="24"/>
          <w:lang w:val="pl-PL"/>
        </w:rPr>
        <w:t>§ 1 pkt 3</w:t>
      </w:r>
      <w:r>
        <w:rPr>
          <w:rFonts w:ascii="Times New Roman"/>
          <w:b w:val="false"/>
          <w:i w:val="false"/>
          <w:color w:val="000000"/>
          <w:sz w:val="24"/>
          <w:lang w:val="pl-PL"/>
        </w:rPr>
        <w:t xml:space="preserve"> do majątku spółki przejmowanej albo majątków spółek łączących się przez zawiązanie nowej spółki stosuje się odpowiednio przepisy </w:t>
      </w:r>
      <w:r>
        <w:rPr>
          <w:rFonts w:ascii="Times New Roman"/>
          <w:b w:val="false"/>
          <w:i w:val="false"/>
          <w:color w:val="1b1b1b"/>
          <w:sz w:val="24"/>
          <w:lang w:val="pl-PL"/>
        </w:rPr>
        <w:t>art. 311-312</w:t>
      </w:r>
      <w:r>
        <w:rPr>
          <w:rFonts w:ascii="Times New Roman"/>
          <w:b w:val="false"/>
          <w:i w:val="false"/>
          <w:color w:val="1b1b1b"/>
          <w:sz w:val="24"/>
          <w:vertAlign w:val="superscript"/>
          <w:lang w:val="pl-PL"/>
        </w:rPr>
        <w:t>1</w:t>
      </w:r>
      <w:r>
        <w:rPr>
          <w:rFonts w:ascii="Times New Roman"/>
          <w:b w:val="false"/>
          <w:i w:val="false"/>
          <w:color w:val="000000"/>
          <w:sz w:val="24"/>
          <w:lang w:val="pl-PL"/>
        </w:rPr>
        <w:t>, jeżeli spółka przejmująca albo spółka nowo zawiązana jest spółką akcyjną.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504.</w:t>
      </w:r>
      <w:r>
        <w:rPr>
          <w:rFonts w:ascii="Times New Roman"/>
          <w:b/>
          <w:i w:val="false"/>
          <w:color w:val="000000"/>
          <w:sz w:val="24"/>
          <w:lang w:val="pl-PL"/>
        </w:rPr>
        <w:t xml:space="preserve"> [Zawiadomienie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Zarządy łączących się spółek powinny zawiadomić wspólników dwukrotnie, w sposób przewidziany dla zwoływania zgromadzeń wspólników lub walnych zgromadzeń, o zamiarze połączenia się z inną spółką. Pierwsze zawiadomienie powinno być dokonane nie później niż na miesiąc przed planowanym dniem powzięcia uchwały o połączeniu, a drugie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Zawiadomienie, o którym mowa w </w:t>
      </w:r>
      <w:r>
        <w:rPr>
          <w:rFonts w:ascii="Times New Roman"/>
          <w:b w:val="false"/>
          <w:i w:val="false"/>
          <w:color w:val="1b1b1b"/>
          <w:sz w:val="24"/>
          <w:lang w:val="pl-PL"/>
        </w:rPr>
        <w:t>§ 1</w:t>
      </w:r>
      <w:r>
        <w:rPr>
          <w:rFonts w:ascii="Times New Roman"/>
          <w:b w:val="false"/>
          <w:i w:val="false"/>
          <w:color w:val="000000"/>
          <w:sz w:val="24"/>
          <w:lang w:val="pl-PL"/>
        </w:rPr>
        <w:t>, powinno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numer Monitora Sądowego i Gospodarczego, w którym dokonano ogłoszenia, o którym mowa w </w:t>
      </w:r>
      <w:r>
        <w:rPr>
          <w:rFonts w:ascii="Times New Roman"/>
          <w:b w:val="false"/>
          <w:i w:val="false"/>
          <w:color w:val="1b1b1b"/>
          <w:sz w:val="24"/>
          <w:lang w:val="pl-PL"/>
        </w:rPr>
        <w:t>art. 500 § 2</w:t>
      </w:r>
      <w:r>
        <w:rPr>
          <w:rFonts w:ascii="Times New Roman"/>
          <w:b w:val="false"/>
          <w:i w:val="false"/>
          <w:color w:val="000000"/>
          <w:sz w:val="24"/>
          <w:lang w:val="pl-PL"/>
        </w:rPr>
        <w:t>, chyba że zawiadomienie to jest przedmiotem ogłoszenia;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miejsce oraz termin, w którym wspólnicy mogą się zapoznać z dokumentami wymienionymi w art. 505 § 1; termin ten nie może być krótszy niż miesiąc przed planowanym dniem powzięcia uchwały o połączeniu.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505.</w:t>
      </w:r>
      <w:r>
        <w:rPr>
          <w:rFonts w:ascii="Times New Roman"/>
          <w:b/>
          <w:i w:val="false"/>
          <w:color w:val="000000"/>
          <w:sz w:val="24"/>
          <w:lang w:val="pl-PL"/>
        </w:rPr>
        <w:t xml:space="preserve"> [Przeglądanie dokumentów przez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łączących się spółek mają prawo przeglądać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połączenia;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sprawozdania finansowe oraz sprawozdania zarządów z działalności łączących się spółek za trzy ostatnie lata obrotowe wraz ze sprawozdaniem z badania, jeśli sprawozdanie z badania było sporządzane;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dokumenty, o których mowa w </w:t>
      </w:r>
      <w:r>
        <w:rPr>
          <w:rFonts w:ascii="Times New Roman"/>
          <w:b w:val="false"/>
          <w:i w:val="false"/>
          <w:color w:val="1b1b1b"/>
          <w:sz w:val="24"/>
          <w:lang w:val="pl-PL"/>
        </w:rPr>
        <w:t>art. 499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sprawozdania zarządów łączących się spółek sporządzone dla celów połączenia, o których mowa w </w:t>
      </w:r>
      <w:r>
        <w:rPr>
          <w:rFonts w:ascii="Times New Roman"/>
          <w:b w:val="false"/>
          <w:i w:val="false"/>
          <w:color w:val="1b1b1b"/>
          <w:sz w:val="24"/>
          <w:lang w:val="pl-PL"/>
        </w:rPr>
        <w:t>art. 501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o której mowa w </w:t>
      </w:r>
      <w:r>
        <w:rPr>
          <w:rFonts w:ascii="Times New Roman"/>
          <w:b w:val="false"/>
          <w:i w:val="false"/>
          <w:color w:val="1b1b1b"/>
          <w:sz w:val="24"/>
          <w:lang w:val="pl-PL"/>
        </w:rPr>
        <w:t>art. 503 § 1</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łącząca się spółka prowadziła działalność w okresie krótszym niż trzy lata, sprawozdania, o których mowa w </w:t>
      </w:r>
      <w:r>
        <w:rPr>
          <w:rFonts w:ascii="Times New Roman"/>
          <w:b w:val="false"/>
          <w:i w:val="false"/>
          <w:color w:val="1b1b1b"/>
          <w:sz w:val="24"/>
          <w:lang w:val="pl-PL"/>
        </w:rPr>
        <w:t>§ 1 pkt 2</w:t>
      </w:r>
      <w:r>
        <w:rPr>
          <w:rFonts w:ascii="Times New Roman"/>
          <w:b w:val="false"/>
          <w:i w:val="false"/>
          <w:color w:val="000000"/>
          <w:sz w:val="24"/>
          <w:lang w:val="pl-PL"/>
        </w:rPr>
        <w:t>, powinny obejmować cały okres działalności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Wspólnicy mogą żądać udostępnienia im bezpłatnie w lokalu spółki odpisów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Wspólnikom, którzy wyrazili zgodę na wykorzystanie przez spółkę środków komunikacji elektronicznej w celu przekazywania informacji, można przesłać odpisy tych dokumentów w formie elektronicznej.</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Przepisów § 1, 2 i </w:t>
      </w:r>
      <w:r>
        <w:rPr>
          <w:rFonts w:ascii="Times New Roman"/>
          <w:b w:val="false"/>
          <w:i w:val="false"/>
          <w:color w:val="1b1b1b"/>
          <w:sz w:val="24"/>
          <w:lang w:val="pl-PL"/>
        </w:rPr>
        <w:t>§ 3</w:t>
      </w:r>
      <w:r>
        <w:rPr>
          <w:rFonts w:ascii="Times New Roman"/>
          <w:b w:val="false"/>
          <w:i w:val="false"/>
          <w:color w:val="000000"/>
          <w:sz w:val="24"/>
          <w:lang w:val="pl-PL"/>
        </w:rPr>
        <w:t xml:space="preserve"> zdanie pierwsze nie stosuje się, gdy spółka nie później niż na miesiąc przed dniem rozpoczęcia zgromadzenia wspólników albo walnego zgromadzenia, na którym ma być powzięta uchwała o połączeniu, nieprzerwanie do dnia zakończenia zgromadzenia podejmującego uchwałę w sprawie połączenia bezpłatnie udostępni do publicznej wiadomości dokumenty, o których mowa w § 1 i </w:t>
      </w:r>
      <w:r>
        <w:rPr>
          <w:rFonts w:ascii="Times New Roman"/>
          <w:b w:val="false"/>
          <w:i w:val="false"/>
          <w:color w:val="1b1b1b"/>
          <w:sz w:val="24"/>
          <w:lang w:val="pl-PL"/>
        </w:rPr>
        <w:t>2</w:t>
      </w:r>
      <w:r>
        <w:rPr>
          <w:rFonts w:ascii="Times New Roman"/>
          <w:b w:val="false"/>
          <w:i w:val="false"/>
          <w:color w:val="000000"/>
          <w:sz w:val="24"/>
          <w:lang w:val="pl-PL"/>
        </w:rPr>
        <w:t>, na swojej stronie internetowej bądź w tym terminie umożliwi wspólnikom na swojej stronie internetowej dostęp do tych dokumentów w wersji elektronicznej i ich druk.</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Bezpośrednio przed powzięciem uchwały o połączeniu spółek, wspólnikom należy ustnie przedstawić istotne elementy treści planu połączenia, sprawozdania zarządu i opinii biegłego oraz wszelkie istotne zmiany w zakresie aktywów i pasywów, które nastąpiły między dniem sporządzenia planu połączenia a dniem powzięcia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506.</w:t>
      </w:r>
      <w:r>
        <w:rPr>
          <w:rFonts w:ascii="Times New Roman"/>
          <w:b/>
          <w:i w:val="false"/>
          <w:color w:val="000000"/>
          <w:sz w:val="24"/>
          <w:lang w:val="pl-PL"/>
        </w:rPr>
        <w:t xml:space="preserve"> [Uchwała o połączeniu]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Łączenie się spółek wymaga uchwały zgromadzenia wspólników lub walnego zgromadzenia każdej z łączących się spółek, powziętej większością trzech czwartych głosów, reprezentujących co najmniej połowę kapitału zakładowego, chyba że umowa lub statut spółki przewidują surowsze warunki.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walnego zgromadzenia spółki publicznej w sprawie połączenia z inną spółką wymaga większości dwóch trzecich głosów, chyba że statut spółki przewiduje surowsze warunki.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gdy w łączącej się spółce akcyjnej występują akcje różnego rodzaju, uchwała powinna być powzięta w drodze głosowania oddzielnymi grupami.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1-3</w:t>
      </w:r>
      <w:r>
        <w:rPr>
          <w:rFonts w:ascii="Times New Roman"/>
          <w:b w:val="false"/>
          <w:i w:val="false"/>
          <w:color w:val="000000"/>
          <w:sz w:val="24"/>
          <w:lang w:val="pl-PL"/>
        </w:rPr>
        <w:t>, powinna zawierać zgodę na plan połączenia, a także na proponowane zmiany umowy albo statutu spółki przejmującej bądź na treść umowy albo statutu nowej spółki.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1-3</w:t>
      </w:r>
      <w:r>
        <w:rPr>
          <w:rFonts w:ascii="Times New Roman"/>
          <w:b w:val="false"/>
          <w:i w:val="false"/>
          <w:color w:val="000000"/>
          <w:sz w:val="24"/>
          <w:lang w:val="pl-PL"/>
        </w:rPr>
        <w:t>, powinna być umieszczona w protokole sporządzonym przez notariusza.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507.</w:t>
      </w:r>
      <w:r>
        <w:rPr>
          <w:rFonts w:ascii="Times New Roman"/>
          <w:b/>
          <w:i w:val="false"/>
          <w:color w:val="000000"/>
          <w:sz w:val="24"/>
          <w:lang w:val="pl-PL"/>
        </w:rPr>
        <w:t xml:space="preserve"> [Zgłoszenie uchwały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każdej z łączących się spółek powinien zgłosić do sądu rejestrowego uchwałę o łączeniu się spółki w celu wpisania do rejestru wzmianki o takiej uchwale ze wskazaniem, czy łącząca się spółka jest spółką przejmującą, czy spółką przejmowaną.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siedziby właściwych sądów rejestrowych znajdują się w różnych miejscowościach, sąd rejestrowy właściwy według siedziby spółki przejmującej bądź spółki nowo zawiązanej zawiadamia z urzędu niezwłocznie sąd rejestrowy właściwy według siedziby spółki przejmowanej bądź spółek łączących się przez zawiązanie nowej spółki o swoim postanowieniu, o którym mowa w </w:t>
      </w:r>
      <w:r>
        <w:rPr>
          <w:rFonts w:ascii="Times New Roman"/>
          <w:b w:val="false"/>
          <w:i w:val="false"/>
          <w:color w:val="1b1b1b"/>
          <w:sz w:val="24"/>
          <w:lang w:val="pl-PL"/>
        </w:rPr>
        <w:t>art. 493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2</w:t>
      </w:r>
      <w:r>
        <w:rPr>
          <w:rFonts w:ascii="Times New Roman"/>
          <w:b w:val="false"/>
          <w:i w:val="false"/>
          <w:color w:val="000000"/>
          <w:sz w:val="24"/>
          <w:lang w:val="pl-PL"/>
        </w:rPr>
        <w:t>, sąd rejestrowy właściwy według siedziby spółki przejmowanej bądź każdej ze spółek łączących się przez zawiązanie nowej spółki przekazuje z urzędu dokumenty spółki wykreślonej z rejestru, celem ich przechowania, sądowi rejestrowemu właściwemu według siedziby spółki przejmującej bądź spółki nowo zawiązanej.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508.</w:t>
      </w:r>
      <w:r>
        <w:rPr>
          <w:rFonts w:ascii="Times New Roman"/>
          <w:b/>
          <w:i w:val="false"/>
          <w:color w:val="000000"/>
          <w:sz w:val="24"/>
          <w:lang w:val="pl-PL"/>
        </w:rPr>
        <w:t xml:space="preserve"> [Ogłoszenie połączenia]</w:t>
      </w:r>
    </w:p>
    <w:p>
      <w:pPr>
        <w:spacing w:after="0"/>
        <w:ind w:left="0"/>
        <w:jc w:val="left"/>
        <w:textAlignment w:val="auto"/>
      </w:pPr>
      <w:r>
        <w:rPr>
          <w:rFonts w:ascii="Times New Roman"/>
          <w:b w:val="false"/>
          <w:i w:val="false"/>
          <w:color w:val="000000"/>
          <w:sz w:val="24"/>
          <w:lang w:val="pl-PL"/>
        </w:rPr>
        <w:t> Ogłoszenie o połączeniu spółek jest dokonywane na wniosek spółki przejmującej albo spółki nowo zawiązanej.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509.</w:t>
      </w:r>
      <w:r>
        <w:rPr>
          <w:rFonts w:ascii="Times New Roman"/>
          <w:b/>
          <w:i w:val="false"/>
          <w:color w:val="000000"/>
          <w:sz w:val="24"/>
          <w:lang w:val="pl-PL"/>
        </w:rPr>
        <w:t xml:space="preserve"> [Powództwo o uchylenie bądź stwierdzenie nieważności uchwały o połączeniu]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dniu połączenia spółek powództwo o uchylenie albo o stwierdzenie nieważności uchwały, o której mowa w </w:t>
      </w:r>
      <w:r>
        <w:rPr>
          <w:rFonts w:ascii="Times New Roman"/>
          <w:b w:val="false"/>
          <w:i w:val="false"/>
          <w:color w:val="1b1b1b"/>
          <w:sz w:val="24"/>
          <w:lang w:val="pl-PL"/>
        </w:rPr>
        <w:t>art. 506</w:t>
      </w:r>
      <w:r>
        <w:rPr>
          <w:rFonts w:ascii="Times New Roman"/>
          <w:b w:val="false"/>
          <w:i w:val="false"/>
          <w:color w:val="000000"/>
          <w:sz w:val="24"/>
          <w:lang w:val="pl-PL"/>
        </w:rPr>
        <w:t>, może być wytoczone jedynie przeciwko spółce przejmującej albo spółce nowo zawiązanej.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Powództwo,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może być wytoczone nie później niż w terminie miesiąca od dnia powzięcia uchwały. Przepisy </w:t>
      </w:r>
      <w:r>
        <w:rPr>
          <w:rFonts w:ascii="Times New Roman"/>
          <w:b w:val="false"/>
          <w:i w:val="false"/>
          <w:color w:val="1b1b1b"/>
          <w:sz w:val="24"/>
          <w:lang w:val="pl-PL"/>
        </w:rPr>
        <w:t>art. 249</w:t>
      </w:r>
      <w:r>
        <w:rPr>
          <w:rFonts w:ascii="Times New Roman"/>
          <w:b w:val="false"/>
          <w:i w:val="false"/>
          <w:color w:val="000000"/>
          <w:sz w:val="24"/>
          <w:lang w:val="pl-PL"/>
        </w:rPr>
        <w:t xml:space="preserve">, </w:t>
      </w:r>
      <w:r>
        <w:rPr>
          <w:rFonts w:ascii="Times New Roman"/>
          <w:b w:val="false"/>
          <w:i w:val="false"/>
          <w:color w:val="1b1b1b"/>
          <w:sz w:val="24"/>
          <w:lang w:val="pl-PL"/>
        </w:rPr>
        <w:t>art. 250</w:t>
      </w:r>
      <w:r>
        <w:rPr>
          <w:rFonts w:ascii="Times New Roman"/>
          <w:b w:val="false"/>
          <w:i w:val="false"/>
          <w:color w:val="000000"/>
          <w:sz w:val="24"/>
          <w:lang w:val="pl-PL"/>
        </w:rPr>
        <w:t xml:space="preserve">, </w:t>
      </w:r>
      <w:r>
        <w:rPr>
          <w:rFonts w:ascii="Times New Roman"/>
          <w:b w:val="false"/>
          <w:i w:val="false"/>
          <w:color w:val="1b1b1b"/>
          <w:sz w:val="24"/>
          <w:lang w:val="pl-PL"/>
        </w:rPr>
        <w:t>art. 252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art. 253</w:t>
      </w:r>
      <w:r>
        <w:rPr>
          <w:rFonts w:ascii="Times New Roman"/>
          <w:b w:val="false"/>
          <w:i w:val="false"/>
          <w:color w:val="000000"/>
          <w:sz w:val="24"/>
          <w:lang w:val="pl-PL"/>
        </w:rPr>
        <w:t xml:space="preserve">, </w:t>
      </w:r>
      <w:r>
        <w:rPr>
          <w:rFonts w:ascii="Times New Roman"/>
          <w:b w:val="false"/>
          <w:i w:val="false"/>
          <w:color w:val="1b1b1b"/>
          <w:sz w:val="24"/>
          <w:lang w:val="pl-PL"/>
        </w:rPr>
        <w:t>art. 254</w:t>
      </w:r>
      <w:r>
        <w:rPr>
          <w:rFonts w:ascii="Times New Roman"/>
          <w:b w:val="false"/>
          <w:i w:val="false"/>
          <w:color w:val="000000"/>
          <w:sz w:val="24"/>
          <w:lang w:val="pl-PL"/>
        </w:rPr>
        <w:t xml:space="preserve"> lub </w:t>
      </w:r>
      <w:r>
        <w:rPr>
          <w:rFonts w:ascii="Times New Roman"/>
          <w:b w:val="false"/>
          <w:i w:val="false"/>
          <w:color w:val="1b1b1b"/>
          <w:sz w:val="24"/>
          <w:lang w:val="pl-PL"/>
        </w:rPr>
        <w:t>art. 422</w:t>
      </w:r>
      <w:r>
        <w:rPr>
          <w:rFonts w:ascii="Times New Roman"/>
          <w:b w:val="false"/>
          <w:i w:val="false"/>
          <w:color w:val="000000"/>
          <w:sz w:val="24"/>
          <w:lang w:val="pl-PL"/>
        </w:rPr>
        <w:t xml:space="preserve">, </w:t>
      </w:r>
      <w:r>
        <w:rPr>
          <w:rFonts w:ascii="Times New Roman"/>
          <w:b w:val="false"/>
          <w:i w:val="false"/>
          <w:color w:val="1b1b1b"/>
          <w:sz w:val="24"/>
          <w:lang w:val="pl-PL"/>
        </w:rPr>
        <w:t>art. 423</w:t>
      </w:r>
      <w:r>
        <w:rPr>
          <w:rFonts w:ascii="Times New Roman"/>
          <w:b w:val="false"/>
          <w:i w:val="false"/>
          <w:color w:val="000000"/>
          <w:sz w:val="24"/>
          <w:lang w:val="pl-PL"/>
        </w:rPr>
        <w:t xml:space="preserve">, </w:t>
      </w:r>
      <w:r>
        <w:rPr>
          <w:rFonts w:ascii="Times New Roman"/>
          <w:b w:val="false"/>
          <w:i w:val="false"/>
          <w:color w:val="1b1b1b"/>
          <w:sz w:val="24"/>
          <w:lang w:val="pl-PL"/>
        </w:rPr>
        <w:t>art. 425 § 1</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w:t>
      </w:r>
      <w:r>
        <w:rPr>
          <w:rFonts w:ascii="Times New Roman"/>
          <w:b w:val="false"/>
          <w:i w:val="false"/>
          <w:color w:val="1b1b1b"/>
          <w:sz w:val="24"/>
          <w:lang w:val="pl-PL"/>
        </w:rPr>
        <w:t>art. 426</w:t>
      </w:r>
      <w:r>
        <w:rPr>
          <w:rFonts w:ascii="Times New Roman"/>
          <w:b w:val="false"/>
          <w:i w:val="false"/>
          <w:color w:val="000000"/>
          <w:sz w:val="24"/>
          <w:lang w:val="pl-PL"/>
        </w:rPr>
        <w:t xml:space="preserve"> i </w:t>
      </w:r>
      <w:r>
        <w:rPr>
          <w:rFonts w:ascii="Times New Roman"/>
          <w:b w:val="false"/>
          <w:i w:val="false"/>
          <w:color w:val="1b1b1b"/>
          <w:sz w:val="24"/>
          <w:lang w:val="pl-PL"/>
        </w:rPr>
        <w:t>art. 427</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nie podlega zaskarżeniu ze względu na zastrzeżenia dotyczące wyłącznie stosunku wymiany udziałów lub akcji, o którym mowa w </w:t>
      </w:r>
      <w:r>
        <w:rPr>
          <w:rFonts w:ascii="Times New Roman"/>
          <w:b w:val="false"/>
          <w:i w:val="false"/>
          <w:color w:val="1b1b1b"/>
          <w:sz w:val="24"/>
          <w:lang w:val="pl-PL"/>
        </w:rPr>
        <w:t>art. 499 § 1 pkt 2</w:t>
      </w:r>
      <w:r>
        <w:rPr>
          <w:rFonts w:ascii="Times New Roman"/>
          <w:b w:val="false"/>
          <w:i w:val="false"/>
          <w:color w:val="000000"/>
          <w:sz w:val="24"/>
          <w:lang w:val="pl-PL"/>
        </w:rPr>
        <w:t>. Nie ogranicza to prawa do dochodzenia odszkodowania na zasadach ogólnych.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 uprawomocnieniu się orzeczenia o uchyleniu albo stwierdzeniu nieważności uchwały, o której mowa w </w:t>
      </w:r>
      <w:r>
        <w:rPr>
          <w:rFonts w:ascii="Times New Roman"/>
          <w:b w:val="false"/>
          <w:i w:val="false"/>
          <w:color w:val="1b1b1b"/>
          <w:sz w:val="24"/>
          <w:lang w:val="pl-PL"/>
        </w:rPr>
        <w:t>art. 506</w:t>
      </w:r>
      <w:r>
        <w:rPr>
          <w:rFonts w:ascii="Times New Roman"/>
          <w:b w:val="false"/>
          <w:i w:val="false"/>
          <w:color w:val="000000"/>
          <w:sz w:val="24"/>
          <w:lang w:val="pl-PL"/>
        </w:rPr>
        <w:t>, sąd zawiadamia z urzędu właściwe sądy rejestrowe.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510.</w:t>
      </w:r>
      <w:r>
        <w:rPr>
          <w:rFonts w:ascii="Times New Roman"/>
          <w:b/>
          <w:i w:val="false"/>
          <w:color w:val="000000"/>
          <w:sz w:val="24"/>
          <w:lang w:val="pl-PL"/>
        </w:rPr>
        <w:t xml:space="preserve"> [Skutki wyroku, wykreślenie wpisów]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uchylenia uchwały albo stwierdzenia nieważności uchwały, o której mowa w </w:t>
      </w:r>
      <w:r>
        <w:rPr>
          <w:rFonts w:ascii="Times New Roman"/>
          <w:b w:val="false"/>
          <w:i w:val="false"/>
          <w:color w:val="1b1b1b"/>
          <w:sz w:val="24"/>
          <w:lang w:val="pl-PL"/>
        </w:rPr>
        <w:t>art. 506</w:t>
      </w:r>
      <w:r>
        <w:rPr>
          <w:rFonts w:ascii="Times New Roman"/>
          <w:b w:val="false"/>
          <w:i w:val="false"/>
          <w:color w:val="000000"/>
          <w:sz w:val="24"/>
          <w:lang w:val="pl-PL"/>
        </w:rPr>
        <w:t>, sąd rejestrowy z urzędu wykreśla z rejestru wpisy dokonane w związku z połączeniem.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Wykreślenie z rejestru, o którym mowa w </w:t>
      </w:r>
      <w:r>
        <w:rPr>
          <w:rFonts w:ascii="Times New Roman"/>
          <w:b w:val="false"/>
          <w:i w:val="false"/>
          <w:color w:val="1b1b1b"/>
          <w:sz w:val="24"/>
          <w:lang w:val="pl-PL"/>
        </w:rPr>
        <w:t>§ 1</w:t>
      </w:r>
      <w:r>
        <w:rPr>
          <w:rFonts w:ascii="Times New Roman"/>
          <w:b w:val="false"/>
          <w:i w:val="false"/>
          <w:color w:val="000000"/>
          <w:sz w:val="24"/>
          <w:lang w:val="pl-PL"/>
        </w:rPr>
        <w:t>, nie wpływa na ważność czynności prawnych spółki przejmującej albo spółki nowo zawiązanej, dokonanych w okresie między dniem połączenia a dniem ogłoszenia o wykreśleniu. Za zobowiązania wynikające z takich czynności łączące się spółki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511.</w:t>
      </w:r>
      <w:r>
        <w:rPr>
          <w:rFonts w:ascii="Times New Roman"/>
          <w:b/>
          <w:i w:val="false"/>
          <w:color w:val="000000"/>
          <w:sz w:val="24"/>
          <w:lang w:val="pl-PL"/>
        </w:rPr>
        <w:t xml:space="preserve"> [Szczególne uprawnienia]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o szczególnych uprawnieniach w spółce przejmowanej bądź w spółkach łączących się przez zawiązanie nowej spółki, o których mowa w </w:t>
      </w:r>
      <w:r>
        <w:rPr>
          <w:rFonts w:ascii="Times New Roman"/>
          <w:b w:val="false"/>
          <w:i w:val="false"/>
          <w:color w:val="1b1b1b"/>
          <w:sz w:val="24"/>
          <w:lang w:val="pl-PL"/>
        </w:rPr>
        <w:t>art. 174 § 2</w:t>
      </w:r>
      <w:r>
        <w:rPr>
          <w:rFonts w:ascii="Times New Roman"/>
          <w:b w:val="false"/>
          <w:i w:val="false"/>
          <w:color w:val="000000"/>
          <w:sz w:val="24"/>
          <w:lang w:val="pl-PL"/>
        </w:rPr>
        <w:t xml:space="preserve">, </w:t>
      </w:r>
      <w:r>
        <w:rPr>
          <w:rFonts w:ascii="Times New Roman"/>
          <w:b w:val="false"/>
          <w:i w:val="false"/>
          <w:color w:val="1b1b1b"/>
          <w:sz w:val="24"/>
          <w:lang w:val="pl-PL"/>
        </w:rPr>
        <w:t>art. 304 § 2 pkt 1</w:t>
      </w:r>
      <w:r>
        <w:rPr>
          <w:rFonts w:ascii="Times New Roman"/>
          <w:b w:val="false"/>
          <w:i w:val="false"/>
          <w:color w:val="000000"/>
          <w:sz w:val="24"/>
          <w:lang w:val="pl-PL"/>
        </w:rPr>
        <w:t xml:space="preserve">, </w:t>
      </w:r>
      <w:r>
        <w:rPr>
          <w:rFonts w:ascii="Times New Roman"/>
          <w:b w:val="false"/>
          <w:i w:val="false"/>
          <w:color w:val="1b1b1b"/>
          <w:sz w:val="24"/>
          <w:lang w:val="pl-PL"/>
        </w:rPr>
        <w:t>art. 351-355</w:t>
      </w:r>
      <w:r>
        <w:rPr>
          <w:rFonts w:ascii="Times New Roman"/>
          <w:b w:val="false"/>
          <w:i w:val="false"/>
          <w:color w:val="000000"/>
          <w:sz w:val="24"/>
          <w:lang w:val="pl-PL"/>
        </w:rPr>
        <w:t xml:space="preserve">, </w:t>
      </w:r>
      <w:r>
        <w:rPr>
          <w:rFonts w:ascii="Times New Roman"/>
          <w:b w:val="false"/>
          <w:i w:val="false"/>
          <w:color w:val="1b1b1b"/>
          <w:sz w:val="24"/>
          <w:lang w:val="pl-PL"/>
        </w:rPr>
        <w:t>art. 361</w:t>
      </w:r>
      <w:r>
        <w:rPr>
          <w:rFonts w:ascii="Times New Roman"/>
          <w:b w:val="false"/>
          <w:i w:val="false"/>
          <w:color w:val="000000"/>
          <w:sz w:val="24"/>
          <w:lang w:val="pl-PL"/>
        </w:rPr>
        <w:t xml:space="preserve"> oraz w </w:t>
      </w:r>
      <w:r>
        <w:rPr>
          <w:rFonts w:ascii="Times New Roman"/>
          <w:b w:val="false"/>
          <w:i w:val="false"/>
          <w:color w:val="1b1b1b"/>
          <w:sz w:val="24"/>
          <w:lang w:val="pl-PL"/>
        </w:rPr>
        <w:t>art. 474 § 3</w:t>
      </w:r>
      <w:r>
        <w:rPr>
          <w:rFonts w:ascii="Times New Roman"/>
          <w:b w:val="false"/>
          <w:i w:val="false"/>
          <w:color w:val="000000"/>
          <w:sz w:val="24"/>
          <w:lang w:val="pl-PL"/>
        </w:rPr>
        <w:t>, mają prawa co najmniej równoważne z tymi, które im przysługiwały dotychczas.</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Posiadacze papierów wartościowych innych niż akcje, emitowanych przez spółkę przejmowaną bądź przez spółki łączące się przez zawiązanie nowej spółki, mają w spółce przejmującej albo spółce nowo zawiązanej prawa co najmniej równoważne z tymi, które im przysługiwały dotychczas.</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Uprawnienia,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mogą być zmienione lub zniesione w drodze umowy między uprawnionym a spółką przejmującą bądź spółką nowo zawiązaną.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512.</w:t>
      </w:r>
      <w:r>
        <w:rPr>
          <w:rFonts w:ascii="Times New Roman"/>
          <w:b/>
          <w:i w:val="false"/>
          <w:color w:val="000000"/>
          <w:sz w:val="24"/>
          <w:lang w:val="pl-PL"/>
        </w:rPr>
        <w:t xml:space="preserve"> [Solidarna odpowiedzialność członków organów]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Członkowie zarządu, rady nadzorczej lub komisji rewizyjnej oraz likwidatorzy łączących się spółek odpowiadają wobec wspólników tych spółek solidarnie za szkody wyrządzone działaniem lub zaniechaniem, sprzecznym z prawem lub postanowieniami umowy albo statutu spółki,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z tytułu naprawienia szkody przedawniają się z upływem trzech lat od dnia ogłoszenia o połączeniu. Przepisy art. 209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214</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293 § 3, art. 295 § 2-4, art. 296, art. 298, art. 300 lub art. 377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387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483 § 3, </w:t>
      </w:r>
      <w:r>
        <w:rPr>
          <w:rFonts w:ascii="Times New Roman"/>
          <w:b w:val="false"/>
          <w:i w:val="false"/>
          <w:color w:val="1b1b1b"/>
          <w:sz w:val="24"/>
          <w:lang w:val="pl-PL"/>
        </w:rPr>
        <w:t>art. 484</w:t>
      </w:r>
      <w:r>
        <w:rPr>
          <w:rFonts w:ascii="Times New Roman"/>
          <w:b w:val="false"/>
          <w:i w:val="false"/>
          <w:color w:val="000000"/>
          <w:sz w:val="24"/>
          <w:lang w:val="pl-PL"/>
        </w:rPr>
        <w:t>, art. 486 § 2-4, art. 489 i art. 490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513.</w:t>
      </w:r>
      <w:r>
        <w:rPr>
          <w:rFonts w:ascii="Times New Roman"/>
          <w:b/>
          <w:i w:val="false"/>
          <w:color w:val="000000"/>
          <w:sz w:val="24"/>
          <w:lang w:val="pl-PL"/>
        </w:rPr>
        <w:t xml:space="preserve"> [Odpowiedzialność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Biegły odpowiada wobec łączących się spółek oraz ich wspólników za szkody wyrządzone z jego winy. W przypadku gdy biegłych jest kilku, ich odpowiedzialność jest solidarna.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przepis </w:t>
      </w:r>
      <w:r>
        <w:rPr>
          <w:rFonts w:ascii="Times New Roman"/>
          <w:b w:val="false"/>
          <w:i w:val="false"/>
          <w:color w:val="1b1b1b"/>
          <w:sz w:val="24"/>
          <w:lang w:val="pl-PL"/>
        </w:rPr>
        <w:t>art. 512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514.</w:t>
      </w:r>
      <w:r>
        <w:rPr>
          <w:rFonts w:ascii="Times New Roman"/>
          <w:b/>
          <w:i w:val="false"/>
          <w:color w:val="000000"/>
          <w:sz w:val="24"/>
          <w:lang w:val="pl-PL"/>
        </w:rPr>
        <w:t xml:space="preserve"> [Zakaz objęcia udziałów własnych]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przejmująca nie może objąć udziałów albo akcji własnych za udziały lub akcje, które posiada w spółce przejmowanej, oraz za własne udziały lub akcje spółki przejmowanej.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Zakaz, o którym mowa w </w:t>
      </w:r>
      <w:r>
        <w:rPr>
          <w:rFonts w:ascii="Times New Roman"/>
          <w:b w:val="false"/>
          <w:i w:val="false"/>
          <w:color w:val="1b1b1b"/>
          <w:sz w:val="24"/>
          <w:lang w:val="pl-PL"/>
        </w:rPr>
        <w:t>§ 1</w:t>
      </w:r>
      <w:r>
        <w:rPr>
          <w:rFonts w:ascii="Times New Roman"/>
          <w:b w:val="false"/>
          <w:i w:val="false"/>
          <w:color w:val="000000"/>
          <w:sz w:val="24"/>
          <w:lang w:val="pl-PL"/>
        </w:rPr>
        <w:t>, dotyczy również objęcia udziałów lub akcji własnych przez osoby działające we własnym imieniu, lecz na rachunek spółki przejmującej bądź spółki przejmowanej.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515.</w:t>
      </w:r>
      <w:r>
        <w:rPr>
          <w:rFonts w:ascii="Times New Roman"/>
          <w:b/>
          <w:i w:val="false"/>
          <w:color w:val="000000"/>
          <w:sz w:val="24"/>
          <w:lang w:val="pl-PL"/>
        </w:rPr>
        <w:t xml:space="preserve"> [Wydanie udziałów lub akcji wspólnikom spółki przejmowanej]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przejmująca może przyznać wspólnikom spółki przejmowanej udziały albo akcje ustanowione w wyniku podwyższenia kapitału zakładowego, akcje bez wartości nominalnej albo udziały albo akcje własne nabyte zgodnie z </w:t>
      </w:r>
      <w:r>
        <w:rPr>
          <w:rFonts w:ascii="Times New Roman"/>
          <w:b w:val="false"/>
          <w:i w:val="false"/>
          <w:color w:val="1b1b1b"/>
          <w:sz w:val="24"/>
          <w:lang w:val="pl-PL"/>
        </w:rPr>
        <w:t>art. 200</w:t>
      </w:r>
      <w:r>
        <w:rPr>
          <w:rFonts w:ascii="Times New Roman"/>
          <w:b w:val="false"/>
          <w:i w:val="false"/>
          <w:color w:val="000000"/>
          <w:sz w:val="24"/>
          <w:lang w:val="pl-PL"/>
        </w:rPr>
        <w:t xml:space="preserve">, </w:t>
      </w:r>
      <w:r>
        <w:rPr>
          <w:rFonts w:ascii="Times New Roman"/>
          <w:b w:val="false"/>
          <w:i w:val="false"/>
          <w:color w:val="1b1b1b"/>
          <w:sz w:val="24"/>
          <w:lang w:val="pl-PL"/>
        </w:rPr>
        <w:t>art. 300</w:t>
      </w:r>
      <w:r>
        <w:rPr>
          <w:rFonts w:ascii="Times New Roman"/>
          <w:b w:val="false"/>
          <w:i w:val="false"/>
          <w:color w:val="1b1b1b"/>
          <w:sz w:val="24"/>
          <w:vertAlign w:val="superscript"/>
          <w:lang w:val="pl-PL"/>
        </w:rPr>
        <w:t>47</w:t>
      </w:r>
      <w:r>
        <w:rPr>
          <w:rFonts w:ascii="Times New Roman"/>
          <w:b w:val="false"/>
          <w:i w:val="false"/>
          <w:color w:val="000000"/>
          <w:sz w:val="24"/>
          <w:lang w:val="pl-PL"/>
        </w:rPr>
        <w:t xml:space="preserve"> i art. 362 oraz objęte w przypadkach, o których mowa w art. 300</w:t>
      </w:r>
      <w:r>
        <w:rPr>
          <w:rFonts w:ascii="Times New Roman"/>
          <w:b w:val="false"/>
          <w:i w:val="false"/>
          <w:color w:val="000000"/>
          <w:sz w:val="24"/>
          <w:vertAlign w:val="superscript"/>
          <w:lang w:val="pl-PL"/>
        </w:rPr>
        <w:t>48</w:t>
      </w:r>
      <w:r>
        <w:rPr>
          <w:rFonts w:ascii="Times New Roman"/>
          <w:b w:val="false"/>
          <w:i w:val="false"/>
          <w:color w:val="000000"/>
          <w:sz w:val="24"/>
          <w:lang w:val="pl-PL"/>
        </w:rPr>
        <w:t xml:space="preserve"> i art. 366. Spółka przejmująca może przyznać wspólnikom spółki przejmowanej udziały albo akcje własne, które nabyła w wyniku połączenia z tą spółką.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celu przyznania udziałów albo akcji wspólnikom spółki przejmowanej spółka przejmująca może nabyć udziały albo akcje własne, których łączna wartość nominalna, wraz z udziałami albo akcjami nabytymi uprzednio przez tę spółkę, spółki lub spółdzielnie od niej zależne lub osoby działające na jej rachunek, nie przekracza 10% kapitału zakładowego.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[Przeprowadzenie połączenia bez przyznania udziałów albo akcji spółki przejmującej]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Połączenie może być przeprowadzone bez przyznania udziałów albo akcji spółki przejmującej w przypadku, gdy jeden wspólnik posiada bezpośrednio lub pośrednio wszystkie udziały lub akcje w łączących się spółkach albo wspólnicy łączących się spółek posiadają udziały lub akcje w tej samej proporcji we wszystkich łączących się spółkach.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gdy jeden wspólnik posiada pośrednio wszystkie udziały albo akcje w spółce przejmowanej, a połączenie następuje bez przyznania udziałów albo akcji w spółce przejmującej, wierzyciel nieuczestniczącej w połączeniu spółki posiadającej bezpośrednio wszystkie udziały albo akcje spółki przejmowanej może żądać od tej spółki zabezpieczenia swoich roszczeń w terminie miesiąca od dnia ogłoszenia planu połączenia, jeżeli uprawdopodobni, że ich zaspokojenie jest zagrożone przez połączenie.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razie sporu sąd właściwy według siedziby nieuczestniczącej w połączeniu spółki, o której mowa w </w:t>
      </w:r>
      <w:r>
        <w:rPr>
          <w:rFonts w:ascii="Times New Roman"/>
          <w:b w:val="false"/>
          <w:i w:val="false"/>
          <w:color w:val="1b1b1b"/>
          <w:sz w:val="24"/>
          <w:lang w:val="pl-PL"/>
        </w:rPr>
        <w:t>§ 2</w:t>
      </w:r>
      <w:r>
        <w:rPr>
          <w:rFonts w:ascii="Times New Roman"/>
          <w:b w:val="false"/>
          <w:i w:val="false"/>
          <w:color w:val="000000"/>
          <w:sz w:val="24"/>
          <w:lang w:val="pl-PL"/>
        </w:rPr>
        <w:t>, rozstrzyga o udzieleniu zabezpieczenia na wniosek wierzyciela, złożony w terminie dwóch miesięcy od dnia ogłoszenia planu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lang w:val="pl-PL"/>
        </w:rPr>
        <w:t xml:space="preserve"> [Uproszczone łączenie się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odniesieniu do spółki przejmującej połączenie może być przeprowadzone bez powzięcia uchwały, o której mowa w </w:t>
      </w:r>
      <w:r>
        <w:rPr>
          <w:rFonts w:ascii="Times New Roman"/>
          <w:b w:val="false"/>
          <w:i w:val="false"/>
          <w:color w:val="1b1b1b"/>
          <w:sz w:val="24"/>
          <w:lang w:val="pl-PL"/>
        </w:rPr>
        <w:t>art. 506</w:t>
      </w:r>
      <w:r>
        <w:rPr>
          <w:rFonts w:ascii="Times New Roman"/>
          <w:b w:val="false"/>
          <w:i w:val="false"/>
          <w:color w:val="000000"/>
          <w:sz w:val="24"/>
          <w:lang w:val="pl-PL"/>
        </w:rPr>
        <w:t>, jeżeli spółka ta posiada udziały albo akcje o łącznej wartości nominalnej nie niższej niż 90% kapitału zakładowego spółki przejmowanej, lecz nieobejmującej całego jej kapitału. Nie dotyczy to przypadku, gdy spółką przejmującą jest spółka publiczna.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spółki przejmującej, reprezentujący co najmniej jedną dwudziestą kapitału zakładowego, może domagać się zwołania nadzwyczajnego zgromadzenia wspólników albo nadzwyczajnego walnego zgromadzenia w celu powzięcia uchwały, o której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Wspólnik spółki przejmowanej może żądać wykupienia jego udziałów albo akcji przez spółkę przejmującą na zasadach określonych w </w:t>
      </w:r>
      <w:r>
        <w:rPr>
          <w:rFonts w:ascii="Times New Roman"/>
          <w:b w:val="false"/>
          <w:i w:val="false"/>
          <w:color w:val="1b1b1b"/>
          <w:sz w:val="24"/>
          <w:lang w:val="pl-PL"/>
        </w:rPr>
        <w:t>art. 417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Uprawnienia, o których mowa w </w:t>
      </w:r>
      <w:r>
        <w:rPr>
          <w:rFonts w:ascii="Times New Roman"/>
          <w:b w:val="false"/>
          <w:i w:val="false"/>
          <w:color w:val="1b1b1b"/>
          <w:sz w:val="24"/>
          <w:lang w:val="pl-PL"/>
        </w:rPr>
        <w:t>§ 2</w:t>
      </w:r>
      <w:r>
        <w:rPr>
          <w:rFonts w:ascii="Times New Roman"/>
          <w:b w:val="false"/>
          <w:i w:val="false"/>
          <w:color w:val="000000"/>
          <w:sz w:val="24"/>
          <w:lang w:val="pl-PL"/>
        </w:rPr>
        <w:t xml:space="preserve"> i </w:t>
      </w:r>
      <w:r>
        <w:rPr>
          <w:rFonts w:ascii="Times New Roman"/>
          <w:b w:val="false"/>
          <w:i w:val="false"/>
          <w:color w:val="1b1b1b"/>
          <w:sz w:val="24"/>
          <w:lang w:val="pl-PL"/>
        </w:rPr>
        <w:t>§ 3</w:t>
      </w:r>
      <w:r>
        <w:rPr>
          <w:rFonts w:ascii="Times New Roman"/>
          <w:b w:val="false"/>
          <w:i w:val="false"/>
          <w:color w:val="000000"/>
          <w:sz w:val="24"/>
          <w:lang w:val="pl-PL"/>
        </w:rPr>
        <w:t>, mogą być wykonane w terminie miesiąca od dnia ogłoszenia planu połączenia.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Do łączenia przez przejęcie,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nie stosuje się przepisów </w:t>
      </w:r>
      <w:r>
        <w:rPr>
          <w:rFonts w:ascii="Times New Roman"/>
          <w:b w:val="false"/>
          <w:i w:val="false"/>
          <w:color w:val="1b1b1b"/>
          <w:sz w:val="24"/>
          <w:lang w:val="pl-PL"/>
        </w:rPr>
        <w:t>art. 501-503</w:t>
      </w:r>
      <w:r>
        <w:rPr>
          <w:rFonts w:ascii="Times New Roman"/>
          <w:b w:val="false"/>
          <w:i w:val="false"/>
          <w:color w:val="000000"/>
          <w:sz w:val="24"/>
          <w:lang w:val="pl-PL"/>
        </w:rPr>
        <w:t xml:space="preserve">, </w:t>
      </w:r>
      <w:r>
        <w:rPr>
          <w:rFonts w:ascii="Times New Roman"/>
          <w:b w:val="false"/>
          <w:i w:val="false"/>
          <w:color w:val="1b1b1b"/>
          <w:sz w:val="24"/>
          <w:lang w:val="pl-PL"/>
        </w:rPr>
        <w:t>art. 505 § 1 pkt 4-5</w:t>
      </w:r>
      <w:r>
        <w:rPr>
          <w:rFonts w:ascii="Times New Roman"/>
          <w:b w:val="false"/>
          <w:i w:val="false"/>
          <w:color w:val="000000"/>
          <w:sz w:val="24"/>
          <w:lang w:val="pl-PL"/>
        </w:rPr>
        <w:t xml:space="preserve">, </w:t>
      </w:r>
      <w:r>
        <w:rPr>
          <w:rFonts w:ascii="Times New Roman"/>
          <w:b w:val="false"/>
          <w:i w:val="false"/>
          <w:color w:val="1b1b1b"/>
          <w:sz w:val="24"/>
          <w:lang w:val="pl-PL"/>
        </w:rPr>
        <w:t>art. 512</w:t>
      </w:r>
      <w:r>
        <w:rPr>
          <w:rFonts w:ascii="Times New Roman"/>
          <w:b w:val="false"/>
          <w:i w:val="false"/>
          <w:color w:val="000000"/>
          <w:sz w:val="24"/>
          <w:lang w:val="pl-PL"/>
        </w:rPr>
        <w:t xml:space="preserve"> i </w:t>
      </w:r>
      <w:r>
        <w:rPr>
          <w:rFonts w:ascii="Times New Roman"/>
          <w:b w:val="false"/>
          <w:i w:val="false"/>
          <w:color w:val="1b1b1b"/>
          <w:sz w:val="24"/>
          <w:lang w:val="pl-PL"/>
        </w:rPr>
        <w:t>art. 513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stosuje się odpowiednio w przypadku przejęcia przez spółkę przejmującą swojej spółki jednoosobowej. W tym przypadku nie stosuje się także przepisów art. 494 § 4 i art. 499 § 1 pkt 2-4; ogłoszenie albo udostępnienie planu połączenia, o którym mowa w </w:t>
      </w:r>
      <w:r>
        <w:rPr>
          <w:rFonts w:ascii="Times New Roman"/>
          <w:b w:val="false"/>
          <w:i w:val="false"/>
          <w:color w:val="1b1b1b"/>
          <w:sz w:val="24"/>
          <w:lang w:val="pl-PL"/>
        </w:rPr>
        <w:t>art. 500 § 2</w:t>
      </w:r>
      <w:r>
        <w:rPr>
          <w:rFonts w:ascii="Times New Roman"/>
          <w:b w:val="false"/>
          <w:i w:val="false"/>
          <w:color w:val="000000"/>
          <w:sz w:val="24"/>
          <w:lang w:val="pl-PL"/>
        </w:rPr>
        <w:t xml:space="preserve"> i </w:t>
      </w:r>
      <w:r>
        <w:rPr>
          <w:rFonts w:ascii="Times New Roman"/>
          <w:b w:val="false"/>
          <w:i w:val="false"/>
          <w:color w:val="1b1b1b"/>
          <w:sz w:val="24"/>
          <w:vertAlign w:val="superscript"/>
          <w:lang w:val="pl-PL"/>
        </w:rPr>
        <w:t>21</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oraz udostępnienie dokumentów, o których mowa w art. 505, musi nastąpić co najmniej na miesiąc przed dniem złożenia wniosku o zarejestrowanie połączenia.</w:t>
      </w:r>
    </w:p>
    <w:p>
      <w:pPr>
        <w:spacing w:before="26" w:after="0"/>
        <w:ind w:left="0"/>
        <w:jc w:val="left"/>
        <w:textAlignment w:val="auto"/>
      </w:pPr>
      <w:r>
        <w:rPr>
          <w:rFonts w:ascii="Times New Roman"/>
          <w:b/>
          <w:i w:val="false"/>
          <w:color w:val="000000"/>
          <w:sz w:val="24"/>
          <w:lang w:val="pl-PL"/>
        </w:rPr>
        <w:t>§  6</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Do łączenia się przez przejęcie przez spółkę, w której jeden wspólnik posiada bezpośrednio lub pośrednio wszystkie udziały lub akcje w spółce przejmującej i w spółce albo spółkach przejmowanych bez przyznania udziałów lub akcji spółki przejmującej, nie stosuje się przepisów art. 494 § 4, art. 499 § 1 pkt 2-4, art. 502 i art. 503. Wobec spółki przejmowanej nie stosuje się przepisów art. 501 i art. 506. Ogłoszenie albo udostępnienie planu połączenia, o którym mowa w art. 500 § 2 i 2</w:t>
      </w:r>
      <w:r>
        <w:rPr>
          <w:rFonts w:ascii="Times New Roman"/>
          <w:b w:val="false"/>
          <w:i w:val="false"/>
          <w:color w:val="000000"/>
          <w:sz w:val="24"/>
          <w:vertAlign w:val="superscript"/>
          <w:lang w:val="pl-PL"/>
        </w:rPr>
        <w:t>1</w:t>
      </w:r>
      <w:r>
        <w:rPr>
          <w:rFonts w:ascii="Times New Roman"/>
          <w:b w:val="false"/>
          <w:i w:val="false"/>
          <w:color w:val="000000"/>
          <w:sz w:val="24"/>
          <w:lang w:val="pl-PL"/>
        </w:rPr>
        <w:t>, oraz udostępnienie dokumentów, o których mowa w art. 505 § 1, musi nastąpić co najmniej na miesiąc przed datą zgromadzenia wspólników albo walnego zgromadzenia spółki przejmującej, na którym ma być powzięta uchwała o połączeniu.</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Do łączenia się spółek z ograniczoną odpowiedzialnością, których wspólnikami są wyłącznie osoby fizyczne w liczbie nieprzekraczającej we wszystkich łączących się spółkach dziesięciu osób, nie stosuje się przepisów </w:t>
      </w:r>
      <w:r>
        <w:rPr>
          <w:rFonts w:ascii="Times New Roman"/>
          <w:b w:val="false"/>
          <w:i w:val="false"/>
          <w:color w:val="1b1b1b"/>
          <w:sz w:val="24"/>
          <w:lang w:val="pl-PL"/>
        </w:rPr>
        <w:t>art. 500 § 2</w:t>
      </w:r>
      <w:r>
        <w:rPr>
          <w:rFonts w:ascii="Times New Roman"/>
          <w:b w:val="false"/>
          <w:i w:val="false"/>
          <w:color w:val="000000"/>
          <w:sz w:val="24"/>
          <w:lang w:val="pl-PL"/>
        </w:rPr>
        <w:t xml:space="preserve"> i </w:t>
      </w:r>
      <w:r>
        <w:rPr>
          <w:rFonts w:ascii="Times New Roman"/>
          <w:b w:val="false"/>
          <w:i w:val="false"/>
          <w:color w:val="1b1b1b"/>
          <w:sz w:val="24"/>
          <w:lang w:val="pl-PL"/>
        </w:rPr>
        <w:t>art. 502-504</w:t>
      </w:r>
      <w:r>
        <w:rPr>
          <w:rFonts w:ascii="Times New Roman"/>
          <w:b w:val="false"/>
          <w:i w:val="false"/>
          <w:color w:val="000000"/>
          <w:sz w:val="24"/>
          <w:lang w:val="pl-PL"/>
        </w:rPr>
        <w:t>, chyba że przynajmniej jeden wspólnik zgłosi sprzeciw spółce, nie później niż w terminie miesiąca od dnia zgłoszenia planu połączenia do sądu rejestrowego.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r>
        <w:rPr>
          <w:rFonts w:ascii="Times New Roman"/>
          <w:b/>
          <w:i w:val="false"/>
          <w:color w:val="000000"/>
          <w:sz w:val="24"/>
          <w:vertAlign w:val="superscript"/>
          <w:lang w:val="pl-PL"/>
        </w:rPr>
        <w:t>1</w:t>
      </w:r>
    </w:p>
    <w:p>
      <w:pPr>
        <w:spacing w:before="25" w:after="0"/>
        <w:ind w:left="0"/>
        <w:jc w:val="center"/>
        <w:textAlignment w:val="auto"/>
      </w:pPr>
      <w:r>
        <w:rPr>
          <w:rFonts w:ascii="Times New Roman"/>
          <w:b/>
          <w:i w:val="false"/>
          <w:color w:val="000000"/>
          <w:sz w:val="24"/>
          <w:lang w:val="pl-PL"/>
        </w:rPr>
        <w:t>Transgraniczne łączenie się spółek kapitałowych i spółki komandytowo-akcyjnej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Transgraniczne łączenie się spółek kapitałowych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[Przepisy właściwe w przypadku połączenia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Połączenie transgraniczne spółek kapitałowych podlega przepisom rozdziału 2, jeżeli przepisy niniejszego rozdziału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dnia otrzymania zaświadczenia o zgodności połączenia transgranicznego z prawem krajowym połączenie transgraniczne podlega w odniesieniu do każdej z łączących się spółek prawu państwa jej siedziby, a po tym dniu podlega prawu państwa siedziby spółki przejmującej albo spółki nowo zawiązanej.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[Zakaz uczestnictwa]</w:t>
      </w:r>
    </w:p>
    <w:p>
      <w:pPr>
        <w:spacing w:after="0"/>
        <w:ind w:left="0"/>
        <w:jc w:val="left"/>
        <w:textAlignment w:val="auto"/>
      </w:pPr>
      <w:r>
        <w:rPr>
          <w:rFonts w:ascii="Times New Roman"/>
          <w:b w:val="false"/>
          <w:i w:val="false"/>
          <w:color w:val="000000"/>
          <w:sz w:val="24"/>
          <w:lang w:val="pl-PL"/>
        </w:rPr>
        <w:t> W połączeniu transgranicznym nie może uczestniczyć: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zagraniczna spółdzielnia, choćby spełniała kryteria spółki zagranicznej, o której mowa w </w:t>
      </w:r>
      <w:r>
        <w:rPr>
          <w:rFonts w:ascii="Times New Roman"/>
          <w:b w:val="false"/>
          <w:i w:val="false"/>
          <w:color w:val="1b1b1b"/>
          <w:sz w:val="24"/>
          <w:lang w:val="pl-PL"/>
        </w:rPr>
        <w:t>art. 491 § 1</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spółka, której celem jest zbiorowe inwestowanie kapitału pozyskanego w drodze emisji publicznej, działająca na zasadzie dywersyfikacji ryzyka oraz której jednostki uczestnictwa są na żądanie ich posiadaczy odkupywane lub umarzane bezpośrednio lub pośrednio z aktywów tej spółki; działania podjęte przez taką spółkę w celu zapewnienia, aby giełdowa wartość jednostek uczestnictwa nie różniła się w znaczny sposób od wartości netto aktywów, uważa się za równoznaczne z takim odkupieniem lub umorzeniem jednostek.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[Elementy planu połączenia transgranicznego spółek ]</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transgranicznego powinien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statutową łączących się spółek, oznaczenie rejestru oraz numer w rejestrze każdej z łączących się spółek, sposób łączenia, a w przypadku połączenia przez zawiązanie nowej spółki - również formę prawną, firmę i siedzibę statutową proponowane dla tej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stosunek wymiany udziałów lub akcji spółki przejmowanej bądź spółek łączących się przez zawiązanie nowej spółki na udziały lub akcje spółki przejmującej bądź spółki nowo zawiązanej i wysokość ewentualnych dopłat pieniężnych, chyba że nie dochodzi do takiej wymiany;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stosunek wymiany innych papierów wartościowych spółki przejmowanej bądź spółek łączących się przez zawiązanie nowej spółki na papiery wartościowe spółki przejmującej bądź spółki nowo zawiązanej i wysokość ewentualnych dopłat pieniężnych, chyba że nie dochodzi do takiej wymiany;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inne prawa przyznane przez spółkę przejmującą bądź spółkę nowo zawiązaną wspólnikom lub uprawnionym z innych papierów wartościowych w spółce przejmowanej bądź w spółkach łączących się przez zawiązanie nowej spółki;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inne warunki dotyczące przyznania udziałów, akcji lub innych papierów wartościowych w spółce przejmującej bądź w spółce nowo zawiązanej;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dzień, od którego udziały albo akcje uprawniają do uczestnictwa w zysku spółki przejmującej bądź spółki nowo zawiązanej, a także inne warunki dotyczące nabycia lub wykonywania tego prawa, jeżeli takie warunki zostały ustanowione;</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dzień, od którego inne papiery wartościowe uprawniają do uczestnictwa w zysku spółki przejmującej bądź spółki nowo zawiązanej, a także inne warunki dotyczące nabycia lub wykonywania tego prawa, jeżeli takie warunki zostały ustanowione;</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szczególne korzyści przyznane członkom organów łączących się spółek;</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zabezpieczenia roszczeń proponowane wierzycielom;</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warunki wykonywania praw wierzycieli, pracowników i wspólników każdej z łączących się spółek oraz adres strony internetowej, na której można bezpłatnie uzyskać informacje na temat tych warunków;</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cenę odkupu, o której mowa w art. 516</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 2</w:t>
      </w:r>
      <w:r>
        <w:rPr>
          <w:rFonts w:ascii="Times New Roman"/>
          <w:b w:val="false"/>
          <w:i w:val="false"/>
          <w:color w:val="000000"/>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procedury, według których zostaną określone zasady udziału pracowników w ustaleniu ich praw uczestnictwa w organach spółki przejmującej bądź spółki nowo zawiązanej, zgodnie z odrębnymi przepisami;</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prawdopodobny wpływ połączenia na stan zatrudnienia w spółce przejmującej bądź spółce nowo zawiązanej;</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dzień, od którego czynności łączących się spółek będą uważane, dla celów rachunkowości, za czynności dokonywane na rachunek spółki przejmującej bądź spółki nowo zawiązanej,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informacje na temat wyceny aktywów i pasywów przenoszonych na spółkę przejmującą bądź spółkę nowo zawiązaną na określony dzień w miesiącu poprzedzającym złożenie wniosku o ogłoszenie planu połączenia;</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dzień zamknięcia ksiąg rachunkowych spółek uczestniczących w połączeniu, wykorzystanych do ustalenia warunków połączenia,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projekt umowy albo statutu, albo aktu założycielskiego spółki, zgodnie z prawem właściwym dla spółki przejmującej bądź spółki nowo zawiązanej.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wierzyciele i przedstawiciele pracowników łączącej się spółki, a w braku takich przedstawicieli - pracownicy, mogą złożyć spółce uwagi dotyczące planu połączenia transgranicznego co najmniej na pięć dni roboczych przed datą zgromadzenia wspólników albo walnego zgromadzenia, na którym ma być powzięta uchwała o połączeniu transgranicznym.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[Złożenie do sądu planu połączenia transgranicznego spółek oraz zawiadomienia]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składa do sądu rejestrowego co najmniej na pięć tygodni przed datą zgromadzenia wspólników albo walnego zgromadzenia, na którym ma być powzięta uchwała o połączeniu transgranicznym,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połączenia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zawiadomienie wspólników, wierzycieli i przedstawicieli pracowników łączącej się spółki, a w braku takich przedstawicieli - pracowników, o możliwości złożenia spółce uwag dotyczących planu połączenia transgranicznego</w:t>
      </w:r>
    </w:p>
    <w:p>
      <w:pPr>
        <w:spacing w:before="25" w:after="0"/>
        <w:ind w:left="0"/>
        <w:jc w:val="left"/>
        <w:textAlignment w:val="auto"/>
      </w:pPr>
      <w:r>
        <w:rPr>
          <w:rFonts w:ascii="Times New Roman"/>
          <w:b w:val="false"/>
          <w:i w:val="false"/>
          <w:color w:val="000000"/>
          <w:sz w:val="24"/>
          <w:lang w:val="pl-PL"/>
        </w:rPr>
        <w:t>- w celu wpisania do rejestru wzmianki o złożeniu tych dokumentów oraz ujawnienia w aktach rejestrowych co najmniej na miesiąc przed datą zgromadzenia wspólników albo walnego zgromadzenia, na którym ma być powzięta uchwała o połączeniu transgranicznym.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nie jest obowiązana do złożenia do sądu rejestrowego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jeżeli nie później niż na pięć tygodni przed datą zgromadzenia wspólników albo walnego zgromadzenia, na którym ma być powzięta uchwała o połączeniu transgranicznym, nieprzerwanie do dnia zakończenia zgromadzenia, na którym ma być powzięta uchwała o połączeniu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opinię biegłego,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na swojej stronie internetowej.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3</w:t>
      </w:r>
      <w:r>
        <w:rPr>
          <w:rFonts w:ascii="Times New Roman"/>
          <w:b w:val="false"/>
          <w:i w:val="false"/>
          <w:color w:val="000000"/>
          <w:sz w:val="24"/>
          <w:lang w:val="pl-PL"/>
        </w:rPr>
        <w:t>, spółka składa do sądu rejestrowego co najmniej na pięć tygodni przed datą zgromadzenia wspólników albo walnego zgromadzenia, na którym ma być powzięta uchwała o połączeniu transgranicznym, następujące informacje: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odniesieniu do każdej z łączących się spółek - formę prawną, firmę i siedzibę statutową oraz formę prawną, firmę i siedzibę statutową proponowane dla spółki powstałej w wyniku połączenia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rejestru, do którego zostały złożone dokumenty łączących się spółek, oraz numer w rejestrze każdej z łączących się spółek,</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warunki wykonywania praw wierzycieli, pracowników i wspólników każdej z łączących się spółek,</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adres strony internetowej, na której bezpłatnie udostępniane są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opinia biegłego,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w:t>
      </w:r>
    </w:p>
    <w:p>
      <w:pPr>
        <w:spacing w:before="25" w:after="0"/>
        <w:ind w:left="0"/>
        <w:jc w:val="left"/>
        <w:textAlignment w:val="auto"/>
      </w:pPr>
      <w:r>
        <w:rPr>
          <w:rFonts w:ascii="Times New Roman"/>
          <w:b w:val="false"/>
          <w:i w:val="false"/>
          <w:color w:val="000000"/>
          <w:sz w:val="24"/>
          <w:lang w:val="pl-PL"/>
        </w:rPr>
        <w:t>- w celu wpisania do rejestru wzmianki o złożeniu tych informacji oraz ujawnienia w aktach rejestrowych co najmniej na miesiąc przed datą zgromadzenia wspólników albo walnego zgromadzenia, na którym ma być powzięta uchwała o połączeniu transgranicznym.</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wpisuje do rejestru wzmiankę o złożeniu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albo wzmiankę o złożeniu informacji, o których mowa w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przypadku gdy w odniesieniu do spółki przejmującej połączenie transgraniczne może być dokonane bez powzięcia uchwały, o której mowa w </w:t>
      </w:r>
      <w:r>
        <w:rPr>
          <w:rFonts w:ascii="Times New Roman"/>
          <w:b w:val="false"/>
          <w:i w:val="false"/>
          <w:color w:val="1b1b1b"/>
          <w:sz w:val="24"/>
          <w:lang w:val="pl-PL"/>
        </w:rPr>
        <w:t>art. 506</w:t>
      </w:r>
      <w:r>
        <w:rPr>
          <w:rFonts w:ascii="Times New Roman"/>
          <w:b w:val="false"/>
          <w:i w:val="false"/>
          <w:color w:val="000000"/>
          <w:sz w:val="24"/>
          <w:lang w:val="pl-PL"/>
        </w:rPr>
        <w:t xml:space="preserve">, dokumenty albo informacje,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składa się do sądu rejestrowego co najmniej na pięć tygodni przed datą zgromadzenia wspólników albo walnego zgromadzenia pozostałych łączących się spółek albo spółki, na którym ma być powzięta uchwała o połączeniu transgranicznym, w celu wpisania do rejestru wzmianki o złożeniu tych dokumentów albo informacji oraz ujawnienia w aktach rejestrowych co najmniej na miesiąc przed tą datą.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[Sprawozdanie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sporządza sprawozdanie dla wspólników i pracowników wyjaśniające podstawy prawne i uzasadniające ekonomiczne aspekty połączenia transgranicznego, w tym wyjaśniające skutki tego połączenia dla pracowników oraz dla przyszłej działalności spółki.</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Sprawozdanie zawiera część przeznaczoną dla wspólników oraz część przeznaczoną dla pracowników. Spółka może zdecydować o sporządzeniu dwóch oddzielnych sprawozdań, odpowiednio dla wspólników oraz dla pracowników.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Sprawozdanie w części przeznaczonej dla wspólników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cenę odkupu,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oraz metodę albo metody użyte do określenia tej 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stosunek wymiany udziałów lub akcji oraz metodę albo metody użyte do jego określania, chyba że nie dochodzi do takiej wymiany;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skutki połączenia transgranicznego dla wspólników;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uprawnienia i środki prawne przysługujące wspólnikom zgodnie z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Sprawozdanie w części przeznaczonej dla pracowników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skutki połączenia transgranicznego dla stosunków pracy, a także środki stosowane w celu ochrony tych stosunków, jeżeli są wymagane;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istotne zmiany w obowiązujących warunkach zatrudnienia oraz w odniesieniu do miejsca prowadzenia działalności przez spółkę;</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jakim zakresie informacje wymienione w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odnoszą się do spółek zależnych.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Zarząd spółki dołącza do sprawozdania opinię przedstawicieli pracowników, a w braku takich przedstawicieli - pracowników, na temat informacji,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vertAlign w:val="superscript"/>
          <w:lang w:val="pl-PL"/>
        </w:rPr>
        <w:t>21</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oraz informuje o niej wspólników, jeżeli otrzyma ją w odpowiednim czasie.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Sprawozdanie w części przeznaczonej dla wspólników nie jest wymagane w przypadku spółki jednoosobowej ani w przypadku, gdy wszyscy wspólnicy spółki wyrazili zgodę na odstąpienie od wymogu sporządzenia tego sprawozdania.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Sprawozdanie w części przeznaczonej dla pracowników nie jest wymagane w przypadku, gdy łącząca się spółka i jej spółki zależne nie zatrudniają pracowników innych niż pracownicy wchodzący w skład zarządu łączącej się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[Wyznaczenie biegłego; treść opinii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Sąd rejestrowy właściwy według siedziby spółki wyznacza, na jej wniosek, biegłego w celu zbadania planu połączenia.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Łączące się spółki mogą wystąpić ze wspólnym wnioskiem do sądu rejestrowego właściwego dla spółki krajowej albo do organu właściwego dla spółki zagranicznej o wyznaczenie wspólnego biegłego lub biegłych w celu zbadania planu połączenia.</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Opinia biegłego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ocenę, czy cena odkupu,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i stosunek wymiany udziałów lub akcji są ustalone należycie; przy dokonywaniu oceny biegły uwzględnia cenę rynkową udziałów lub akcji łączących się spółek przed ujawnieniem lub udostępnieniem planu połączenia transgranicznego lub wartość spółek, z wyłączeniem efektu proponowanego połączenia, określonego zgodnie z ogólnie przyjętymi metodami wyceny;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metody albo metod użytych dla określenia proponowanej w planie połączenia transgranicznego ceny odkupu,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wskazanie metody albo metod użytych dla określenia proponowanego w planie połączenia transgranicznego stosunku wymiany udziałów lub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stwierdzenie, czy metoda albo metody użyte dla określenia proponowanej w planie połączenia transgranicznego ceny odkupu,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są adekwatne do oceny tej ceny, oraz stosunku wymiany udziałów lub akcji, wskazanie wartości określonej przy zastosowaniu każdej z tych metod oraz opinię na temat względnego znaczenia przypisywanego tym metodom przy określaniu wybranych wartości, a także, w przypadku zastosowania różnych metod w łączących się spółkach, stwierdzenie, czy zastosowanie różnych metod było uzasadnione;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wskazanie szczególnych trudności związanych z wyceną.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Badanie planu połączenia transgranicznego przez biegłego ani sporządzenie opinii przez biegłego nie są wymagane w przypadku spółki jednoosobowej ani w przypadku, gdy wszyscy wspólnicy łączących się spółek wyrazili zgodę na odstąpienie od wymogu badania planu połączenia transgranicznego przez biegłego i sporządzenia przez niego opinii.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6a</w:t>
      </w:r>
      <w:r>
        <w:rPr>
          <w:rFonts w:ascii="Times New Roman"/>
          <w:b/>
          <w:i w:val="false"/>
          <w:color w:val="000000"/>
          <w:sz w:val="24"/>
          <w:lang w:val="pl-PL"/>
        </w:rPr>
        <w:t>.</w:t>
      </w:r>
      <w:r>
        <w:rPr>
          <w:rFonts w:ascii="Times New Roman"/>
          <w:b/>
          <w:i w:val="false"/>
          <w:color w:val="000000"/>
          <w:sz w:val="24"/>
          <w:lang w:val="pl-PL"/>
        </w:rPr>
        <w:t xml:space="preserve"> [Zawiadomienie wspólników o zamiarze połączenia z inną spółką]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zawiadamia wspólników o zamiarze połączenia z inną spółką dwukrotnie, w sposób przewidziany dla zwoływania zgromadzeń wspólników albo walnych zgromadzeń. Pierwszego zawiadomienia dokonuje się nie później niż na sześć tygodni przed datą zgromadzenia wspólników albo walnego zgromadzenia, na którym ma być powzięta uchwała o połączeniu transgranicznym, a drugiego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zawierają co najmniej miejsce oraz termin, w których wspólnicy mogą się zapoznać z dokumentami, o których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7</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[Prawo przeglądania dokumentów]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łączących się spółek i przedstawiciele pracowników, a w braku takich przedstawicieli - pracownicy, mają prawo przeglądać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połączenia;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sprawozdania finansowe oraz sprawozdania zarządów z działalności łączących się spółek za trzy ostatnie lata obrotowe wraz ze sprawozdaniem z badania, jeżeli sprawozdanie z badania było sporządzane;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biegłego z badania planu połączenia;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uwagi, o których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opinię,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i przedstawiciele pracowników, a w braku takich przedstawicieli - pracownicy, mogą żądać udostępnienia im bezpłatnie w lokalu spółki odpisów dokumentów, o których mowa w </w:t>
      </w:r>
      <w:r>
        <w:rPr>
          <w:rFonts w:ascii="Times New Roman"/>
          <w:b w:val="false"/>
          <w:i w:val="false"/>
          <w:color w:val="1b1b1b"/>
          <w:sz w:val="24"/>
          <w:lang w:val="pl-PL"/>
        </w:rPr>
        <w:t>§ 1</w:t>
      </w:r>
      <w:r>
        <w:rPr>
          <w:rFonts w:ascii="Times New Roman"/>
          <w:b w:val="false"/>
          <w:i w:val="false"/>
          <w:color w:val="000000"/>
          <w:sz w:val="24"/>
          <w:lang w:val="pl-PL"/>
        </w:rPr>
        <w:t>. Wspólnikom i przedstawicielom pracowników, a w braku takich przedstawicieli - pracownikom, którzy wyrazili zgodę na wykorzystanie przez spółkę środków komunikacji elektronicznej w celu przekazywania informacji, można przesłać odpisy tych dokumentów w postaci elektronicznej.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zdanie pierwsze nie stosuje się, gdy spółka nie później niż w terminach, o których mowa w </w:t>
      </w:r>
      <w:r>
        <w:rPr>
          <w:rFonts w:ascii="Times New Roman"/>
          <w:b w:val="false"/>
          <w:i w:val="false"/>
          <w:color w:val="1b1b1b"/>
          <w:sz w:val="24"/>
          <w:lang w:val="pl-PL"/>
        </w:rPr>
        <w:t>§ 4</w:t>
      </w:r>
      <w:r>
        <w:rPr>
          <w:rFonts w:ascii="Times New Roman"/>
          <w:b w:val="false"/>
          <w:i w:val="false"/>
          <w:color w:val="000000"/>
          <w:sz w:val="24"/>
          <w:lang w:val="pl-PL"/>
        </w:rPr>
        <w:t xml:space="preserve">, nieprzerwanie do dnia zakończenia zgromadzenia, na którym ma być powzięta uchwała o połączeniu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na swojej stronie internetowej bądź w tym terminie umożliwi wspólnikom oraz przedstawicielom pracowników, a w braku takich przedstawicieli - pracownikom, na swojej stronie internetowej dostęp do tych dokumentów w postaci elektronicznej i ich druk.</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udostępnia dokumenty, o których mowa w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co najmniej na miesiąc przed datą zgromadzenia wspólników albo walnego zgromadzenia, na którym ma być powzięta uchwała o połączeniu transgranicznym, a sprawozdanie,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000000"/>
          <w:sz w:val="24"/>
          <w:lang w:val="pl-PL"/>
        </w:rPr>
        <w:t>, wraz z planem połączenia, o ile go sporządzono, co najmniej na sześć tygodni przed tym dniem. Jeżeli w odniesieniu do spółki przejmującej połączenie transgraniczne może być przeprowadzone bez powzięcia uchwały, o której mowa w art. 506, dokumenty te udostępnia się odpowiednio przed datą zgromadzenia wspólników albo walnego zgromadzenia pozostałych łączących się spółek albo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[Skuteczność połączenia]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uchwale o połączeniu można uzależnić skuteczność połączenia od zatwierdzenia przez zgromadzenie wspólników lub walne zgromadzenie warunków uczestnictwa przedstawicieli pracowników.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połączeniu transgranicznym nie podlega zaskarżeniu ze względu na zastrzeżenia dotyczące wyłącznie tego, 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stosunek wymiany udziałów lub akcji,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1 pkt 2</w:t>
      </w:r>
      <w:r>
        <w:rPr>
          <w:rFonts w:ascii="Times New Roman"/>
          <w:b w:val="false"/>
          <w:i w:val="false"/>
          <w:color w:val="000000"/>
          <w:sz w:val="24"/>
          <w:lang w:val="pl-PL"/>
        </w:rPr>
        <w:t>, nie został ustalony należycie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cena odkupu, o której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2</w:t>
      </w:r>
      <w:r>
        <w:rPr>
          <w:rFonts w:ascii="Times New Roman"/>
          <w:b w:val="false"/>
          <w:i w:val="false"/>
          <w:color w:val="1b1b1b"/>
          <w:sz w:val="24"/>
          <w:vertAlign w:val="superscript"/>
          <w:lang w:val="pl-PL"/>
        </w:rPr>
        <w:t>1</w:t>
      </w:r>
      <w:r>
        <w:rPr>
          <w:rFonts w:ascii="Times New Roman"/>
          <w:b w:val="false"/>
          <w:i w:val="false"/>
          <w:color w:val="000000"/>
          <w:sz w:val="24"/>
          <w:lang w:val="pl-PL"/>
        </w:rPr>
        <w:t>, nie została ustalona należycie,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informacje podane w odniesieniu do stosunku wymiany udziałów lub akcji,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3</w:t>
      </w:r>
      <w:r>
        <w:rPr>
          <w:rFonts w:ascii="Times New Roman"/>
          <w:b w:val="false"/>
          <w:i w:val="false"/>
          <w:color w:val="1b1b1b"/>
          <w:sz w:val="24"/>
          <w:lang w:val="pl-PL"/>
        </w:rPr>
        <w:t xml:space="preserve"> § 1 pkt 2</w:t>
      </w:r>
      <w:r>
        <w:rPr>
          <w:rFonts w:ascii="Times New Roman"/>
          <w:b w:val="false"/>
          <w:i w:val="false"/>
          <w:color w:val="000000"/>
          <w:sz w:val="24"/>
          <w:lang w:val="pl-PL"/>
        </w:rPr>
        <w:t>, lub ceny odkupu, o której mowa w art. 516</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 2</w:t>
      </w:r>
      <w:r>
        <w:rPr>
          <w:rFonts w:ascii="Times New Roman"/>
          <w:b w:val="false"/>
          <w:i w:val="false"/>
          <w:color w:val="000000"/>
          <w:sz w:val="24"/>
          <w:vertAlign w:val="superscript"/>
          <w:lang w:val="pl-PL"/>
        </w:rPr>
        <w:t>1</w:t>
      </w:r>
      <w:r>
        <w:rPr>
          <w:rFonts w:ascii="Times New Roman"/>
          <w:b w:val="false"/>
          <w:i w:val="false"/>
          <w:color w:val="000000"/>
          <w:sz w:val="24"/>
          <w:lang w:val="pl-PL"/>
        </w:rPr>
        <w:t>, nie spełniają wymogów prawnych.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 2 nie ogranicza prawa do dochodzenia odszkodowania na zasadach ogólnych.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[Zasady uczestnictwa]</w:t>
      </w:r>
    </w:p>
    <w:p>
      <w:pPr>
        <w:spacing w:after="0"/>
        <w:ind w:left="0"/>
        <w:jc w:val="left"/>
        <w:textAlignment w:val="auto"/>
      </w:pPr>
      <w:r>
        <w:rPr>
          <w:rFonts w:ascii="Times New Roman"/>
          <w:b w:val="false"/>
          <w:i w:val="false"/>
          <w:color w:val="000000"/>
          <w:sz w:val="24"/>
          <w:lang w:val="pl-PL"/>
        </w:rPr>
        <w:t xml:space="preserve"> Zasady uczestnictwa przedstawicieli pracowników w organach spółki powstałej w wyniku połączenia transgranicznego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[Wyłączenie stosowania, zabezpieczenie wierzyciela]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spółką przejmującą lub spółką nowo zawiązaną jest spółka zagraniczna, przepisów art. 495 i </w:t>
      </w:r>
      <w:r>
        <w:rPr>
          <w:rFonts w:ascii="Times New Roman"/>
          <w:b w:val="false"/>
          <w:i w:val="false"/>
          <w:color w:val="1b1b1b"/>
          <w:sz w:val="24"/>
          <w:lang w:val="pl-PL"/>
        </w:rPr>
        <w:t>496</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Wierzyciel spółki krajowej może w terminie miesiąca od dnia ujawnienia lub udostępnienia planu połączenia transgranicznego żądać zabezpieczenia swoich roszczeń, które nie stały się wymagalne w chwili ujawnienia lub udostępnienia tego planu, jeżeli uprawdopodobni, że ich zaspokojenie jest zagrożone przez połączenie.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razie sporu sąd właściwy według siedziby łączącej się spółki rozstrzyga o udzieleniu zabezpieczenia roszczeń wierzyciela, o których mowa w </w:t>
      </w:r>
      <w:r>
        <w:rPr>
          <w:rFonts w:ascii="Times New Roman"/>
          <w:b w:val="false"/>
          <w:i w:val="false"/>
          <w:color w:val="1b1b1b"/>
          <w:sz w:val="24"/>
          <w:lang w:val="pl-PL"/>
        </w:rPr>
        <w:t>§ 2</w:t>
      </w:r>
      <w:r>
        <w:rPr>
          <w:rFonts w:ascii="Times New Roman"/>
          <w:b w:val="false"/>
          <w:i w:val="false"/>
          <w:color w:val="000000"/>
          <w:sz w:val="24"/>
          <w:lang w:val="pl-PL"/>
        </w:rPr>
        <w:t>, na wniosek wierzyciela, złożony w terminie trzech miesięcy od dnia ujawnienia lub udostępnienia planu połączenia transgranicznego.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Wniosek wierzyciela nie wstrzymuje wydania przez sąd rejestrowy zaświadczenia o zgodności z prawem polskim połączenia transgranicznego.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Wykonanie zabezpieczenia jest uzależnione od skuteczności połączenia transgranicznego.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[Odkup udziałów bądź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spółką przejmującą albo spółką nowo zawiązaną jest spółka zagraniczna, wspólnik: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który głosował przeciwko uchwale o połączeniu transgranicznym i zażądał zaprotokołowania sprzeciwu najpóźniej na zgromadzeniu wspólników albo walnym zgromadzeniu, na którym została powzięta uchwała o połączeniu transgranicznym; wymóg głosowania nie dotyczy akcjonariusza akcji niemej,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bezzasadnie niedopuszczony do udziału w zgromadzeniu wspólników albo walnym zgromadzeniu, na którym została powzięta uchwała o połączeniu transgranicznym</w:t>
      </w:r>
    </w:p>
    <w:p>
      <w:pPr>
        <w:spacing w:before="25" w:after="0"/>
        <w:ind w:left="0"/>
        <w:jc w:val="left"/>
        <w:textAlignment w:val="auto"/>
      </w:pPr>
      <w:r>
        <w:rPr>
          <w:rFonts w:ascii="Times New Roman"/>
          <w:b w:val="false"/>
          <w:i w:val="false"/>
          <w:color w:val="000000"/>
          <w:sz w:val="24"/>
          <w:lang w:val="pl-PL"/>
        </w:rPr>
        <w:t xml:space="preserve">- może żądać odkupu jego udziałów albo akcji; w odniesieniu do wspólnika, który skorzystał z prawa odkupu, przepisu </w:t>
      </w:r>
      <w:r>
        <w:rPr>
          <w:rFonts w:ascii="Times New Roman"/>
          <w:b w:val="false"/>
          <w:i w:val="false"/>
          <w:color w:val="1b1b1b"/>
          <w:sz w:val="24"/>
          <w:lang w:val="pl-PL"/>
        </w:rPr>
        <w:t>art. 494 § 4</w:t>
      </w:r>
      <w:r>
        <w:rPr>
          <w:rFonts w:ascii="Times New Roman"/>
          <w:b w:val="false"/>
          <w:i w:val="false"/>
          <w:color w:val="000000"/>
          <w:sz w:val="24"/>
          <w:lang w:val="pl-PL"/>
        </w:rPr>
        <w:t xml:space="preserve"> nie stosuje się.</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składa spółce żądanie odkupu w terminie dziesięciu dni od dnia podjęcia uchwały o połączeniu transgranicznym. Żądanie odkupu może być przesłane na adres do doręczeń elektronicznych.</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Cena odkupu odpowiada wartości godziwej udziałów albo akcji w łączącej się spółce.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Akcjonariusze dołączają do żądania odkupu świadectwo rejestrowe albo imienne świadectwo depozytowe wystawione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lipca 2005 r. o obrocie instrumentami finansowymi. Termin ważności świadectwa nie może upływać przed dniem dokonania odkupu.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Spółka dokonuje odkupu udziałów albo akcji na rachunek własny lub rachunek wspólników pozostających w spółce nie później niż w terminie dwóch miesięcy od dnia połączenia transgranicznego. Skuteczność odkupu zależy od zapłaty ceny odkupu wspólnikom żądającym odkupu lub złożenia kwoty równej tej cenie do depozytu sądowego.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Spółka może nabyć na rachunek własny udziały albo akcje, których łączna wartość nominalna, wraz z udziałami albo akcjami nabytymi dotychczas przez nią, przez spółki lub spółdzielnie od niej zależne lub przez osoby działające na jej rachunek, nie przekracza 25% kapitału zakładowego albo łączna liczba akcji nie przekracza 25% ogólnej liczby akcji w prostej spółce akcyjnej.</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Wspólnik, który złożył żądanie odkupu i nie zgadza się na cenę odkupu, może wnieść powództwo o dodatkowe wynagrodzenie pieniężne w terminie dwóch tygodni od dnia podjęcia uchwały o połączeniu transgranicznym. Wniesienie powództwa nie wstrzymuje odkupu ani rejestracji połączenia transgranicznego.</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Prawomocne orzeczenie o przyznaniu wspólnikowi dodatkowego wynagrodzenia pieniężnego ma moc obowiązującą w stosunku do spółki oraz wszystkich wspólników, którzy złożyli żądanie odkupu zgodnie z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10.</w:t>
      </w:r>
      <w:r>
        <w:rPr>
          <w:rFonts w:ascii="Times New Roman"/>
          <w:b w:val="false"/>
          <w:i w:val="false"/>
          <w:color w:val="000000"/>
          <w:sz w:val="24"/>
          <w:lang w:val="pl-PL"/>
        </w:rPr>
        <w:t xml:space="preserve"> Sprawy związane z ochroną wspólników, o których mowa w </w:t>
      </w:r>
      <w:r>
        <w:rPr>
          <w:rFonts w:ascii="Times New Roman"/>
          <w:b w:val="false"/>
          <w:i w:val="false"/>
          <w:color w:val="1b1b1b"/>
          <w:sz w:val="24"/>
          <w:lang w:val="pl-PL"/>
        </w:rPr>
        <w:t>§ 1-6</w:t>
      </w:r>
      <w:r>
        <w:rPr>
          <w:rFonts w:ascii="Times New Roman"/>
          <w:b w:val="false"/>
          <w:i w:val="false"/>
          <w:color w:val="000000"/>
          <w:sz w:val="24"/>
          <w:lang w:val="pl-PL"/>
        </w:rPr>
        <w:t xml:space="preserve">, </w:t>
      </w:r>
      <w:r>
        <w:rPr>
          <w:rFonts w:ascii="Times New Roman"/>
          <w:b w:val="false"/>
          <w:i w:val="false"/>
          <w:color w:val="1b1b1b"/>
          <w:sz w:val="24"/>
          <w:lang w:val="pl-PL"/>
        </w:rPr>
        <w:t>8</w:t>
      </w:r>
      <w:r>
        <w:rPr>
          <w:rFonts w:ascii="Times New Roman"/>
          <w:b w:val="false"/>
          <w:i w:val="false"/>
          <w:color w:val="000000"/>
          <w:sz w:val="24"/>
          <w:lang w:val="pl-PL"/>
        </w:rPr>
        <w:t xml:space="preserve"> i </w:t>
      </w:r>
      <w:r>
        <w:rPr>
          <w:rFonts w:ascii="Times New Roman"/>
          <w:b w:val="false"/>
          <w:i w:val="false"/>
          <w:color w:val="1b1b1b"/>
          <w:sz w:val="24"/>
          <w:lang w:val="pl-PL"/>
        </w:rPr>
        <w:t>9</w:t>
      </w:r>
      <w:r>
        <w:rPr>
          <w:rFonts w:ascii="Times New Roman"/>
          <w:b w:val="false"/>
          <w:i w:val="false"/>
          <w:color w:val="000000"/>
          <w:sz w:val="24"/>
          <w:lang w:val="pl-PL"/>
        </w:rPr>
        <w:t>, w związku z połączeniem transgranicznym podlegają prawu i wyłącznej jurysdykcji sądu właściwego według siedziby łączącej się spółki.</w:t>
      </w:r>
    </w:p>
    <w:p>
      <w:pPr>
        <w:spacing w:before="26" w:after="0"/>
        <w:ind w:left="0"/>
        <w:jc w:val="left"/>
        <w:textAlignment w:val="auto"/>
      </w:pPr>
      <w:r>
        <w:rPr>
          <w:rFonts w:ascii="Times New Roman"/>
          <w:b/>
          <w:i w:val="false"/>
          <w:color w:val="000000"/>
          <w:sz w:val="24"/>
          <w:lang w:val="pl-PL"/>
        </w:rPr>
        <w:t>§  11.</w:t>
      </w:r>
      <w:r>
        <w:rPr>
          <w:rFonts w:ascii="Times New Roman"/>
          <w:b w:val="false"/>
          <w:i w:val="false"/>
          <w:color w:val="000000"/>
          <w:sz w:val="24"/>
          <w:lang w:val="pl-PL"/>
        </w:rPr>
        <w:t xml:space="preserve"> Wspólnik, który nie ma prawa odkupu jego udziałów albo akcji albo nie skorzystał z tego prawa i nie zgadza się na stosunek wymiany udziałów lub akcji określony w planie połączenia transgranicznego, może wnieść do sądu właściwego według siedziby łączącej się spółki powództwo o dopłatę w gotówce w terminie dwóch tygodni od dnia podjęcia uchwały o połączeniu transgranicznym. Wniesienie powództwa nie wstrzymuje rejestracji połączenia transgranicznego.</w:t>
      </w:r>
    </w:p>
    <w:p>
      <w:pPr>
        <w:spacing w:before="26" w:after="0"/>
        <w:ind w:left="0"/>
        <w:jc w:val="left"/>
        <w:textAlignment w:val="auto"/>
      </w:pPr>
      <w:r>
        <w:rPr>
          <w:rFonts w:ascii="Times New Roman"/>
          <w:b/>
          <w:i w:val="false"/>
          <w:color w:val="000000"/>
          <w:sz w:val="24"/>
          <w:lang w:val="pl-PL"/>
        </w:rPr>
        <w:t>§  12.</w:t>
      </w:r>
      <w:r>
        <w:rPr>
          <w:rFonts w:ascii="Times New Roman"/>
          <w:b w:val="false"/>
          <w:i w:val="false"/>
          <w:color w:val="000000"/>
          <w:sz w:val="24"/>
          <w:lang w:val="pl-PL"/>
        </w:rPr>
        <w:t xml:space="preserve"> Prawomocne orzeczenie o przyznaniu dopłaty w gotówce ma moc obowiązującą w stosunku do spółki przejmującej albo spółki nowo zawiązanej oraz wspólników łączącej się spółki, którzy nie mają prawa odkupu swoich udziałów albo akcji albo nie skorzystali z tego prawa.</w:t>
      </w:r>
    </w:p>
    <w:p>
      <w:pPr>
        <w:spacing w:before="26" w:after="0"/>
        <w:ind w:left="0"/>
        <w:jc w:val="left"/>
        <w:textAlignment w:val="auto"/>
      </w:pPr>
      <w:r>
        <w:rPr>
          <w:rFonts w:ascii="Times New Roman"/>
          <w:b/>
          <w:i w:val="false"/>
          <w:color w:val="000000"/>
          <w:sz w:val="24"/>
          <w:lang w:val="pl-PL"/>
        </w:rPr>
        <w:t>§  13.</w:t>
      </w:r>
      <w:r>
        <w:rPr>
          <w:rFonts w:ascii="Times New Roman"/>
          <w:b w:val="false"/>
          <w:i w:val="false"/>
          <w:color w:val="000000"/>
          <w:sz w:val="24"/>
          <w:lang w:val="pl-PL"/>
        </w:rPr>
        <w:t xml:space="preserve"> Spółka przejmująca albo spółka nowo zawiązana może przyznać wspólnikom dodatkowe udziały albo akcje zamiast dopłaty w gotówce.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[Zaświadczenie o zgodności połączenia transgranicznego z prawem polskim]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składa do sądu rejestrowego wniosek o wydanie zaświadczenia o zgodności z prawem polskim połączenia transgranicznego w zakresie procedury podlegającej temu prawu wraz z wnioskiem do właściwego organu podatkowego o wydanie opinii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sierpnia 1997 r. - Ordynacja podatkowa (Dz. U. z 2023 r. poz. 2383). Sąd rejestrowy niezwłocznie przesyła wniosek do właściwego organu podatkowego. Przepisu art. 507 § 1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wniosku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połączenia transgranicznego, chyba że został złożony do sądu rejestrowego zgodnie z </w:t>
      </w:r>
      <w:r>
        <w:rPr>
          <w:rFonts w:ascii="Times New Roman"/>
          <w:b w:val="false"/>
          <w:i w:val="false"/>
          <w:color w:val="1b1b1b"/>
          <w:sz w:val="24"/>
          <w:lang w:val="pl-PL"/>
        </w:rPr>
        <w:t>art. 516</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000000"/>
          <w:sz w:val="24"/>
          <w:lang w:val="pl-PL"/>
        </w:rPr>
        <w:t>, w części przeznaczonej dla wspólników albo odpis zgody wszystkich wspólników spółki na odstąpienie od wymogu sporządzenia tego sprawozdania;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sprawozdanie, o którym mowa w art. 516</w:t>
      </w:r>
      <w:r>
        <w:rPr>
          <w:rFonts w:ascii="Times New Roman"/>
          <w:b w:val="false"/>
          <w:i w:val="false"/>
          <w:color w:val="000000"/>
          <w:sz w:val="24"/>
          <w:vertAlign w:val="superscript"/>
          <w:lang w:val="pl-PL"/>
        </w:rPr>
        <w:t>5</w:t>
      </w:r>
      <w:r>
        <w:rPr>
          <w:rFonts w:ascii="Times New Roman"/>
          <w:b w:val="false"/>
          <w:i w:val="false"/>
          <w:color w:val="000000"/>
          <w:sz w:val="24"/>
          <w:lang w:val="pl-PL"/>
        </w:rPr>
        <w:t>, w części przeznaczonej dla pracowników albo informację o niezatrudnianiu w łączących się spółkach lub ich spółkach zależnych pracowników innych niż pracownicy wchodzący w skład zarządu;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vertAlign w:val="superscript"/>
          <w:lang w:val="pl-PL"/>
        </w:rPr>
        <w:t>2</w:t>
      </w:r>
      <w:r>
        <w:rPr>
          <w:rFonts w:ascii="Times New Roman"/>
          <w:b w:val="false"/>
          <w:i w:val="false"/>
          <w:color w:val="000000"/>
          <w:sz w:val="24"/>
          <w:lang w:val="pl-PL"/>
        </w:rPr>
        <w:t>)</w:t>
      </w:r>
      <w:r>
        <w:rPr>
          <w:rFonts w:ascii="Times New Roman"/>
          <w:b w:val="false"/>
          <w:i w:val="false"/>
          <w:color w:val="000000"/>
          <w:sz w:val="24"/>
          <w:lang w:val="pl-PL"/>
        </w:rPr>
        <w:t xml:space="preserve"> uwagi, o których mowa w art. 516</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 2;</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opinię przedstawicieli pracowników, a w braku takich przedstawicieli - pracowników, jeżeli zarząd otrzymał ją w odpowiednim czasie;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biegłego albo odpis zgody wszystkich wspólników łączących się spółek na odstąpienie od wymogu badania planu połączenia transgranicznego przez biegłego i sporządzenia przez niego opinii, chyba że opinia została złożona zgodnie z </w:t>
      </w:r>
      <w:r>
        <w:rPr>
          <w:rFonts w:ascii="Times New Roman"/>
          <w:b w:val="false"/>
          <w:i w:val="false"/>
          <w:color w:val="1b1b1b"/>
          <w:sz w:val="24"/>
          <w:lang w:val="pl-PL"/>
        </w:rPr>
        <w:t>art. 503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dowód wyznaczenia wspólnego biegłego, jeżeli został on wyznaczony;</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dowód zawiadomienia wspólników o zamiarze połączenia;</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odpis uchwały o połączeniu;</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oświadczenie podpisane przez wszystkich członków zarządu, że uchwała o połączeniu nie została zaskarżona w wyznaczonym terminie albo powództwo o jej zaskarżenie zostało prawomocnie oddalone bądź odrzucone albo minął termin do wniesienia środka odwoławczego, o ile nie zachodzi przypadek wskazany w pkt 9;</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odpis oświadczenia o zrzeczeniu się na piśmie przez wszystkich uprawnionych prawa zaskarżenia uchwały o połączeniu lub odpis postanowienia sądu,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18</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oświadczenie podpisane przez wszystkich członków zarządu o sposobie realizacji uprawnień wierzycieli i wspólników wynikających z przepisów prawa oraz uchwały o połączeniu;</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oświadczenie zarządu dotyczące celu połączenia transgranicznego, jeżeli nie jest wymagane sporządzenie sprawozdania, o którym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oświadczenie zarządu dotyczące miejsca rzeczywistego zarządzania lub działalności gospodarczej spółki po dniu połączenia;</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oświadczenie zarządu o tym, czy rozpoczęło się postępowanie dotyczące uczestnictwa pracowników, jeżeli wymagają tego odrębne przepisy;</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zaświadczenie Zakładu Ubezpieczeń Społecznych o liczbie ubezpieczonych i o niezaleganiu w opłacaniu składek, na ostatni dzień miesiąca poprzedzającego miesiąc złożenia wniosku o wydanie zaświadczenia.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Do wniosku o wydanie zaświadczenia o zgodności z prawem polskim połączenia transgranicznego przepisy o postępowaniu rejestrowym stosuje się odpowiednio.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bada w szczególności, czy plan połączenia transgranicznego zawiera informacje o procedurach dotyczących uczestnictwa pracowników, na podstawie których dokonuje się odpowiednich uzgodnień, oraz o możliwych wariantach takich uzgodnień.</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Sąd rejestrowy wydaje spółce zaświadczenie o zgodności z prawem polskim połączenia transgranicznego w zakresie procedury podlegającej temu prawu w terminie trzech miesięcy od dnia złożenia wniosku, o którym mowa w </w:t>
      </w:r>
      <w:r>
        <w:rPr>
          <w:rFonts w:ascii="Times New Roman"/>
          <w:b w:val="false"/>
          <w:i w:val="false"/>
          <w:color w:val="1b1b1b"/>
          <w:sz w:val="24"/>
          <w:lang w:val="pl-PL"/>
        </w:rPr>
        <w:t>§ 1</w:t>
      </w:r>
      <w:r>
        <w:rPr>
          <w:rFonts w:ascii="Times New Roman"/>
          <w:b w:val="false"/>
          <w:i w:val="false"/>
          <w:color w:val="000000"/>
          <w:sz w:val="24"/>
          <w:lang w:val="pl-PL"/>
        </w:rPr>
        <w:t>, i wpisuje do rejestru wzmiankę o połączeniu transgranicznym, chyba że stwierdzi, że połączenie transgraniczne służy nadużyciu, naruszeniu lub obejściu prawa.</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sąd rejestrowy ma poważne wątpliwości wskazujące na to, że połączenie transgraniczne służy nadużyciu, naruszeniu lub obejściu prawa, może zwrócić się o opinię do właściwych organów w celu zbadania określonego zakresu działalności spółki lub zasięgnąć opinii biegłego.</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Jeżeli połączenie transgraniczne prowadziłoby do posiadania miejsca rzeczywistego zarządzania lub działalności gospodarczej spółki przejmującej albo spółki nowo zawiązanej w państwie członkowskim Unii Europejskiej lub państwie-stronie umowy o Europejskim Obszarze Gospodarczym, w którym spółka ma być zarejestrowana po dniu połączenia, domniemywa się, że brak jest okoliczności wskazujących na nadużycie, naruszenie lub obejście prawa.</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W przypadku stwierdzenia, że połączenie transgraniczne nie spełnia wszystkich warunków w zakresie procedury połączenia transgranicznego podlegającej prawu polskiemu, sąd rejestrowy może wezwać spółkę do uzupełnienia tej procedury i wyznaczyć w tym celu odpowiedni termin.</w:t>
      </w:r>
    </w:p>
    <w:p>
      <w:pPr>
        <w:spacing w:before="26" w:after="0"/>
        <w:ind w:left="0"/>
        <w:jc w:val="left"/>
        <w:textAlignment w:val="auto"/>
      </w:pPr>
      <w:r>
        <w:rPr>
          <w:rFonts w:ascii="Times New Roman"/>
          <w:b/>
          <w:i w:val="false"/>
          <w:color w:val="000000"/>
          <w:sz w:val="24"/>
          <w:lang w:val="pl-PL"/>
        </w:rPr>
        <w:t>§  10.</w:t>
      </w:r>
      <w:r>
        <w:rPr>
          <w:rFonts w:ascii="Times New Roman"/>
          <w:b w:val="false"/>
          <w:i w:val="false"/>
          <w:color w:val="000000"/>
          <w:sz w:val="24"/>
          <w:lang w:val="pl-PL"/>
        </w:rPr>
        <w:t xml:space="preserve"> Jeżeli wydanie zaświadczenia o zgodności z prawem polskim połączenia transgranicznego w zakresie procedury podlegającej temu prawu wymaga uwzględnienia dodatkowych informacji lub przeprowadzenia dodatkowych czynności wyjaśniających, termin przewidziany w § 6 można przedłużyć o trzy miesiące.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[Zgłoszenie połączenia i jego elementy]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przejmującej lub zarządy albo organy administrujące spółek łączących się w drodze zawiązania nowej spółki zgłaszają połączenie transgraniczne do sądu rejestrowego właściwego według siedziby spółki przejmującej lub spółki nowo zawiązanej w celu wpisania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plan połączenia;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odpisy uchwał o połączeniu;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porozumienie określające warunki uczestnictwa pracowników, jeżeli jest ono wymagane.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bada w szczególności, czy łączące się spółki zatwierdziły plan połączenia na tych samych warunkach oraz, jeżeli wymagają tego odrębne przepisy, czy zostały określone warunki uczestnictwa pracowników.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przyjmuje zaświadczenie o zgodności z prawem połączenia transgranicznego wydane przez właściwy organ jako ostateczne potwierdzenie należytego dopełnienia procedur i formalności w zakresie procedury podlegającej prawu właściwemu dla łączącej się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[Zamienność udziałów lub akcji]</w:t>
      </w:r>
    </w:p>
    <w:p>
      <w:pPr>
        <w:spacing w:after="0"/>
        <w:ind w:left="0"/>
        <w:jc w:val="left"/>
        <w:textAlignment w:val="auto"/>
      </w:pPr>
      <w:r>
        <w:rPr>
          <w:rFonts w:ascii="Times New Roman"/>
          <w:b w:val="false"/>
          <w:i w:val="false"/>
          <w:color w:val="000000"/>
          <w:sz w:val="24"/>
          <w:lang w:val="pl-PL"/>
        </w:rPr>
        <w:t> Udziały lub akcje w spółce przejmowanej nie podlegają zamianie na udziały lub akcje w spółce przejmującej, jeżeli są one w posiadaniu: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spółki przejmującej albo osoby działającej we własnym imieniu, ale na rachunek tej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spółki przejmowanej albo osoby działającej we własnym imieniu, ale na rachunek tej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[Wyłączenie stosowania]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spółka przejmująca posiada w spółce albo spółkach przejmowanych wszystkie udziały, akcje i inne papiery wartościowe, zapewniające prawo do głosowania na zgromadzeniu wspólników albo walnym zgromadzeniu spółki albo spółek przejmowanych, albo w przypadku gdy połączenie transgraniczne przez przejęcie jest przeprowadzane przez spółkę, w której jeden wspólnik posiada bezpośrednio lub pośrednio wszystkie udziały lub akcje w spółce przejmującej i w spółce albo spółkach przejmowanych, a spółka przejmująca nie przyznaje żadnych udziałów albo akcji na podstawie połączenia, nie stosuje się przepisów art. 494 § 4, art. 516</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 1 pkt 2, 3, 5-7 i 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oraz art. 516</w:t>
      </w:r>
      <w:r>
        <w:rPr>
          <w:rFonts w:ascii="Times New Roman"/>
          <w:b w:val="false"/>
          <w:i w:val="false"/>
          <w:color w:val="000000"/>
          <w:sz w:val="24"/>
          <w:vertAlign w:val="superscript"/>
          <w:lang w:val="pl-PL"/>
        </w:rPr>
        <w:t>6</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Wobec spółki przejmowanej nie stosuje się przepisów </w:t>
      </w:r>
      <w:r>
        <w:rPr>
          <w:rFonts w:ascii="Times New Roman"/>
          <w:b w:val="false"/>
          <w:i w:val="false"/>
          <w:color w:val="1b1b1b"/>
          <w:sz w:val="24"/>
          <w:lang w:val="pl-PL"/>
        </w:rPr>
        <w:t>art. 506</w:t>
      </w:r>
      <w:r>
        <w:rPr>
          <w:rFonts w:ascii="Times New Roman"/>
          <w:b w:val="false"/>
          <w:i w:val="false"/>
          <w:color w:val="000000"/>
          <w:sz w:val="24"/>
          <w:lang w:val="pl-PL"/>
        </w:rPr>
        <w:t xml:space="preserve"> oraz </w:t>
      </w:r>
      <w:r>
        <w:rPr>
          <w:rFonts w:ascii="Times New Roman"/>
          <w:b w:val="false"/>
          <w:i w:val="false"/>
          <w:color w:val="1b1b1b"/>
          <w:sz w:val="24"/>
          <w:lang w:val="pl-PL"/>
        </w:rPr>
        <w:t>art. 516</w:t>
      </w:r>
      <w:r>
        <w:rPr>
          <w:rFonts w:ascii="Times New Roman"/>
          <w:b w:val="false"/>
          <w:i w:val="false"/>
          <w:color w:val="1b1b1b"/>
          <w:sz w:val="24"/>
          <w:vertAlign w:val="superscript"/>
          <w:lang w:val="pl-PL"/>
        </w:rPr>
        <w:t>5</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spółka przejmująca posiada udziały albo akcje o łącznej wartości nominalnej nie niższej niż 90% kapitału zakładowego spółki przejmowanej lecz nieobejmującej całego jej kapitału, do łączącej się spółki stosuje się </w:t>
      </w:r>
      <w:r>
        <w:rPr>
          <w:rFonts w:ascii="Times New Roman"/>
          <w:b w:val="false"/>
          <w:i w:val="false"/>
          <w:color w:val="1b1b1b"/>
          <w:sz w:val="24"/>
          <w:lang w:val="pl-PL"/>
        </w:rPr>
        <w:t>art. 502</w:t>
      </w:r>
      <w:r>
        <w:rPr>
          <w:rFonts w:ascii="Times New Roman"/>
          <w:b w:val="false"/>
          <w:i w:val="false"/>
          <w:color w:val="000000"/>
          <w:sz w:val="24"/>
          <w:lang w:val="pl-PL"/>
        </w:rPr>
        <w:t xml:space="preserve"> i </w:t>
      </w:r>
      <w:r>
        <w:rPr>
          <w:rFonts w:ascii="Times New Roman"/>
          <w:b w:val="false"/>
          <w:i w:val="false"/>
          <w:color w:val="1b1b1b"/>
          <w:sz w:val="24"/>
          <w:lang w:val="pl-PL"/>
        </w:rPr>
        <w:t>art. 503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Jeżeli przepisy państw członkowskich Unii Europejskiej lub państw-stron umowy o Europejskim Obszarze Gospodarczym wszystkich łączących się spółek przewidują zwolnienie z obowiązku podjęcia uchwały, o której mowa w </w:t>
      </w:r>
      <w:r>
        <w:rPr>
          <w:rFonts w:ascii="Times New Roman"/>
          <w:b w:val="false"/>
          <w:i w:val="false"/>
          <w:color w:val="1b1b1b"/>
          <w:sz w:val="24"/>
          <w:lang w:val="pl-PL"/>
        </w:rPr>
        <w:t>art. 506</w:t>
      </w:r>
      <w:r>
        <w:rPr>
          <w:rFonts w:ascii="Times New Roman"/>
          <w:b w:val="false"/>
          <w:i w:val="false"/>
          <w:color w:val="000000"/>
          <w:sz w:val="24"/>
          <w:lang w:val="pl-PL"/>
        </w:rPr>
        <w:t xml:space="preserve">, plan połączenia transgranicznego lub informacje i dokumenty, o których mowa w </w:t>
      </w:r>
      <w:r>
        <w:rPr>
          <w:rFonts w:ascii="Times New Roman"/>
          <w:b w:val="false"/>
          <w:i w:val="false"/>
          <w:color w:val="1b1b1b"/>
          <w:sz w:val="24"/>
          <w:lang w:val="pl-PL"/>
        </w:rPr>
        <w:t>art. 516</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1</w:t>
      </w:r>
      <w:r>
        <w:rPr>
          <w:rFonts w:ascii="Times New Roman"/>
          <w:b w:val="false"/>
          <w:i w:val="false"/>
          <w:color w:val="000000"/>
          <w:sz w:val="24"/>
          <w:lang w:val="pl-PL"/>
        </w:rPr>
        <w:t xml:space="preserve"> i 4, sprawozdanie, o którym mowa w art. 516</w:t>
      </w:r>
      <w:r>
        <w:rPr>
          <w:rFonts w:ascii="Times New Roman"/>
          <w:b w:val="false"/>
          <w:i w:val="false"/>
          <w:color w:val="000000"/>
          <w:sz w:val="24"/>
          <w:vertAlign w:val="superscript"/>
          <w:lang w:val="pl-PL"/>
        </w:rPr>
        <w:t>5</w:t>
      </w:r>
      <w:r>
        <w:rPr>
          <w:rFonts w:ascii="Times New Roman"/>
          <w:b w:val="false"/>
          <w:i w:val="false"/>
          <w:color w:val="000000"/>
          <w:sz w:val="24"/>
          <w:lang w:val="pl-PL"/>
        </w:rPr>
        <w:t>, i opinię biegłego, o której mowa w art. 516</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 2</w:t>
      </w:r>
      <w:r>
        <w:rPr>
          <w:rFonts w:ascii="Times New Roman"/>
          <w:b w:val="false"/>
          <w:i w:val="false"/>
          <w:color w:val="000000"/>
          <w:sz w:val="24"/>
          <w:vertAlign w:val="superscript"/>
          <w:lang w:val="pl-PL"/>
        </w:rPr>
        <w:t>1</w:t>
      </w:r>
      <w:r>
        <w:rPr>
          <w:rFonts w:ascii="Times New Roman"/>
          <w:b w:val="false"/>
          <w:i w:val="false"/>
          <w:color w:val="000000"/>
          <w:sz w:val="24"/>
          <w:lang w:val="pl-PL"/>
        </w:rPr>
        <w:t>, ujawnia lub udostępnia się co najmniej na miesiąc przed podjęciem przez spółkę decyzji w sprawie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16</w:t>
      </w:r>
      <w:r>
        <w:rPr>
          <w:rFonts w:ascii="Times New Roman"/>
          <w:b/>
          <w:i w:val="false"/>
          <w:color w:val="000000"/>
          <w:sz w:val="24"/>
          <w:lang w:val="pl-PL"/>
        </w:rPr>
        <w:t>.</w:t>
      </w:r>
      <w:r>
        <w:rPr>
          <w:rFonts w:ascii="Times New Roman"/>
          <w:b/>
          <w:i w:val="false"/>
          <w:color w:val="000000"/>
          <w:sz w:val="24"/>
          <w:lang w:val="pl-PL"/>
        </w:rPr>
        <w:t xml:space="preserve"> [Wyłączenie uproszczonego trybu łączenia]</w:t>
      </w:r>
    </w:p>
    <w:p>
      <w:pPr>
        <w:spacing w:after="0"/>
        <w:ind w:left="0"/>
        <w:jc w:val="left"/>
        <w:textAlignment w:val="auto"/>
      </w:pPr>
      <w:r>
        <w:rPr>
          <w:rFonts w:ascii="Times New Roman"/>
          <w:b w:val="false"/>
          <w:i w:val="false"/>
          <w:color w:val="000000"/>
          <w:sz w:val="24"/>
          <w:lang w:val="pl-PL"/>
        </w:rPr>
        <w:t> W przypadku połączenia transgranicznego nie ma zastosowania uproszczony tryb łączenia, o którym mowa w art. 516 § 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17</w:t>
      </w:r>
      <w:r>
        <w:rPr>
          <w:rFonts w:ascii="Times New Roman"/>
          <w:b/>
          <w:i w:val="false"/>
          <w:color w:val="000000"/>
          <w:sz w:val="24"/>
          <w:lang w:val="pl-PL"/>
        </w:rPr>
        <w:t>.</w:t>
      </w:r>
      <w:r>
        <w:rPr>
          <w:rFonts w:ascii="Times New Roman"/>
          <w:b/>
          <w:i w:val="false"/>
          <w:color w:val="000000"/>
          <w:sz w:val="24"/>
          <w:lang w:val="pl-PL"/>
        </w:rPr>
        <w:t xml:space="preserve"> [Niedopuszczalność uchylenia lub stwierdzenia nieważności uchwały po połączeniu]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dniu połączenia niedopuszczalne jest uchylenie albo stwierdzenie nieważności uchwały o połączeniu. Przepisów art. 21, art. 497 § 2, art. 509 § 1 i art. 510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 dniu połączenia postępowanie w przedmiocie zaskarżenia uchwały o połączeniu umarza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odpowiada wobec skarżącego za szkodę wyrządzoną uchwałą o połączeniu sprzeczną z ustawą, umową bądź statutem spółki lub dobrymi obyczajami.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18</w:t>
      </w:r>
      <w:r>
        <w:rPr>
          <w:rFonts w:ascii="Times New Roman"/>
          <w:b/>
          <w:i w:val="false"/>
          <w:color w:val="000000"/>
          <w:sz w:val="24"/>
          <w:lang w:val="pl-PL"/>
        </w:rPr>
        <w:t>.</w:t>
      </w:r>
      <w:r>
        <w:rPr>
          <w:rFonts w:ascii="Times New Roman"/>
          <w:b/>
          <w:i w:val="false"/>
          <w:color w:val="000000"/>
          <w:sz w:val="24"/>
          <w:lang w:val="pl-PL"/>
        </w:rPr>
        <w:t xml:space="preserve"> [Postanowienie zezwalające na rejestrację połączenia]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wystąpić do sądu, do którego został wniesiony pozew o uchylenie albo stwierdzenie nieważności uchwały, z wnioskiem o wydanie postanowienia zezwalającego na rejestrację połączenia.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wyda postanowienie,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powództwo jest niedopuszczalne,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powództwo jest oczywiście bezzasadne,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uzna, po rozpoznaniu wniosku na rozprawie, że interes spółki uzasadnia przeprowadzenie połączenia bez zbędnej zwłoki.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wydaje postanowienie bezzwłocznie, jednak nie później niż w terminie dwóch tygodni od dnia wpływu wniosku, a jeżeli sąd zadecyduje o rozpoznaniu wniosku na rozprawie - w terminie miesiąca.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postanowienie przysługuje zażalenie rozpatrywane w terminie dwóch tygodni.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Transgraniczne łączenie się spółki komandytowo-akcyjnej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516</w:t>
      </w:r>
      <w:r>
        <w:rPr>
          <w:rFonts w:ascii="Times New Roman"/>
          <w:b/>
          <w:i w:val="false"/>
          <w:color w:val="000000"/>
          <w:sz w:val="24"/>
          <w:vertAlign w:val="superscript"/>
          <w:lang w:val="pl-PL"/>
        </w:rPr>
        <w:t>19</w:t>
      </w:r>
      <w:r>
        <w:rPr>
          <w:rFonts w:ascii="Times New Roman"/>
          <w:b/>
          <w:i w:val="false"/>
          <w:color w:val="000000"/>
          <w:sz w:val="24"/>
          <w:lang w:val="pl-PL"/>
        </w:rPr>
        <w:t>.</w:t>
      </w:r>
      <w:r>
        <w:rPr>
          <w:rFonts w:ascii="Times New Roman"/>
          <w:b/>
          <w:i w:val="false"/>
          <w:color w:val="000000"/>
          <w:sz w:val="24"/>
          <w:lang w:val="pl-PL"/>
        </w:rPr>
        <w:t xml:space="preserve"> [Odpowiednie stosowanie]</w:t>
      </w:r>
    </w:p>
    <w:p>
      <w:pPr>
        <w:spacing w:after="0"/>
        <w:ind w:left="0"/>
        <w:jc w:val="left"/>
        <w:textAlignment w:val="auto"/>
      </w:pPr>
      <w:r>
        <w:rPr>
          <w:rFonts w:ascii="Times New Roman"/>
          <w:b w:val="false"/>
          <w:i w:val="false"/>
          <w:color w:val="000000"/>
          <w:sz w:val="24"/>
          <w:lang w:val="pl-PL"/>
        </w:rPr>
        <w:t> Do transgranicznego łączenia się spółki komandytowo-akcyjnej stosuje się odpowiednio przepisy oddziału 1 oraz art. 522, 525 i 526.</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Łączenie się z udziałem spółek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517.</w:t>
      </w:r>
      <w:r>
        <w:rPr>
          <w:rFonts w:ascii="Times New Roman"/>
          <w:b/>
          <w:i w:val="false"/>
          <w:color w:val="000000"/>
          <w:sz w:val="24"/>
          <w:lang w:val="pl-PL"/>
        </w:rPr>
        <w:t xml:space="preserve"> [Pisemne uzgodnienie planu połączenia spółek osobowych]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spółek wymaga pisemnego uzgodnienia między łączącymi się spółkami.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Przygotowanie planu połączenia spółek osobowych przez zawiązanie nowej spółki kapitałowej nie jest obowiązkowe, z uwzględnieniem </w:t>
      </w:r>
      <w:r>
        <w:rPr>
          <w:rFonts w:ascii="Times New Roman"/>
          <w:b w:val="false"/>
          <w:i w:val="false"/>
          <w:color w:val="1b1b1b"/>
          <w:sz w:val="24"/>
          <w:lang w:val="pl-PL"/>
        </w:rPr>
        <w:t>art. 520</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518.</w:t>
      </w:r>
      <w:r>
        <w:rPr>
          <w:rFonts w:ascii="Times New Roman"/>
          <w:b/>
          <w:i w:val="false"/>
          <w:color w:val="000000"/>
          <w:sz w:val="24"/>
          <w:lang w:val="pl-PL"/>
        </w:rPr>
        <w:t xml:space="preserve"> [Elementy planu połączenia spółek osobowych]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połączenia powinien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każdej z łączących się spółek, sposób łączenia, a w przypadku połączenia przez zawiązanie nowej spółki - również formę prawną, firmę i siedzibę tej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liczbę i wartość udziałów albo akcji spółki przejmującej bądź spółki nowo zawiązanej, przyznanych wspólnikom łączącej się spółki osobowej, oraz wysokość ewentualnych dopłat;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dzień, od którego udziały albo akcje przyznane wspólnikom łączącej się spółki osobowej uprawniają do uczestnictwa w zysku spółki przejmującej bądź spółki nowo zawiązanej;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szczególne korzyści dla wspólników łączącej się spółki osobowej, a także innych osób uczestniczących w połączeniu, jeżeli takie zostały przyznane.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art. 499 § 2</w:t>
      </w:r>
      <w:r>
        <w:rPr>
          <w:rFonts w:ascii="Times New Roman"/>
          <w:b w:val="false"/>
          <w:i w:val="false"/>
          <w:color w:val="000000"/>
          <w:sz w:val="24"/>
          <w:lang w:val="pl-PL"/>
        </w:rPr>
        <w:t xml:space="preserve"> i </w:t>
      </w:r>
      <w:r>
        <w:rPr>
          <w:rFonts w:ascii="Times New Roman"/>
          <w:b w:val="false"/>
          <w:i w:val="false"/>
          <w:color w:val="1b1b1b"/>
          <w:sz w:val="24"/>
          <w:lang w:val="pl-PL"/>
        </w:rPr>
        <w:t>§ 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519.</w:t>
      </w:r>
      <w:r>
        <w:rPr>
          <w:rFonts w:ascii="Times New Roman"/>
          <w:b/>
          <w:i w:val="false"/>
          <w:color w:val="000000"/>
          <w:sz w:val="24"/>
          <w:lang w:val="pl-PL"/>
        </w:rPr>
        <w:t xml:space="preserve"> [Zgłoszenie planu połączenia spółek osobowych do sądu]</w:t>
      </w:r>
    </w:p>
    <w:p>
      <w:pPr>
        <w:spacing w:after="0"/>
        <w:ind w:left="0"/>
        <w:jc w:val="left"/>
        <w:textAlignment w:val="auto"/>
      </w:pPr>
      <w:r>
        <w:rPr>
          <w:rFonts w:ascii="Times New Roman"/>
          <w:b w:val="false"/>
          <w:i w:val="false"/>
          <w:color w:val="000000"/>
          <w:sz w:val="24"/>
          <w:lang w:val="pl-PL"/>
        </w:rPr>
        <w:t xml:space="preserve"> Plan połączenia powinien być zgłoszony do sądu rejestrowego łączących się spółek z wnioskiem, o którym mowa w </w:t>
      </w:r>
      <w:r>
        <w:rPr>
          <w:rFonts w:ascii="Times New Roman"/>
          <w:b w:val="false"/>
          <w:i w:val="false"/>
          <w:color w:val="1b1b1b"/>
          <w:sz w:val="24"/>
          <w:lang w:val="pl-PL"/>
        </w:rPr>
        <w:t>art. 520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520.</w:t>
      </w:r>
      <w:r>
        <w:rPr>
          <w:rFonts w:ascii="Times New Roman"/>
          <w:b/>
          <w:i w:val="false"/>
          <w:color w:val="000000"/>
          <w:sz w:val="24"/>
          <w:lang w:val="pl-PL"/>
        </w:rPr>
        <w:t xml:space="preserve"> [Badanie planu połączenia spółek osobowych przez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Gdy spółką przejmującą albo spółką nowo zawiązaną jest spółka akcyjna albo spółka komandytowo-akcyjna, plan połączenia należy poddać badaniu przez biegłego w zakresie poprawności i rzetelności.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innym niż określony w </w:t>
      </w:r>
      <w:r>
        <w:rPr>
          <w:rFonts w:ascii="Times New Roman"/>
          <w:b w:val="false"/>
          <w:i w:val="false"/>
          <w:color w:val="1b1b1b"/>
          <w:sz w:val="24"/>
          <w:lang w:val="pl-PL"/>
        </w:rPr>
        <w:t>§ 1</w:t>
      </w:r>
      <w:r>
        <w:rPr>
          <w:rFonts w:ascii="Times New Roman"/>
          <w:b w:val="false"/>
          <w:i w:val="false"/>
          <w:color w:val="000000"/>
          <w:sz w:val="24"/>
          <w:lang w:val="pl-PL"/>
        </w:rPr>
        <w:t xml:space="preserve"> plan połączenia należy poddać badaniu biegłego, gdy zażąda tego co najmniej jeden ze wspólników łączących się spółek, składając w tej sprawie w spółce, której jest wspólnikiem, pisemny wniosek, nie później niż w terminie siedmiu dni od dnia powiadomienia go przez spółkę o zamiarze połączenia.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art. 501</w:t>
      </w:r>
      <w:r>
        <w:rPr>
          <w:rFonts w:ascii="Times New Roman"/>
          <w:b w:val="false"/>
          <w:i w:val="false"/>
          <w:color w:val="000000"/>
          <w:sz w:val="24"/>
          <w:lang w:val="pl-PL"/>
        </w:rPr>
        <w:t xml:space="preserve">, </w:t>
      </w:r>
      <w:r>
        <w:rPr>
          <w:rFonts w:ascii="Times New Roman"/>
          <w:b w:val="false"/>
          <w:i w:val="false"/>
          <w:color w:val="1b1b1b"/>
          <w:sz w:val="24"/>
          <w:lang w:val="pl-PL"/>
        </w:rPr>
        <w:t>art. 502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oraz </w:t>
      </w:r>
      <w:r>
        <w:rPr>
          <w:rFonts w:ascii="Times New Roman"/>
          <w:b w:val="false"/>
          <w:i w:val="false"/>
          <w:color w:val="1b1b1b"/>
          <w:sz w:val="24"/>
          <w:lang w:val="pl-PL"/>
        </w:rPr>
        <w:t>art. 503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521.</w:t>
      </w:r>
      <w:r>
        <w:rPr>
          <w:rFonts w:ascii="Times New Roman"/>
          <w:b/>
          <w:i w:val="false"/>
          <w:color w:val="000000"/>
          <w:sz w:val="24"/>
          <w:lang w:val="pl-PL"/>
        </w:rPr>
        <w:t xml:space="preserve"> [Zawiadomienie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Łącząca się spółka zawiadamia wspólników, którzy nie prowadzą spraw spółki, dwukrotnie, w sposób przewidziany dla zawiadamiania wspólników, o zamiarze połączenia z inną spółką. Pierwszego zawiadomienia dokonuje się nie później niż na sześć tygodni przed planowanym dniem podjęcia uchwały o połączeniu, a drugiego w odstępie nie krótszym niż dwa tygodnie od daty pierwszego zawiadomienia. Zgłoszenie wniosku, o którym mowa w </w:t>
      </w:r>
      <w:r>
        <w:rPr>
          <w:rFonts w:ascii="Times New Roman"/>
          <w:b w:val="false"/>
          <w:i w:val="false"/>
          <w:color w:val="1b1b1b"/>
          <w:sz w:val="24"/>
          <w:lang w:val="pl-PL"/>
        </w:rPr>
        <w:t>art. 520 § 2</w:t>
      </w:r>
      <w:r>
        <w:rPr>
          <w:rFonts w:ascii="Times New Roman"/>
          <w:b w:val="false"/>
          <w:i w:val="false"/>
          <w:color w:val="000000"/>
          <w:sz w:val="24"/>
          <w:lang w:val="pl-PL"/>
        </w:rPr>
        <w:t>, wymaga dodatkowego zawiadomienia, wskazującego nowy termin planowanego podjęcia uchwały.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Zawiadomienie to powinno określać co najmniej miejsce oraz termin, w którym wspólnicy mogą się zapoznać z dokumentami połączenia. Termin ten nie może być krótszy niż miesiąc przed planowanym dniem powzięcia uchwały o połączeniu.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 </w:t>
      </w:r>
      <w:r>
        <w:rPr>
          <w:rFonts w:ascii="Times New Roman"/>
          <w:b w:val="false"/>
          <w:i w:val="false"/>
          <w:color w:val="1b1b1b"/>
          <w:sz w:val="24"/>
          <w:lang w:val="pl-PL"/>
        </w:rPr>
        <w:t>art. 505</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522.</w:t>
      </w:r>
      <w:r>
        <w:rPr>
          <w:rFonts w:ascii="Times New Roman"/>
          <w:b/>
          <w:i w:val="false"/>
          <w:color w:val="000000"/>
          <w:sz w:val="24"/>
          <w:lang w:val="pl-PL"/>
        </w:rPr>
        <w:t xml:space="preserve"> [Uchwała o połączeniu]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Łączenie się spółek wymaga uchwały zgromadzenia wspólników lub walnego zgromadzenia łączącej się spółki kapitałowej i uchwały wszystkich wspólników łączącej się spółki osobowej.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zgromadzenia wspólników lub walnego zgromadzenia łączącej się spółki kapitałowej wymaga większości trzech czwartych głosów, reprezentujących co najmniej połowę kapitału zakładowego, chyba że umowa lub statut spółki przewidują surowsze warunki.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łączenia się spółki komandytowej lub spółki komandytowo-akcyjnej wymagana jest jednomyślność komplementariuszy oraz uchwała komandytariuszy bądź akcjonariuszy, za którą wypowiedzą się osoby reprezentujące co najmniej trzy czwarte sumy komandytowej bądź kapitału zakładowego, chyba że umowa lub statut przewidują warunki surowsze.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w łączącej się spółce akcyjnej lub w spółce komandytowo-akcyjnej występują akcje różnego rodzaju, uchwała o łączeniu jest podejmowana w drodze głosowania oddzielnymi grupami.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Uchwały, o których mowa w </w:t>
      </w:r>
      <w:r>
        <w:rPr>
          <w:rFonts w:ascii="Times New Roman"/>
          <w:b w:val="false"/>
          <w:i w:val="false"/>
          <w:color w:val="1b1b1b"/>
          <w:sz w:val="24"/>
          <w:lang w:val="pl-PL"/>
        </w:rPr>
        <w:t>§ 1-3</w:t>
      </w:r>
      <w:r>
        <w:rPr>
          <w:rFonts w:ascii="Times New Roman"/>
          <w:b w:val="false"/>
          <w:i w:val="false"/>
          <w:color w:val="000000"/>
          <w:sz w:val="24"/>
          <w:lang w:val="pl-PL"/>
        </w:rPr>
        <w:t>, powinny zawierać zgodę na plan połączenia, a także na proponowane zmiany umowy lub statutu spółki przejmującej bądź na treść umowy lub statutu nowej spółki.</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Uchwały, o których mowa w </w:t>
      </w:r>
      <w:r>
        <w:rPr>
          <w:rFonts w:ascii="Times New Roman"/>
          <w:b w:val="false"/>
          <w:i w:val="false"/>
          <w:color w:val="1b1b1b"/>
          <w:sz w:val="24"/>
          <w:lang w:val="pl-PL"/>
        </w:rPr>
        <w:t>§ 1-3</w:t>
      </w:r>
      <w:r>
        <w:rPr>
          <w:rFonts w:ascii="Times New Roman"/>
          <w:b w:val="false"/>
          <w:i w:val="false"/>
          <w:color w:val="000000"/>
          <w:sz w:val="24"/>
          <w:lang w:val="pl-PL"/>
        </w:rPr>
        <w:t>, powinny być umieszczone w protokole sporządzonym przez notariusza.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523.</w:t>
      </w:r>
      <w:r>
        <w:rPr>
          <w:rFonts w:ascii="Times New Roman"/>
          <w:b/>
          <w:i w:val="false"/>
          <w:color w:val="000000"/>
          <w:sz w:val="24"/>
          <w:lang w:val="pl-PL"/>
        </w:rPr>
        <w:t xml:space="preserve"> [Zgłoszenie połączenia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łączącej się spółki kapitałowej i wspólnicy prowadzący sprawy łączącej się spółki osobowej zgłoszą do sądu rejestrowego połączenie spółek w celu wpisania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Wykreślenie przejmowanej spółki osobowej z rejestru może nastąpić nie wcześniej niż z dniem zarejestrowania podwyższenia kapitału zakładowego spółki przejmującej lub wpisu do rejestru nowej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art. 507 § 2</w:t>
      </w:r>
      <w:r>
        <w:rPr>
          <w:rFonts w:ascii="Times New Roman"/>
          <w:b w:val="false"/>
          <w:i w:val="false"/>
          <w:color w:val="000000"/>
          <w:sz w:val="24"/>
          <w:lang w:val="pl-PL"/>
        </w:rPr>
        <w:t xml:space="preserve"> i </w:t>
      </w:r>
      <w:r>
        <w:rPr>
          <w:rFonts w:ascii="Times New Roman"/>
          <w:b w:val="false"/>
          <w:i w:val="false"/>
          <w:color w:val="1b1b1b"/>
          <w:sz w:val="24"/>
          <w:lang w:val="pl-PL"/>
        </w:rPr>
        <w:t>§ 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524.</w:t>
      </w:r>
      <w:r>
        <w:rPr>
          <w:rFonts w:ascii="Times New Roman"/>
          <w:b/>
          <w:i w:val="false"/>
          <w:color w:val="000000"/>
          <w:sz w:val="24"/>
          <w:lang w:val="pl-PL"/>
        </w:rPr>
        <w:t xml:space="preserve"> [Ogłoszenie połączenia]</w:t>
      </w:r>
    </w:p>
    <w:p>
      <w:pPr>
        <w:spacing w:after="0"/>
        <w:ind w:left="0"/>
        <w:jc w:val="left"/>
        <w:textAlignment w:val="auto"/>
      </w:pPr>
      <w:r>
        <w:rPr>
          <w:rFonts w:ascii="Times New Roman"/>
          <w:b w:val="false"/>
          <w:i w:val="false"/>
          <w:color w:val="000000"/>
          <w:sz w:val="24"/>
          <w:lang w:val="pl-PL"/>
        </w:rPr>
        <w:t> Ogłoszenie o połączeniu spółek jest dokonywane na wniosek spółki przejmującej lub spółki nowo zawiązanej.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525.</w:t>
      </w:r>
      <w:r>
        <w:rPr>
          <w:rFonts w:ascii="Times New Roman"/>
          <w:b/>
          <w:i w:val="false"/>
          <w:color w:val="000000"/>
          <w:sz w:val="24"/>
          <w:lang w:val="pl-PL"/>
        </w:rPr>
        <w:t xml:space="preserve"> [Odpowiedzialność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łączącej się spółki osobowej odpowiadają na dotychczasowych zasadach, subsydiarnie wobec wierzycieli spółki, solidarnie ze spółką przejmującą albo spółką nowo zawiązaną, za zobowiązania spółki osobowej powstałe przed dniem połączenia, przez okres trzech lat licząc od tego dnia.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art. 31</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526.</w:t>
      </w:r>
      <w:r>
        <w:rPr>
          <w:rFonts w:ascii="Times New Roman"/>
          <w:b/>
          <w:i w:val="false"/>
          <w:color w:val="000000"/>
          <w:sz w:val="24"/>
          <w:lang w:val="pl-PL"/>
        </w:rPr>
        <w:t xml:space="preserve"> [Odpowiedzialność członków organów]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Członkowie zarządu, rady nadzorczej lub komisji rewizyjnej oraz likwidatorzy łączącej się spółki kapitałowej odpowiadają wobec wspólników tej spółki solidarnie za szkody wyrządzone działaniem lub zaniechaniem sprzecznym z prawem lub postanowieniami umowy albo statutu spółki,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prowadzący sprawy łączącej się spółki osobowej odpowiadają wobec wspólników tej spółki na zasadach określonych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Roszczenia z tytułu naprawienia szkody przedawniają się z upływem trzech lat od dnia ogłoszenia o połączeniu. Przepisy art. 209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214</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293 § 3, art. 295 § 2-4, art. 296, art. 298, art. 300 lub art. 377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387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483 § 3, </w:t>
      </w:r>
      <w:r>
        <w:rPr>
          <w:rFonts w:ascii="Times New Roman"/>
          <w:b w:val="false"/>
          <w:i w:val="false"/>
          <w:color w:val="1b1b1b"/>
          <w:sz w:val="24"/>
          <w:lang w:val="pl-PL"/>
        </w:rPr>
        <w:t>art. 484</w:t>
      </w:r>
      <w:r>
        <w:rPr>
          <w:rFonts w:ascii="Times New Roman"/>
          <w:b w:val="false"/>
          <w:i w:val="false"/>
          <w:color w:val="000000"/>
          <w:sz w:val="24"/>
          <w:lang w:val="pl-PL"/>
        </w:rPr>
        <w:t>, art. 486 § 2-4, art. 489 i art. 490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527.</w:t>
      </w:r>
      <w:r>
        <w:rPr>
          <w:rFonts w:ascii="Times New Roman"/>
          <w:b/>
          <w:i w:val="false"/>
          <w:color w:val="000000"/>
          <w:sz w:val="24"/>
          <w:lang w:val="pl-PL"/>
        </w:rPr>
        <w:t xml:space="preserve"> [Odpowiedzialność biegłego]</w:t>
      </w:r>
    </w:p>
    <w:p>
      <w:pPr>
        <w:spacing w:after="0"/>
        <w:ind w:left="0"/>
        <w:jc w:val="left"/>
        <w:textAlignment w:val="auto"/>
      </w:pPr>
      <w:r>
        <w:rPr>
          <w:rFonts w:ascii="Times New Roman"/>
          <w:b w:val="false"/>
          <w:i w:val="false"/>
          <w:color w:val="000000"/>
          <w:sz w:val="24"/>
          <w:lang w:val="pl-PL"/>
        </w:rPr>
        <w:t> Biegły odpowiada na zasadach określonych w przepisach art. 513.</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Podział spółek</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528.</w:t>
      </w:r>
      <w:r>
        <w:rPr>
          <w:rFonts w:ascii="Times New Roman"/>
          <w:b/>
          <w:i w:val="false"/>
          <w:color w:val="000000"/>
          <w:sz w:val="24"/>
          <w:lang w:val="pl-PL"/>
        </w:rPr>
        <w:t xml:space="preserve"> [Podział spółek]</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Spółkę kapitałową i spółkę komandytowo-akcyjną można podzielić na dwie albo więcej spółek kapitałowych lub spółek komandytowo-akcyjnych. Nie jest dopuszczalny podział spółki akcyjnej i spółki komandytowo-akcyjnej, jeżeli kapitał zakładowy nie został pokryty w całości.</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Spółkę kapitałową i spółkę komandytowo-akcyjną można podzielić na dwie albo więcej spółek mających formę wymienioną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Parlamentu Europejskiego i Rady (UE) 2017/1132 z dnia 14 czerwca 2017 r. w sprawie niektórych aspektów prawa spółek, utworzonych zgodnie z prawem państwa członkowskiego Unii Europejskiej lub państwa-strony umowy o Europejskim Obszarze Gospodarczym i mających siedzibę statutową, zarząd główny lub główny zakład na terenie Unii Europejskiej lub państwa-strony umowy o Europejskim Obszarze Gospodarczym, pod warunkiem że co najmniej dwie ze spółek uczestniczących w podziale podlegają prawu różnych państw członkowskich Unii Europejskiej lub państw-stron umowy o Europejskim Obszarze Gospodarczym (podział transgraniczny).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osobowa inna niż spółka komandytowo-akcyjna nie podlega podziałowi.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Nie może być dzielona spółka w likwidacji, która rozpoczęła podział majątku, ani spółka w upadłości.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Ilekroć w przepisach niniejszego działu jest mowa o zarządzie spółki, należy przez to rozumieć odpowiednio wspólników prowadzących sprawy spółki komandytowo-akcyjnej uczestniczącej w podziale.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529.</w:t>
      </w:r>
      <w:r>
        <w:rPr>
          <w:rFonts w:ascii="Times New Roman"/>
          <w:b/>
          <w:i w:val="false"/>
          <w:color w:val="000000"/>
          <w:sz w:val="24"/>
          <w:lang w:val="pl-PL"/>
        </w:rPr>
        <w:t xml:space="preserve"> [Rodzaje podziałów]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Podział może być dokonany: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przez przeniesienie całego majątku spółki dzielonej na inne spółki za udziały albo akcje spółki przejmującej, które obejmują wspólnicy spółki dzielonej (podział przez przejęcie);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przez zawiązanie nowych spółek, na które przechodzi cały majątek spółki dzielonej za udziały lub akcje nowych spółek, które obejmują wspólnicy spółki dzielonej (podział przez zawiązanie nowych spółek);</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przez przeniesienie całego majątku spółki dzielonej na istniejącą i na nowo zawiązaną spółkę albo spółki za udziały lub akcje spółki albo spółek przejmujących i nowo zawiązanych, które obejmują wspólnicy spółki dzielonej (podział przez przejęcie i zawiązanie nowej spółki);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przez przeniesienie części majątku spółki dzielonej na istniejącą lub nowo zawiązaną spółkę albo spółki za udziały lub akcje spółki albo spółek przejmujących, nowo zawiązanych lub spółki dzielonej, które obejmują wspólnicy spółki dzielonej (podział przez wydzielenie);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przez przeniesienie części majątku spółki dzielonej na istniejącą lub nowo zawiązaną spółkę albo spółki za udziały lub akcje spółki albo spółek przejmujących lub nowo zawiązanych, które obejmuje spółka dzielona (podział przez wyodrębnienie).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podziału przez wydzielenie oraz podziału przez wyodrębnienie stosuje się przepisy o podziale spółek dotyczące odpowiednio spółki przejmującej lub spółki nowo zawiązanej. W przypadku podziału przez wyodrębnienie nie stosuje się przepisów </w:t>
      </w:r>
      <w:r>
        <w:rPr>
          <w:rFonts w:ascii="Times New Roman"/>
          <w:b w:val="false"/>
          <w:i w:val="false"/>
          <w:color w:val="1b1b1b"/>
          <w:sz w:val="24"/>
          <w:lang w:val="pl-PL"/>
        </w:rPr>
        <w:t>art. 534 § 1 pkt 2</w:t>
      </w:r>
      <w:r>
        <w:rPr>
          <w:rFonts w:ascii="Times New Roman"/>
          <w:b w:val="false"/>
          <w:i w:val="false"/>
          <w:color w:val="000000"/>
          <w:sz w:val="24"/>
          <w:lang w:val="pl-PL"/>
        </w:rPr>
        <w:t xml:space="preserve">, </w:t>
      </w:r>
      <w:r>
        <w:rPr>
          <w:rFonts w:ascii="Times New Roman"/>
          <w:b w:val="false"/>
          <w:i w:val="false"/>
          <w:color w:val="1b1b1b"/>
          <w:sz w:val="24"/>
          <w:lang w:val="pl-PL"/>
        </w:rPr>
        <w:t>3-5</w:t>
      </w:r>
      <w:r>
        <w:rPr>
          <w:rFonts w:ascii="Times New Roman"/>
          <w:b w:val="false"/>
          <w:i w:val="false"/>
          <w:color w:val="000000"/>
          <w:sz w:val="24"/>
          <w:lang w:val="pl-PL"/>
        </w:rPr>
        <w:t xml:space="preserve"> i </w:t>
      </w:r>
      <w:r>
        <w:rPr>
          <w:rFonts w:ascii="Times New Roman"/>
          <w:b w:val="false"/>
          <w:i w:val="false"/>
          <w:color w:val="1b1b1b"/>
          <w:sz w:val="24"/>
          <w:lang w:val="pl-PL"/>
        </w:rPr>
        <w:t>8</w:t>
      </w:r>
      <w:r>
        <w:rPr>
          <w:rFonts w:ascii="Times New Roman"/>
          <w:b w:val="false"/>
          <w:i w:val="false"/>
          <w:color w:val="000000"/>
          <w:sz w:val="24"/>
          <w:lang w:val="pl-PL"/>
        </w:rPr>
        <w:t xml:space="preserve">, </w:t>
      </w:r>
      <w:r>
        <w:rPr>
          <w:rFonts w:ascii="Times New Roman"/>
          <w:b w:val="false"/>
          <w:i w:val="false"/>
          <w:color w:val="1b1b1b"/>
          <w:sz w:val="24"/>
          <w:lang w:val="pl-PL"/>
        </w:rPr>
        <w:t>art. 536 § 1</w:t>
      </w:r>
      <w:r>
        <w:rPr>
          <w:rFonts w:ascii="Times New Roman"/>
          <w:b w:val="false"/>
          <w:i w:val="false"/>
          <w:color w:val="000000"/>
          <w:sz w:val="24"/>
          <w:lang w:val="pl-PL"/>
        </w:rPr>
        <w:t xml:space="preserve">, </w:t>
      </w:r>
      <w:r>
        <w:rPr>
          <w:rFonts w:ascii="Times New Roman"/>
          <w:b w:val="false"/>
          <w:i w:val="false"/>
          <w:color w:val="1b1b1b"/>
          <w:sz w:val="24"/>
          <w:lang w:val="pl-PL"/>
        </w:rPr>
        <w:t>art. 537</w:t>
      </w:r>
      <w:r>
        <w:rPr>
          <w:rFonts w:ascii="Times New Roman"/>
          <w:b w:val="false"/>
          <w:i w:val="false"/>
          <w:color w:val="000000"/>
          <w:sz w:val="24"/>
          <w:lang w:val="pl-PL"/>
        </w:rPr>
        <w:t xml:space="preserve">, </w:t>
      </w:r>
      <w:r>
        <w:rPr>
          <w:rFonts w:ascii="Times New Roman"/>
          <w:b w:val="false"/>
          <w:i w:val="false"/>
          <w:color w:val="1b1b1b"/>
          <w:sz w:val="24"/>
          <w:lang w:val="pl-PL"/>
        </w:rPr>
        <w:t>art. 538</w:t>
      </w:r>
      <w:r>
        <w:rPr>
          <w:rFonts w:ascii="Times New Roman"/>
          <w:b w:val="false"/>
          <w:i w:val="false"/>
          <w:color w:val="000000"/>
          <w:sz w:val="24"/>
          <w:lang w:val="pl-PL"/>
        </w:rPr>
        <w:t xml:space="preserve"> i </w:t>
      </w:r>
      <w:r>
        <w:rPr>
          <w:rFonts w:ascii="Times New Roman"/>
          <w:b w:val="false"/>
          <w:i w:val="false"/>
          <w:color w:val="1b1b1b"/>
          <w:sz w:val="24"/>
          <w:lang w:val="pl-PL"/>
        </w:rPr>
        <w:t>art. 541 § 5</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Wspólnicy spółki dzielonej mogą otrzymać obok udziałów lub akcji spółek przejmujących bądź spółek nowo zawiązanych dopłaty w gotówce nieprzekraczające łącznie 10% wartości bilansowej przyznanych udziałów lub akcji właściwej spółki przejmującej, określonej według oświadczenia, o którym mowa w </w:t>
      </w:r>
      <w:r>
        <w:rPr>
          <w:rFonts w:ascii="Times New Roman"/>
          <w:b w:val="false"/>
          <w:i w:val="false"/>
          <w:color w:val="1b1b1b"/>
          <w:sz w:val="24"/>
          <w:lang w:val="pl-PL"/>
        </w:rPr>
        <w:t>art. 534 § 2 pkt 4</w:t>
      </w:r>
      <w:r>
        <w:rPr>
          <w:rFonts w:ascii="Times New Roman"/>
          <w:b w:val="false"/>
          <w:i w:val="false"/>
          <w:color w:val="000000"/>
          <w:sz w:val="24"/>
          <w:lang w:val="pl-PL"/>
        </w:rPr>
        <w:t xml:space="preserve">, bądź </w:t>
      </w:r>
      <w:r>
        <w:rPr>
          <w:rFonts w:ascii="Times New Roman"/>
          <w:b w:val="false"/>
          <w:i w:val="false"/>
          <w:color w:val="1b1b1b"/>
          <w:sz w:val="24"/>
          <w:lang w:val="pl-PL"/>
        </w:rPr>
        <w:t>10</w:t>
      </w:r>
      <w:r>
        <w:rPr>
          <w:rFonts w:ascii="Times New Roman"/>
          <w:b w:val="false"/>
          <w:i w:val="false"/>
          <w:color w:val="000000"/>
          <w:sz w:val="24"/>
          <w:lang w:val="pl-PL"/>
        </w:rPr>
        <w:t>% wartości nominalnej przyznanych udziałów lub akcji właściwej spółki nowo zawiązanej. Dopłaty spółki przejmującej są dokonywane z zysku bądź z kapitału zapasowego tej spółki.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Każda ze spółek przejmujących lub spółek nowo zawiązanych może uzależnić przyznanie swoich udziałów albo akcji wspólnikom spółki dzielonej od wniesienia dopłat w gotówce nieprzekraczających wartości, o której mowa w </w:t>
      </w:r>
      <w:r>
        <w:rPr>
          <w:rFonts w:ascii="Times New Roman"/>
          <w:b w:val="false"/>
          <w:i w:val="false"/>
          <w:color w:val="1b1b1b"/>
          <w:sz w:val="24"/>
          <w:lang w:val="pl-PL"/>
        </w:rPr>
        <w:t>§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530.</w:t>
      </w:r>
      <w:r>
        <w:rPr>
          <w:rFonts w:ascii="Times New Roman"/>
          <w:b/>
          <w:i w:val="false"/>
          <w:color w:val="000000"/>
          <w:sz w:val="24"/>
          <w:lang w:val="pl-PL"/>
        </w:rPr>
        <w:t xml:space="preserve"> [Rozwiązanie spółki dzielonej bez likwidacji]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dzielona zostaje rozwiązana bez przeprowadzenia postępowania likwidacyjnego w dniu wykreślenia jej z rejestru (dzień podziału).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 1 nie dotyczy podziału przez wydzielenie oraz podziału przez wyodrębnienie. Wydzielenie albo wyodrębnienie nowej spółki następuje w dniu jej wpisu do rejestru. W przypadku przeniesienia części majątku spółki dzielonej na spółkę istniejącą wydzielenie albo wyodrębnienie następuje w dniu wpisu do rejestru podwyższenia kapitału zakładowego spółki przejmującej lub emisji przez spółkę przejmującą nowych akcji bez wartości nominalnej (dzień wydzielenia albo dzień wyodrębnienia).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531.</w:t>
      </w:r>
      <w:r>
        <w:rPr>
          <w:rFonts w:ascii="Times New Roman"/>
          <w:b/>
          <w:i w:val="false"/>
          <w:color w:val="000000"/>
          <w:sz w:val="24"/>
          <w:lang w:val="pl-PL"/>
        </w:rPr>
        <w:t xml:space="preserve"> [Sukcesja uniwersalna praw]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Spółki przejmujące lub spółki nowo zawiązane powstałe w związku z podziałem wstępują z dniem podziału albo z dniem wydzielenia albo z dniem wyodrębnienia w prawa i obowiązki spółki dzielonej, określone w planie podziału.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spółkę przejmującą lub spółkę nowo zawiązaną powstałą w związku z podziałem przechodzą z dniem podziału albo z dniem wydzielenia albo z dniem wyodrębnienia w szczególności zezwolenia, koncesje oraz ulgi, pozostające w związku z przydzielonymi jej w planie podziału składnikami majątku spółki dzielonej, a które zostały przyznane spółce dzielonej, chyba że ustawa lub decyzja o udzieleniu zezwolenia, koncesji lub ulgi stanowi inaczej.</w:t>
      </w:r>
    </w:p>
    <w:p>
      <w:pPr>
        <w:spacing w:before="26" w:after="0"/>
        <w:ind w:left="0"/>
        <w:jc w:val="left"/>
        <w:textAlignment w:val="auto"/>
      </w:pPr>
      <w:r>
        <w:rPr>
          <w:rFonts w:ascii="Times New Roman"/>
          <w:b/>
          <w:i w:val="false"/>
          <w:color w:val="000000"/>
          <w:sz w:val="24"/>
          <w:lang w:val="pl-PL"/>
        </w:rPr>
        <w:t>§  2</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Spółka, która w toku postępowania o prawo objęte przeniesionym majątkiem nabyła w wyniku podziału przez wydzielenie albo podziału przez wyodrębnienie część majątku spółki dzielonej, wstępuje do postępowania o to prawo w miejsce spółki dzielonej bez potrzeby uzyskania zgody strony przeciwnej.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składników majątku spółki dzielonej nieprzypisanych w planie podziału określonej spółce przejmującej lub spółce nowo zawiązanej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współwłasności w częściach ułamkowych. Udział spółki przejmującej lub spółki nowo zawiązanej we wspólności jest proporcjonalny do wartości aktywów przypadających każdej z tych spółek w planie podziału. Za zobowiązania spółki dzielonej, nieprzypisane w planie podziału spółkom przejmującym lub spółkom nowo zawiązanym, spółki te odpowiadają solidarnie.</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Ujawnienie w księgach wieczystych lub rejestrach przejścia na spółki przejmujące lub spółki nowo zawiązane praw ujawnionych w tych księgach lub rejestrach następuje na wniosek tych spółek.</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Z dniem podziału bądź z dniem wydzielenia wspólnicy spółki dzielonej stają się wspólnikami spółki przejmującej wskazanej w planie podziału.</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Przepisu </w:t>
      </w:r>
      <w:r>
        <w:rPr>
          <w:rFonts w:ascii="Times New Roman"/>
          <w:b w:val="false"/>
          <w:i w:val="false"/>
          <w:color w:val="1b1b1b"/>
          <w:sz w:val="24"/>
          <w:lang w:val="pl-PL"/>
        </w:rPr>
        <w:t>§ 2</w:t>
      </w:r>
      <w:r>
        <w:rPr>
          <w:rFonts w:ascii="Times New Roman"/>
          <w:b w:val="false"/>
          <w:i w:val="false"/>
          <w:color w:val="000000"/>
          <w:sz w:val="24"/>
          <w:lang w:val="pl-PL"/>
        </w:rPr>
        <w:t xml:space="preserve"> nie stosuje się do zezwoleń i koncesji udzielonych spółce będącej instytucją finansową, jeżeli organ, który wydał zezwolenie lub udzielił koncesji, zgłosił sprzeciw w terminie miesiąca od dnia ogłoszenia planu podziału.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532.</w:t>
      </w:r>
      <w:r>
        <w:rPr>
          <w:rFonts w:ascii="Times New Roman"/>
          <w:b/>
          <w:i w:val="false"/>
          <w:color w:val="000000"/>
          <w:sz w:val="24"/>
          <w:lang w:val="pl-PL"/>
        </w:rPr>
        <w:t xml:space="preserve"> [Odpowiednie stosowanie przepisów o powstaniu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podziału spółki stosuje się przepis </w:t>
      </w:r>
      <w:r>
        <w:rPr>
          <w:rFonts w:ascii="Times New Roman"/>
          <w:b w:val="false"/>
          <w:i w:val="false"/>
          <w:color w:val="1b1b1b"/>
          <w:sz w:val="24"/>
          <w:lang w:val="pl-PL"/>
        </w:rPr>
        <w:t>art. 441 § 3</w:t>
      </w:r>
      <w:r>
        <w:rPr>
          <w:rFonts w:ascii="Times New Roman"/>
          <w:b w:val="false"/>
          <w:i w:val="false"/>
          <w:color w:val="000000"/>
          <w:sz w:val="24"/>
          <w:lang w:val="pl-PL"/>
        </w:rPr>
        <w:t xml:space="preserve"> oraz odpowiednio przepisy dotyczące powstania właściwej formy prawnej spółki przejmującej albo spółki nowo zawiązanej, z wyłączeniem przepisów o wkładach niepieniężnych, jeżeli przepisy niniejszego działu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podziału przez wydzielenie oraz podziału przez wyodrębnienie, następującego przez obniżenie kapitału zakładowego, nie stosuje się przepisów </w:t>
      </w:r>
      <w:r>
        <w:rPr>
          <w:rFonts w:ascii="Times New Roman"/>
          <w:b w:val="false"/>
          <w:i w:val="false"/>
          <w:color w:val="1b1b1b"/>
          <w:sz w:val="24"/>
          <w:lang w:val="pl-PL"/>
        </w:rPr>
        <w:t>art. 264 § 1</w:t>
      </w:r>
      <w:r>
        <w:rPr>
          <w:rFonts w:ascii="Times New Roman"/>
          <w:b w:val="false"/>
          <w:i w:val="false"/>
          <w:color w:val="000000"/>
          <w:sz w:val="24"/>
          <w:lang w:val="pl-PL"/>
        </w:rPr>
        <w:t xml:space="preserve"> i </w:t>
      </w:r>
      <w:r>
        <w:rPr>
          <w:rFonts w:ascii="Times New Roman"/>
          <w:b w:val="false"/>
          <w:i w:val="false"/>
          <w:color w:val="1b1b1b"/>
          <w:sz w:val="24"/>
          <w:lang w:val="pl-PL"/>
        </w:rPr>
        <w:t>art. 265 § 2 pkt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 w razie podziału spółki z ograniczoną odpowiedzialnością, albo przepisów art. 456 i art. 458 § 2 pkt 3 i 4 - w razie podziału spółki akcyjnej albo spółki komandytowo-akcyjnej.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Z powodu braków, o których mowa w </w:t>
      </w:r>
      <w:r>
        <w:rPr>
          <w:rFonts w:ascii="Times New Roman"/>
          <w:b w:val="false"/>
          <w:i w:val="false"/>
          <w:color w:val="1b1b1b"/>
          <w:sz w:val="24"/>
          <w:lang w:val="pl-PL"/>
        </w:rPr>
        <w:t>art. 21 § 1</w:t>
      </w:r>
      <w:r>
        <w:rPr>
          <w:rFonts w:ascii="Times New Roman"/>
          <w:b w:val="false"/>
          <w:i w:val="false"/>
          <w:color w:val="000000"/>
          <w:sz w:val="24"/>
          <w:lang w:val="pl-PL"/>
        </w:rPr>
        <w:t>, podział nie może być uchylony w przypadku, gdy od dnia podziału albo wydzielenia albo wyodrębnienia upłynęło sześć miesięcy.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Podział spółek kapitałowych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533.</w:t>
      </w:r>
      <w:r>
        <w:rPr>
          <w:rFonts w:ascii="Times New Roman"/>
          <w:b/>
          <w:i w:val="false"/>
          <w:color w:val="000000"/>
          <w:sz w:val="24"/>
          <w:lang w:val="pl-PL"/>
        </w:rPr>
        <w:t xml:space="preserve"> [Uzgodnienie planu podziału]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podziału spółki wymaga pisemnego uzgodnienia między spółką dzieloną a spółką przejmującą.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podziału przez zawiązanie nowej spółki plan podziału sporządza w formie pisemnej spółka dzielona.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dzielona, spółka przejmująca oraz spółka nowo zawiązana,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są spółkami uczestniczącymi w podziale.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534.</w:t>
      </w:r>
      <w:r>
        <w:rPr>
          <w:rFonts w:ascii="Times New Roman"/>
          <w:b/>
          <w:i w:val="false"/>
          <w:color w:val="000000"/>
          <w:sz w:val="24"/>
          <w:lang w:val="pl-PL"/>
        </w:rPr>
        <w:t xml:space="preserve"> [Elementy planu podziału]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podziału powinien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każdej ze spółek uczestniczących w podziale;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stosunek wymiany udziałów albo akcji spółki dzielonej na udziały lub akcje spółek przejmujących bądź spółek nowo zawiązanych i wysokość ewentualnych dopłat pieniężnych, chyba że nie dochodzi do takiej wymiany;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vertAlign w:val="superscript"/>
          <w:lang w:val="pl-PL"/>
        </w:rPr>
        <w:t>1</w:t>
      </w:r>
      <w:r>
        <w:rPr>
          <w:rFonts w:ascii="Times New Roman"/>
          <w:b w:val="false"/>
          <w:i w:val="false"/>
          <w:color w:val="000000"/>
          <w:sz w:val="24"/>
          <w:lang w:val="pl-PL"/>
        </w:rPr>
        <w:t>)</w:t>
      </w:r>
      <w:r>
        <w:rPr>
          <w:rFonts w:ascii="Times New Roman"/>
          <w:b w:val="false"/>
          <w:i w:val="false"/>
          <w:color w:val="000000"/>
          <w:sz w:val="24"/>
          <w:lang w:val="pl-PL"/>
        </w:rPr>
        <w:t xml:space="preserve"> w przypadku podziału przez wyodrębnienie informację o liczbie i wartości udziałów lub akcji w spółce albo spółkach przejmujących lub nowo zawiązanych obejmowanych przez spółkę dzieloną;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dotyczące przyznania udziałów lub akcji w spółkach przejmujących lub w spółkach nowo zawiązanych;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dzień, od którego udziały lub akcje wymienione w </w:t>
      </w:r>
      <w:r>
        <w:rPr>
          <w:rFonts w:ascii="Times New Roman"/>
          <w:b w:val="false"/>
          <w:i w:val="false"/>
          <w:color w:val="1b1b1b"/>
          <w:sz w:val="24"/>
          <w:lang w:val="pl-PL"/>
        </w:rPr>
        <w:t>pkt 3</w:t>
      </w:r>
      <w:r>
        <w:rPr>
          <w:rFonts w:ascii="Times New Roman"/>
          <w:b w:val="false"/>
          <w:i w:val="false"/>
          <w:color w:val="000000"/>
          <w:sz w:val="24"/>
          <w:lang w:val="pl-PL"/>
        </w:rPr>
        <w:t xml:space="preserve"> uprawniają do uczestnictwa w zysku poszczególnych spółek przejmujących bądź spółek nowo zawiązanych;</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prawa przyznane przez spółki przejmujące lub spółki nowo zawiązane wspólnikom oraz osobom szczególnie uprawnionym w spółce dzielonej;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szczególne korzyści dla członków organów spółek, a także innych osób uczestniczących w podziale, jeżeli takie zostały przyznane;</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dokładny opis i podział składników majątku (aktywów i pasywów) oraz zezwoleń, koncesji lub ulg przypadających spółkom przejmującym lub spółkom nowo zawiązanym;</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podział między wspólników spółki dzielonej udziałów lub akcji spółek przejmujących lub spółek nowo zawiązanych lub w przypadku podziału przez wydzielenie - spółki dzielonej oraz zasady tego podziału.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planu podziału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projekt uchwały o podziale;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projekt zmian umowy lub statutu spółki przejmującej lub projekt umowy lub statutu spółki nowo zawiązanej;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ustalenie wartości majątku spółki dzielonej na określony dzień w miesiącu poprzedzającym złożenie wniosku o ogłoszenie planu podziału;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oświadczenie zawierające informację o stanie księgowym spółki, sporządzoną dla celów podziału na dzień, o którym mowa w </w:t>
      </w:r>
      <w:r>
        <w:rPr>
          <w:rFonts w:ascii="Times New Roman"/>
          <w:b w:val="false"/>
          <w:i w:val="false"/>
          <w:color w:val="1b1b1b"/>
          <w:sz w:val="24"/>
          <w:lang w:val="pl-PL"/>
        </w:rPr>
        <w:t>pkt 3</w:t>
      </w:r>
      <w:r>
        <w:rPr>
          <w:rFonts w:ascii="Times New Roman"/>
          <w:b w:val="false"/>
          <w:i w:val="false"/>
          <w:color w:val="000000"/>
          <w:sz w:val="24"/>
          <w:lang w:val="pl-PL"/>
        </w:rPr>
        <w:t>, przy wykorzystaniu tych samych metod i w takim samym układzie jak ostatni bilans roczny.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informacji, o której mowa w </w:t>
      </w:r>
      <w:r>
        <w:rPr>
          <w:rFonts w:ascii="Times New Roman"/>
          <w:b w:val="false"/>
          <w:i w:val="false"/>
          <w:color w:val="1b1b1b"/>
          <w:sz w:val="24"/>
          <w:lang w:val="pl-PL"/>
        </w:rPr>
        <w:t>§ 2 pkt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jest konieczne przedstawienie nowej inwentaryzacji;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wartości wykazane w ostatnim bilansie powinny być zmienione tylko w przypadku, gdy jest to konieczne dla odzwierciedlenia zmian w zapisach księgowych; należy wówczas uwzględnić tymczasowe odpisy amortyzacyjne i zapasy oraz istotne zmiany w aktualnej wartości niewykazane w księgach.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Informacji, o której mowa w </w:t>
      </w:r>
      <w:r>
        <w:rPr>
          <w:rFonts w:ascii="Times New Roman"/>
          <w:b w:val="false"/>
          <w:i w:val="false"/>
          <w:color w:val="1b1b1b"/>
          <w:sz w:val="24"/>
          <w:lang w:val="pl-PL"/>
        </w:rPr>
        <w:t>§ 2 pkt 4</w:t>
      </w:r>
      <w:r>
        <w:rPr>
          <w:rFonts w:ascii="Times New Roman"/>
          <w:b w:val="false"/>
          <w:i w:val="false"/>
          <w:color w:val="000000"/>
          <w:sz w:val="24"/>
          <w:lang w:val="pl-PL"/>
        </w:rPr>
        <w:t>, nie sporządza spółka publiczna, jeżeli zgodnie z przepisami o ofercie publicznej i warunkach wprowadzania instrumentów finansowych do zorganizowanego systemu obrotu oraz o spółkach publicznych publikuje i udostępnia akcjonariuszom półroczne sprawozdania finansowe.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535.</w:t>
      </w:r>
      <w:r>
        <w:rPr>
          <w:rFonts w:ascii="Times New Roman"/>
          <w:b/>
          <w:i w:val="false"/>
          <w:color w:val="000000"/>
          <w:sz w:val="24"/>
          <w:lang w:val="pl-PL"/>
        </w:rPr>
        <w:t xml:space="preserve"> [Zgłoszenie planu podziału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podziału powinien być zgłoszony do sądu rejestrowego spółki dzielonej lub spółki przejmującej, łącznie z wnioskiem, o którym mowa w </w:t>
      </w:r>
      <w:r>
        <w:rPr>
          <w:rFonts w:ascii="Times New Roman"/>
          <w:b w:val="false"/>
          <w:i w:val="false"/>
          <w:color w:val="1b1b1b"/>
          <w:sz w:val="24"/>
          <w:lang w:val="pl-PL"/>
        </w:rPr>
        <w:t>art. 537 §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podziału przez zawiązanie nowej spółki plan podziału wraz z wnioskiem, o którym mowa w </w:t>
      </w:r>
      <w:r>
        <w:rPr>
          <w:rFonts w:ascii="Times New Roman"/>
          <w:b w:val="false"/>
          <w:i w:val="false"/>
          <w:color w:val="1b1b1b"/>
          <w:sz w:val="24"/>
          <w:lang w:val="pl-PL"/>
        </w:rPr>
        <w:t>art. 537 § 2</w:t>
      </w:r>
      <w:r>
        <w:rPr>
          <w:rFonts w:ascii="Times New Roman"/>
          <w:b w:val="false"/>
          <w:i w:val="false"/>
          <w:color w:val="000000"/>
          <w:sz w:val="24"/>
          <w:lang w:val="pl-PL"/>
        </w:rPr>
        <w:t>, podlega zgłoszeniu do sądu rejestrowego spółki dzielonej.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Plan podziału należy ogłosić nie później niż na sześć tygodni przed dniem powzięcia pierwszej uchwały w sprawie podziału, o której mowa w </w:t>
      </w:r>
      <w:r>
        <w:rPr>
          <w:rFonts w:ascii="Times New Roman"/>
          <w:b w:val="false"/>
          <w:i w:val="false"/>
          <w:color w:val="1b1b1b"/>
          <w:sz w:val="24"/>
          <w:lang w:val="pl-PL"/>
        </w:rPr>
        <w:t>art. 541</w:t>
      </w:r>
      <w:r>
        <w:rPr>
          <w:rFonts w:ascii="Times New Roman"/>
          <w:b w:val="false"/>
          <w:i w:val="false"/>
          <w:color w:val="000000"/>
          <w:sz w:val="24"/>
          <w:lang w:val="pl-PL"/>
        </w:rPr>
        <w:t xml:space="preserve">. Spółka dzielona albo spółka przejmująca nie jest obowiązana do ogłoszenia planu podziału, gdy nie później niż na sześć tygodni przed dniem rozpoczęcia zgromadzenia wspólników albo walnego zgromadzenia, na którym ma być powzięta pierwsza uchwała w sprawie podziału, o której mowa w </w:t>
      </w:r>
      <w:r>
        <w:rPr>
          <w:rFonts w:ascii="Times New Roman"/>
          <w:b w:val="false"/>
          <w:i w:val="false"/>
          <w:color w:val="1b1b1b"/>
          <w:sz w:val="24"/>
          <w:lang w:val="pl-PL"/>
        </w:rPr>
        <w:t>art. 541</w:t>
      </w:r>
      <w:r>
        <w:rPr>
          <w:rFonts w:ascii="Times New Roman"/>
          <w:b w:val="false"/>
          <w:i w:val="false"/>
          <w:color w:val="000000"/>
          <w:sz w:val="24"/>
          <w:lang w:val="pl-PL"/>
        </w:rPr>
        <w:t>, nieprzerwanie do dnia zakończenia zgromadzenia podejmującego uchwałę w sprawie podziału, bezpłatnie udostępni do publicznej wiadomości plan podziału na swojej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536.</w:t>
      </w:r>
      <w:r>
        <w:rPr>
          <w:rFonts w:ascii="Times New Roman"/>
          <w:b/>
          <w:i w:val="false"/>
          <w:color w:val="000000"/>
          <w:sz w:val="24"/>
          <w:lang w:val="pl-PL"/>
        </w:rPr>
        <w:t xml:space="preserve"> [Pisemne sprawozdanie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Zarządy spółki dzielonej i każdej spółki przejmującej sporządzają pisemne sprawozdanie uzasadniające podział spółki, jego podstawy prawne i ekonomiczne, a zwłaszcza stosunek wymiany udziałów lub akcji, o którym mowa w </w:t>
      </w:r>
      <w:r>
        <w:rPr>
          <w:rFonts w:ascii="Times New Roman"/>
          <w:b w:val="false"/>
          <w:i w:val="false"/>
          <w:color w:val="1b1b1b"/>
          <w:sz w:val="24"/>
          <w:lang w:val="pl-PL"/>
        </w:rPr>
        <w:t>art. 534 § 1 pkt 2</w:t>
      </w:r>
      <w:r>
        <w:rPr>
          <w:rFonts w:ascii="Times New Roman"/>
          <w:b w:val="false"/>
          <w:i w:val="false"/>
          <w:color w:val="000000"/>
          <w:sz w:val="24"/>
          <w:lang w:val="pl-PL"/>
        </w:rPr>
        <w:t>, oraz kryteria ich podziału. W przypadku szczególnych trudności związanych z wyceną udziałów albo akcji spółki dzielonej, sprawozdanie powinno wskazywać na te trudności.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Zarząd spółki dzielonej wykonuje w odniesieniu do spółki nowo zawiązanej czynności zarządów spółek uczestniczących w podziale przewidziane w przepisach § 1 i § 3 oraz w art. 537-539.</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(uchylony).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Zarząd spółki dzielonej zawiadamia zarządy każdej spółki przejmującej lub spółki nowo zawiązanej w organizacji o wszelkich istotnych zmianach w zakresie składników majątkowych (aktywów i pasywów), które nastąpiły między dniem sporządzenia planu podziału a dniem powzięcia uchwały o podziale.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537.</w:t>
      </w:r>
      <w:r>
        <w:rPr>
          <w:rFonts w:ascii="Times New Roman"/>
          <w:b/>
          <w:i w:val="false"/>
          <w:color w:val="000000"/>
          <w:sz w:val="24"/>
          <w:lang w:val="pl-PL"/>
        </w:rPr>
        <w:t xml:space="preserve"> [Badanie planu podziału przez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podziału należy poddać badaniu biegłego w zakresie poprawności i rzetelności.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rejestrowy właściwy według siedziby spółki dzielonej wyznacza biegłego na wspólny wniosek spółek uczestniczących w podziale. W uzasadnionych przypadkach sąd może wyznaczyć dwóch albo większą liczbę biegłych.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określa wynagrodzenie za pracę biegłego i zatwierdza rachunki jego wydatków. Jeżeli spółki uczestniczące w podziale dobrowolnie tych należności nie uiszczą w terminie dwóch tygodni, sąd rejestrowy ściągnie je w trybie przewidzianym dla egzekucji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538.</w:t>
      </w:r>
      <w:r>
        <w:rPr>
          <w:rFonts w:ascii="Times New Roman"/>
          <w:b/>
          <w:i w:val="false"/>
          <w:color w:val="000000"/>
          <w:sz w:val="24"/>
          <w:lang w:val="pl-PL"/>
        </w:rPr>
        <w:t xml:space="preserve"> [Opinia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Biegły sporządza na piśmie szczegółową opinię w terminie określonym przez sąd, nie dłuższym jednak niż dwa miesiące od dnia jego wyznaczenia, i składa ją sądowi rejestrowemu oraz zarządom spółek uczestniczących w podziale wraz z planem podziału. Opinia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stwierdzenie, czy stosunek wymiany udziałów lub akcji, o którym mowa w </w:t>
      </w:r>
      <w:r>
        <w:rPr>
          <w:rFonts w:ascii="Times New Roman"/>
          <w:b w:val="false"/>
          <w:i w:val="false"/>
          <w:color w:val="1b1b1b"/>
          <w:sz w:val="24"/>
          <w:lang w:val="pl-PL"/>
        </w:rPr>
        <w:t>art. 534 § 1 pkt 2</w:t>
      </w:r>
      <w:r>
        <w:rPr>
          <w:rFonts w:ascii="Times New Roman"/>
          <w:b w:val="false"/>
          <w:i w:val="false"/>
          <w:color w:val="000000"/>
          <w:sz w:val="24"/>
          <w:lang w:val="pl-PL"/>
        </w:rPr>
        <w:t>, jest ustalony należycie;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metody albo metod użytych dla określenia proponowanego w planie podziału stosunku wymiany udziałów lub akcji wraz z oceną zasadności ich zastosowania;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wskazanie szczególnych trudności związanych z wyceną udziałów lub akcji dzielonej spółki.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W przypadku wskazania przez spółkę informacji stanowiących tajemnicę przedsiębiorstwa lub innych prawnie chronionych informacji zawartych w opinii biegły składa do sądu rejestrowego dodatkowo odpis opinii z pominięciem tych informacji.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Na pisemne żądanie biegłego zarządy spółek uczestniczących w podziale przedłożą mu dodatkowe wyjaśnienia lub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538</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[Zgoda wspólników na zwolnienie z obowiązku sporządzania dokumentów]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wszyscy wspólnicy każdej ze spółek uczestniczących w podziale wyrazili zgodę, nie jest wymagane: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sporządzenie oświadczenia, o którym mowa w </w:t>
      </w:r>
      <w:r>
        <w:rPr>
          <w:rFonts w:ascii="Times New Roman"/>
          <w:b w:val="false"/>
          <w:i w:val="false"/>
          <w:color w:val="1b1b1b"/>
          <w:sz w:val="24"/>
          <w:lang w:val="pl-PL"/>
        </w:rPr>
        <w:t>art. 534 § 2 pkt 4</w:t>
      </w:r>
      <w:r>
        <w:rPr>
          <w:rFonts w:ascii="Times New Roman"/>
          <w:b w:val="false"/>
          <w:i w:val="false"/>
          <w:color w:val="000000"/>
          <w:sz w:val="24"/>
          <w:lang w:val="pl-PL"/>
        </w:rPr>
        <w:t>,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udzielenie informacji, o których mowa w </w:t>
      </w:r>
      <w:r>
        <w:rPr>
          <w:rFonts w:ascii="Times New Roman"/>
          <w:b w:val="false"/>
          <w:i w:val="false"/>
          <w:color w:val="1b1b1b"/>
          <w:sz w:val="24"/>
          <w:lang w:val="pl-PL"/>
        </w:rPr>
        <w:t>art. 536 § 4</w:t>
      </w:r>
      <w:r>
        <w:rPr>
          <w:rFonts w:ascii="Times New Roman"/>
          <w:b w:val="false"/>
          <w:i w:val="false"/>
          <w:color w:val="000000"/>
          <w:sz w:val="24"/>
          <w:lang w:val="pl-PL"/>
        </w:rPr>
        <w:t>,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badanie planu podziału przez biegłego i jego opinia.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Sporządzenie dokumentów, o których mowa w </w:t>
      </w:r>
      <w:r>
        <w:rPr>
          <w:rFonts w:ascii="Times New Roman"/>
          <w:b w:val="false"/>
          <w:i w:val="false"/>
          <w:color w:val="1b1b1b"/>
          <w:sz w:val="24"/>
          <w:lang w:val="pl-PL"/>
        </w:rPr>
        <w:t>art. 534 § 2 pkt 4</w:t>
      </w:r>
      <w:r>
        <w:rPr>
          <w:rFonts w:ascii="Times New Roman"/>
          <w:b w:val="false"/>
          <w:i w:val="false"/>
          <w:color w:val="000000"/>
          <w:sz w:val="24"/>
          <w:lang w:val="pl-PL"/>
        </w:rPr>
        <w:t xml:space="preserve"> oraz w </w:t>
      </w:r>
      <w:r>
        <w:rPr>
          <w:rFonts w:ascii="Times New Roman"/>
          <w:b w:val="false"/>
          <w:i w:val="false"/>
          <w:color w:val="1b1b1b"/>
          <w:sz w:val="24"/>
          <w:lang w:val="pl-PL"/>
        </w:rPr>
        <w:t>art. 536 § 1</w:t>
      </w:r>
      <w:r>
        <w:rPr>
          <w:rFonts w:ascii="Times New Roman"/>
          <w:b w:val="false"/>
          <w:i w:val="false"/>
          <w:color w:val="000000"/>
          <w:sz w:val="24"/>
          <w:lang w:val="pl-PL"/>
        </w:rPr>
        <w:t>, a także badanie planu podziału przez biegłego i jego opinia nie są wymagane w przypadku podziału przez zawiązanie nowych spółek, jeżeli plan podziału przewiduje, że wspólnicy spółki dzielonej zachowają udział posiadany w kapitale zakładowym spółki dzielonej w kapitałach zakładowych wszystkich spółek nowo zawiązanych.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zgodnie z </w:t>
      </w:r>
      <w:r>
        <w:rPr>
          <w:rFonts w:ascii="Times New Roman"/>
          <w:b w:val="false"/>
          <w:i w:val="false"/>
          <w:color w:val="1b1b1b"/>
          <w:sz w:val="24"/>
          <w:lang w:val="pl-PL"/>
        </w:rPr>
        <w: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 xml:space="preserve"> lub w przypadku podziału przez wyodrębnienie plan podziału nie jest poddany badaniu przez biegłego, do składników majątku przypadających w planie podziału spółce przejmującej albo spółce nowo zawiązanej, będącej spółką akcyjną, stosuje się odpowiednio przepisy </w:t>
      </w:r>
      <w:r>
        <w:rPr>
          <w:rFonts w:ascii="Times New Roman"/>
          <w:b w:val="false"/>
          <w:i w:val="false"/>
          <w:color w:val="1b1b1b"/>
          <w:sz w:val="24"/>
          <w:lang w:val="pl-PL"/>
        </w:rPr>
        <w:t>art. 311-312</w:t>
      </w:r>
      <w:r>
        <w:rPr>
          <w:rFonts w:ascii="Times New Roman"/>
          <w:b w:val="false"/>
          <w:i w:val="false"/>
          <w:color w:val="1b1b1b"/>
          <w:sz w:val="24"/>
          <w:vertAlign w:val="superscript"/>
          <w:lang w:val="pl-PL"/>
        </w:rPr>
        <w:t>1</w:t>
      </w:r>
      <w:r>
        <w:rPr>
          <w:rFonts w:ascii="Times New Roman"/>
          <w:b w:val="false"/>
          <w:i w:val="false"/>
          <w:color w:val="000000"/>
          <w:sz w:val="24"/>
          <w:lang w:val="pl-PL"/>
        </w:rPr>
        <w:t>. Jeżeli sporządzane jest sprawozdanie, o którym mowa w art. 536 § 1, należy do niego dołączyć informację o sporządzeniu w trybie art. 312 opinii biegłych rewidentów oraz wskazać sąd rejestrowy, w którym opinia biegłych rewidentów została złożona.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539.</w:t>
      </w:r>
      <w:r>
        <w:rPr>
          <w:rFonts w:ascii="Times New Roman"/>
          <w:b/>
          <w:i w:val="false"/>
          <w:color w:val="000000"/>
          <w:sz w:val="24"/>
          <w:lang w:val="pl-PL"/>
        </w:rPr>
        <w:t xml:space="preserve"> [Zawiadomienie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Zarządy spółek uczestniczących w podziale zawiadamiają wspólników o zamiarze podziału spółki dzielonej i przeniesienia jej majątku na spółki przejmujące lub spółki nowo zawiązane dwukrotnie, w sposób przewidziany dla zwoływania zgromadzeń wspólników albo walnych zgromadzeń. Pierwszego zawiadomienia dokonuje się nie później niż na sześć tygodni przed datą zgromadzenia wspólników albo walnego zgromadzenia, na którym ma być powzięta uchwała o podziale, a drugiego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Zawiadomienie, o którym mowa w </w:t>
      </w:r>
      <w:r>
        <w:rPr>
          <w:rFonts w:ascii="Times New Roman"/>
          <w:b w:val="false"/>
          <w:i w:val="false"/>
          <w:color w:val="1b1b1b"/>
          <w:sz w:val="24"/>
          <w:lang w:val="pl-PL"/>
        </w:rPr>
        <w:t>§ 1</w:t>
      </w:r>
      <w:r>
        <w:rPr>
          <w:rFonts w:ascii="Times New Roman"/>
          <w:b w:val="false"/>
          <w:i w:val="false"/>
          <w:color w:val="000000"/>
          <w:sz w:val="24"/>
          <w:lang w:val="pl-PL"/>
        </w:rPr>
        <w:t>, powinno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numer Monitora Sądowego i Gospodarczego, w którym dokonano ogłoszenia, o którym mowa w </w:t>
      </w:r>
      <w:r>
        <w:rPr>
          <w:rFonts w:ascii="Times New Roman"/>
          <w:b w:val="false"/>
          <w:i w:val="false"/>
          <w:color w:val="1b1b1b"/>
          <w:sz w:val="24"/>
          <w:lang w:val="pl-PL"/>
        </w:rPr>
        <w:t>art. 535 § 3</w:t>
      </w:r>
      <w:r>
        <w:rPr>
          <w:rFonts w:ascii="Times New Roman"/>
          <w:b w:val="false"/>
          <w:i w:val="false"/>
          <w:color w:val="000000"/>
          <w:sz w:val="24"/>
          <w:lang w:val="pl-PL"/>
        </w:rPr>
        <w:t>, chyba że zawiadomienie to jest przedmiotem ogłoszenia;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miejsce oraz termin, w którym wspólnicy mogą się zapoznać z dokumentami wymienionymi w art. 540 § 1; termin ten nie może być krótszy niż miesiąc przed planowanym dniem powzięcia uchwały o podziale.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540.</w:t>
      </w:r>
      <w:r>
        <w:rPr>
          <w:rFonts w:ascii="Times New Roman"/>
          <w:b/>
          <w:i w:val="false"/>
          <w:color w:val="000000"/>
          <w:sz w:val="24"/>
          <w:lang w:val="pl-PL"/>
        </w:rPr>
        <w:t xml:space="preserve"> [Przeglądanie dokumentów przez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spółki dzielonej i spółek przejmujących mają prawo przeglądać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podziału;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sprawozdania finansowe oraz sprawozdania zarządów z działalności spółki dzielonej i spółek przejmujących, za trzy ostatnie lata obrotowe wraz ze sprawozdaniem z badania, jeżeli sprawozdanie z badania było sporządzane;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dokumenty, o których mowa w </w:t>
      </w:r>
      <w:r>
        <w:rPr>
          <w:rFonts w:ascii="Times New Roman"/>
          <w:b w:val="false"/>
          <w:i w:val="false"/>
          <w:color w:val="1b1b1b"/>
          <w:sz w:val="24"/>
          <w:lang w:val="pl-PL"/>
        </w:rPr>
        <w:t>art. 534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sprawozdania zarządów spółek uczestniczących w podziale, sporządzone dla celów podziału, o których mowa w </w:t>
      </w:r>
      <w:r>
        <w:rPr>
          <w:rFonts w:ascii="Times New Roman"/>
          <w:b w:val="false"/>
          <w:i w:val="false"/>
          <w:color w:val="1b1b1b"/>
          <w:sz w:val="24"/>
          <w:lang w:val="pl-PL"/>
        </w:rPr>
        <w:t>art. 536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o której mowa w </w:t>
      </w:r>
      <w:r>
        <w:rPr>
          <w:rFonts w:ascii="Times New Roman"/>
          <w:b w:val="false"/>
          <w:i w:val="false"/>
          <w:color w:val="1b1b1b"/>
          <w:sz w:val="24"/>
          <w:lang w:val="pl-PL"/>
        </w:rPr>
        <w:t>art. 538 § 1</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spółka dzielona lub spółka przejmująca prowadziła działalność w okresie krótszym niż trzy lata, sprawozdania, o których mowa w </w:t>
      </w:r>
      <w:r>
        <w:rPr>
          <w:rFonts w:ascii="Times New Roman"/>
          <w:b w:val="false"/>
          <w:i w:val="false"/>
          <w:color w:val="1b1b1b"/>
          <w:sz w:val="24"/>
          <w:lang w:val="pl-PL"/>
        </w:rPr>
        <w:t>§ 1 pkt 2</w:t>
      </w:r>
      <w:r>
        <w:rPr>
          <w:rFonts w:ascii="Times New Roman"/>
          <w:b w:val="false"/>
          <w:i w:val="false"/>
          <w:color w:val="000000"/>
          <w:sz w:val="24"/>
          <w:lang w:val="pl-PL"/>
        </w:rPr>
        <w:t>, powinny obejmować cały okres działalności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Wspólnicy mogą żądać udostępnienia im bezpłatnie w lokalu spółki dokumentów, o których mowa w </w:t>
      </w:r>
      <w:r>
        <w:rPr>
          <w:rFonts w:ascii="Times New Roman"/>
          <w:b w:val="false"/>
          <w:i w:val="false"/>
          <w:color w:val="1b1b1b"/>
          <w:sz w:val="24"/>
          <w:lang w:val="pl-PL"/>
        </w:rPr>
        <w:t>§ 1</w:t>
      </w:r>
      <w:r>
        <w:rPr>
          <w:rFonts w:ascii="Times New Roman"/>
          <w:b w:val="false"/>
          <w:i w:val="false"/>
          <w:color w:val="000000"/>
          <w:sz w:val="24"/>
          <w:lang w:val="pl-PL"/>
        </w:rPr>
        <w:t>. Wspólnikom, którzy wyrazili zgodę na wykorzystanie przez spółkę środków komunikacji elektronicznej w celu przekazywania informacji, można przesłać odpisy tych dokumentów w formie elektronicznej.</w:t>
      </w:r>
    </w:p>
    <w:p>
      <w:pPr>
        <w:spacing w:before="26" w:after="0"/>
        <w:ind w:left="0"/>
        <w:jc w:val="left"/>
        <w:textAlignment w:val="auto"/>
      </w:pPr>
      <w:r>
        <w:rPr>
          <w:rFonts w:ascii="Times New Roman"/>
          <w:b/>
          <w:i w:val="false"/>
          <w:color w:val="000000"/>
          <w:sz w:val="24"/>
          <w:lang w:val="pl-PL"/>
        </w:rPr>
        <w:t>§  3</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Przepisów § 1, 2 i </w:t>
      </w:r>
      <w:r>
        <w:rPr>
          <w:rFonts w:ascii="Times New Roman"/>
          <w:b w:val="false"/>
          <w:i w:val="false"/>
          <w:color w:val="1b1b1b"/>
          <w:sz w:val="24"/>
          <w:lang w:val="pl-PL"/>
        </w:rPr>
        <w:t>§ 3</w:t>
      </w:r>
      <w:r>
        <w:rPr>
          <w:rFonts w:ascii="Times New Roman"/>
          <w:b w:val="false"/>
          <w:i w:val="false"/>
          <w:color w:val="000000"/>
          <w:sz w:val="24"/>
          <w:lang w:val="pl-PL"/>
        </w:rPr>
        <w:t xml:space="preserve"> zdanie pierwsze nie stosuje się, gdy spółka nie później niż na miesiąc przed dniem rozpoczęcia zgromadzenia wspólników albo walnego zgromadzenia, na którym ma być powzięta uchwała w sprawie podziału, nieprzerwanie do dnia zakończenia zgromadzenia podejmującego uchwałę w sprawie podziału, bezpłatnie udostępni do publicznej wiadomości dokumenty, o których mowa w § 1 i </w:t>
      </w:r>
      <w:r>
        <w:rPr>
          <w:rFonts w:ascii="Times New Roman"/>
          <w:b w:val="false"/>
          <w:i w:val="false"/>
          <w:color w:val="1b1b1b"/>
          <w:sz w:val="24"/>
          <w:lang w:val="pl-PL"/>
        </w:rPr>
        <w:t>2</w:t>
      </w:r>
      <w:r>
        <w:rPr>
          <w:rFonts w:ascii="Times New Roman"/>
          <w:b w:val="false"/>
          <w:i w:val="false"/>
          <w:color w:val="000000"/>
          <w:sz w:val="24"/>
          <w:lang w:val="pl-PL"/>
        </w:rPr>
        <w:t>, na swojej stronie internetowej bądź w tym terminie umożliwi wspólnikom na swojej stronie internetowej dostęp do tych dokumentów w wersji elektronicznej i ich druk.</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Bezpośrednio przed powzięciem uchwały o podziale spółki wspólnikom należy ustnie przedstawić istotne elementy treści planu podziału, sprawozdania zarządu i opinii biegłego oraz wszelkie istotne zmiany w zakresie aktywów i pasywów, które nastąpiły między dniem sporządzenia planu podziału a dniem powzięcia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541.</w:t>
      </w:r>
      <w:r>
        <w:rPr>
          <w:rFonts w:ascii="Times New Roman"/>
          <w:b/>
          <w:i w:val="false"/>
          <w:color w:val="000000"/>
          <w:sz w:val="24"/>
          <w:lang w:val="pl-PL"/>
        </w:rPr>
        <w:t xml:space="preserve"> [Uchwała o podziale]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Podział spółki wymaga uchwały zgromadzenia wspólników albo walnego zgromadzenia spółki dzielonej oraz każdej spółki przejmującej, powziętej większością trzech czwartych głosów, przedstawiających co najmniej połowę kapitału zakładowego, chyba że umowa albo statut spółki przewidują surowsze warunki.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Podział spółki przez zawiązanie nowej spółki wymaga uchwały zgromadzenia wspólników albo walnego zgromadzenia spółki dzielonej oraz uchwały wspólników każdej spółki nowo zawiązanej w organizacji, powziętej w sposób, o którym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Podział spółki publicznej wymaga uchwały walnego zgromadzenia powziętej większością dwóch trzecich głosów, chyba że statut spółki przewiduje surowsze warunki.</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w spółce uczestniczącej w podziale występują akcje różnego rodzaju, uchwałę podejmuje się w drodze głosowania oddzielnymi grupami.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plan podziału przewiduje objęcie przez wspólników spółki dzielonej udziałów lub akcji w spółce przejmującej lub spółce nowo zawiązanej na warunkach mniej korzystnych niż w spółce dzielonej, wspólnicy ci mogą wnieść zastrzeżenia do planu podziału w terminie dwóch tygodni od dnia jego ogłoszenia i żądać od spółki przejmującej lub spółki nowo zawiązanej wykupienia ich udziałów lub akcji w terminie do trzech miesięcy od dnia podziału. W tym przypadku spółka przejmująca lub spółka nowo zawiązana może nabyć, po dokonaniu podziału, własne udziały lub akcje o łącznej wartości nieprzekraczającej 10% kapitału zakładowego, na zasadach określonych w </w:t>
      </w:r>
      <w:r>
        <w:rPr>
          <w:rFonts w:ascii="Times New Roman"/>
          <w:b w:val="false"/>
          <w:i w:val="false"/>
          <w:color w:val="1b1b1b"/>
          <w:sz w:val="24"/>
          <w:lang w:val="pl-PL"/>
        </w:rPr>
        <w:t>art. 417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1-3</w:t>
      </w:r>
      <w:r>
        <w:rPr>
          <w:rFonts w:ascii="Times New Roman"/>
          <w:b w:val="false"/>
          <w:i w:val="false"/>
          <w:color w:val="000000"/>
          <w:sz w:val="24"/>
          <w:lang w:val="pl-PL"/>
        </w:rPr>
        <w:t>, powinna zawierać zgodę spółki przejmującej lub spółki nowo zawiązanej na plan podziału, a także na proponowane zmiany umowy lub statutu spółki przejmującej.</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1-3</w:t>
      </w:r>
      <w:r>
        <w:rPr>
          <w:rFonts w:ascii="Times New Roman"/>
          <w:b w:val="false"/>
          <w:i w:val="false"/>
          <w:color w:val="000000"/>
          <w:sz w:val="24"/>
          <w:lang w:val="pl-PL"/>
        </w:rPr>
        <w:t>, powinna być umieszczona w protokole sporządzonym przez notariusza.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542.</w:t>
      </w:r>
      <w:r>
        <w:rPr>
          <w:rFonts w:ascii="Times New Roman"/>
          <w:b/>
          <w:i w:val="false"/>
          <w:color w:val="000000"/>
          <w:sz w:val="24"/>
          <w:lang w:val="pl-PL"/>
        </w:rPr>
        <w:t xml:space="preserve"> [Zgłoszenie uchwały o podziale do sądu]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każdej ze spółek uczestniczących w podziale powinien zgłosić do sądu rejestrowego uchwałę o podziale spółki w celu wpisania do rejestru wzmianki o takiej uchwale ze wskazaniem, czy spółka uczestnicząca w podziale jest spółką dzieloną, spółką przejmującą, czy spółką nowo zawiązaną.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Wykreślenie spółki dzielonej z rejestru następuje z urzędu, niezwłocznie po wpisie do rejestru podwyższenia kapitału zakładowego spółek przejmujących lub po wpisie do rejestru emisji przez spółki przejmujące nowych akcji bez wartości nominalnej albo po wpisie do rejestru nowych spółek uczestniczących w podziale.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Wpisu nowej spółki do rejestru dokonuje się na podstawie aktów organizacyjnych i uchwały wspólników tej spółki oraz uchwały zgromadzenia wspólników albo walnego zgromadzenia spółki dzielonej.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Wpisu do rejestru podziału spółki przez wydzielenie albo podziału spółki przez wyodrębnienie dokonuje się niezwłocznie po zarejestrowaniu obniżenia kapitału zakładowego spółki dzielonej, chyba że wydzielenie albo wyodrębnienie następuje z kapitałów własnych spółki innych niż kapitał zakładowy.</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przypadku gdy siedziby właściwych sądów rejestrowych znajdują się w różnych miejscowościach, sąd rejestrowy właściwy według siedziby spółki przejmującej lub spółki nowo zawiązanej zawiadamia z urzędu niezwłocznie sąd rejestrowy właściwy według siedziby spółki dzielonej o wpisach, o których mowa w </w:t>
      </w:r>
      <w:r>
        <w:rPr>
          <w:rFonts w:ascii="Times New Roman"/>
          <w:b w:val="false"/>
          <w:i w:val="false"/>
          <w:color w:val="1b1b1b"/>
          <w:sz w:val="24"/>
          <w:lang w:val="pl-PL"/>
        </w:rPr>
        <w:t>§ 2-4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5</w:t>
      </w:r>
      <w:r>
        <w:rPr>
          <w:rFonts w:ascii="Times New Roman"/>
          <w:b w:val="false"/>
          <w:i w:val="false"/>
          <w:color w:val="000000"/>
          <w:sz w:val="24"/>
          <w:lang w:val="pl-PL"/>
        </w:rPr>
        <w:t>, sąd rejestrowy właściwy według siedziby spółki dzielonej, po wykreśleniu tej spółki z rejestru, przekazuje z urzędu sądom rejestrowym właściwym według siedziby pozostałych spółek uczestniczących w podziale dokumenty spółki dzielonej w celu ich przechowania.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543.</w:t>
      </w:r>
      <w:r>
        <w:rPr>
          <w:rFonts w:ascii="Times New Roman"/>
          <w:b/>
          <w:i w:val="false"/>
          <w:color w:val="000000"/>
          <w:sz w:val="24"/>
          <w:lang w:val="pl-PL"/>
        </w:rPr>
        <w:t xml:space="preserve"> [Ogłoszenie podziału]</w:t>
      </w:r>
    </w:p>
    <w:p>
      <w:pPr>
        <w:spacing w:after="0"/>
        <w:ind w:left="0"/>
        <w:jc w:val="left"/>
        <w:textAlignment w:val="auto"/>
      </w:pPr>
      <w:r>
        <w:rPr>
          <w:rFonts w:ascii="Times New Roman"/>
          <w:b w:val="false"/>
          <w:i w:val="false"/>
          <w:color w:val="000000"/>
          <w:sz w:val="24"/>
          <w:lang w:val="pl-PL"/>
        </w:rPr>
        <w:t> Ogłoszenie o podziale spółki jest dokonywane na wniosek spółki przejmującej lub spółki nowo zawiązanej.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544.</w:t>
      </w:r>
      <w:r>
        <w:rPr>
          <w:rFonts w:ascii="Times New Roman"/>
          <w:b/>
          <w:i w:val="false"/>
          <w:color w:val="000000"/>
          <w:sz w:val="24"/>
          <w:lang w:val="pl-PL"/>
        </w:rPr>
        <w:t xml:space="preserve"> [Powództwo o uchylenie bądź stwierdzenie nieważności uchwały o podziale]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dniu podziału albo dniu wydzielenia albo dniu wyodrębnienia spółki powództwo o uchylenie albo stwierdzenie nieważności uchwały, o której mowa w </w:t>
      </w:r>
      <w:r>
        <w:rPr>
          <w:rFonts w:ascii="Times New Roman"/>
          <w:b w:val="false"/>
          <w:i w:val="false"/>
          <w:color w:val="1b1b1b"/>
          <w:sz w:val="24"/>
          <w:lang w:val="pl-PL"/>
        </w:rPr>
        <w:t>art. 541</w:t>
      </w:r>
      <w:r>
        <w:rPr>
          <w:rFonts w:ascii="Times New Roman"/>
          <w:b w:val="false"/>
          <w:i w:val="false"/>
          <w:color w:val="000000"/>
          <w:sz w:val="24"/>
          <w:lang w:val="pl-PL"/>
        </w:rPr>
        <w:t>, może być wytoczone jedynie przeciwko spółce przejmującej albo spółce nowo zawiązanej.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Powództwo, o którym mowa w </w:t>
      </w:r>
      <w:r>
        <w:rPr>
          <w:rFonts w:ascii="Times New Roman"/>
          <w:b w:val="false"/>
          <w:i w:val="false"/>
          <w:color w:val="1b1b1b"/>
          <w:sz w:val="24"/>
          <w:lang w:val="pl-PL"/>
        </w:rPr>
        <w:t>§ 1</w:t>
      </w:r>
      <w:r>
        <w:rPr>
          <w:rFonts w:ascii="Times New Roman"/>
          <w:b w:val="false"/>
          <w:i w:val="false"/>
          <w:color w:val="000000"/>
          <w:sz w:val="24"/>
          <w:lang w:val="pl-PL"/>
        </w:rPr>
        <w:t xml:space="preserve">, może być wytoczone nie później niż w terminie miesiąca od dnia powzięcia uchwały. Przepisy </w:t>
      </w:r>
      <w:r>
        <w:rPr>
          <w:rFonts w:ascii="Times New Roman"/>
          <w:b w:val="false"/>
          <w:i w:val="false"/>
          <w:color w:val="1b1b1b"/>
          <w:sz w:val="24"/>
          <w:lang w:val="pl-PL"/>
        </w:rPr>
        <w:t>art. 249</w:t>
      </w:r>
      <w:r>
        <w:rPr>
          <w:rFonts w:ascii="Times New Roman"/>
          <w:b w:val="false"/>
          <w:i w:val="false"/>
          <w:color w:val="000000"/>
          <w:sz w:val="24"/>
          <w:lang w:val="pl-PL"/>
        </w:rPr>
        <w:t xml:space="preserve">, </w:t>
      </w:r>
      <w:r>
        <w:rPr>
          <w:rFonts w:ascii="Times New Roman"/>
          <w:b w:val="false"/>
          <w:i w:val="false"/>
          <w:color w:val="1b1b1b"/>
          <w:sz w:val="24"/>
          <w:lang w:val="pl-PL"/>
        </w:rPr>
        <w:t>art. 250</w:t>
      </w:r>
      <w:r>
        <w:rPr>
          <w:rFonts w:ascii="Times New Roman"/>
          <w:b w:val="false"/>
          <w:i w:val="false"/>
          <w:color w:val="000000"/>
          <w:sz w:val="24"/>
          <w:lang w:val="pl-PL"/>
        </w:rPr>
        <w:t xml:space="preserve">, </w:t>
      </w:r>
      <w:r>
        <w:rPr>
          <w:rFonts w:ascii="Times New Roman"/>
          <w:b w:val="false"/>
          <w:i w:val="false"/>
          <w:color w:val="1b1b1b"/>
          <w:sz w:val="24"/>
          <w:lang w:val="pl-PL"/>
        </w:rPr>
        <w:t>art. 252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art. 253</w:t>
      </w:r>
      <w:r>
        <w:rPr>
          <w:rFonts w:ascii="Times New Roman"/>
          <w:b w:val="false"/>
          <w:i w:val="false"/>
          <w:color w:val="000000"/>
          <w:sz w:val="24"/>
          <w:lang w:val="pl-PL"/>
        </w:rPr>
        <w:t xml:space="preserve">, </w:t>
      </w:r>
      <w:r>
        <w:rPr>
          <w:rFonts w:ascii="Times New Roman"/>
          <w:b w:val="false"/>
          <w:i w:val="false"/>
          <w:color w:val="1b1b1b"/>
          <w:sz w:val="24"/>
          <w:lang w:val="pl-PL"/>
        </w:rPr>
        <w:t>art. 254</w:t>
      </w:r>
      <w:r>
        <w:rPr>
          <w:rFonts w:ascii="Times New Roman"/>
          <w:b w:val="false"/>
          <w:i w:val="false"/>
          <w:color w:val="000000"/>
          <w:sz w:val="24"/>
          <w:lang w:val="pl-PL"/>
        </w:rPr>
        <w:t xml:space="preserve"> lub </w:t>
      </w:r>
      <w:r>
        <w:rPr>
          <w:rFonts w:ascii="Times New Roman"/>
          <w:b w:val="false"/>
          <w:i w:val="false"/>
          <w:color w:val="1b1b1b"/>
          <w:sz w:val="24"/>
          <w:lang w:val="pl-PL"/>
        </w:rPr>
        <w:t>art. 422</w:t>
      </w:r>
      <w:r>
        <w:rPr>
          <w:rFonts w:ascii="Times New Roman"/>
          <w:b w:val="false"/>
          <w:i w:val="false"/>
          <w:color w:val="000000"/>
          <w:sz w:val="24"/>
          <w:lang w:val="pl-PL"/>
        </w:rPr>
        <w:t xml:space="preserve">, </w:t>
      </w:r>
      <w:r>
        <w:rPr>
          <w:rFonts w:ascii="Times New Roman"/>
          <w:b w:val="false"/>
          <w:i w:val="false"/>
          <w:color w:val="1b1b1b"/>
          <w:sz w:val="24"/>
          <w:lang w:val="pl-PL"/>
        </w:rPr>
        <w:t>art. 423</w:t>
      </w:r>
      <w:r>
        <w:rPr>
          <w:rFonts w:ascii="Times New Roman"/>
          <w:b w:val="false"/>
          <w:i w:val="false"/>
          <w:color w:val="000000"/>
          <w:sz w:val="24"/>
          <w:lang w:val="pl-PL"/>
        </w:rPr>
        <w:t xml:space="preserve">, </w:t>
      </w:r>
      <w:r>
        <w:rPr>
          <w:rFonts w:ascii="Times New Roman"/>
          <w:b w:val="false"/>
          <w:i w:val="false"/>
          <w:color w:val="1b1b1b"/>
          <w:sz w:val="24"/>
          <w:lang w:val="pl-PL"/>
        </w:rPr>
        <w:t>art. 425 § 1</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w:t>
      </w:r>
      <w:r>
        <w:rPr>
          <w:rFonts w:ascii="Times New Roman"/>
          <w:b w:val="false"/>
          <w:i w:val="false"/>
          <w:color w:val="1b1b1b"/>
          <w:sz w:val="24"/>
          <w:lang w:val="pl-PL"/>
        </w:rPr>
        <w:t>art. 426</w:t>
      </w:r>
      <w:r>
        <w:rPr>
          <w:rFonts w:ascii="Times New Roman"/>
          <w:b w:val="false"/>
          <w:i w:val="false"/>
          <w:color w:val="000000"/>
          <w:sz w:val="24"/>
          <w:lang w:val="pl-PL"/>
        </w:rPr>
        <w:t xml:space="preserve"> i </w:t>
      </w:r>
      <w:r>
        <w:rPr>
          <w:rFonts w:ascii="Times New Roman"/>
          <w:b w:val="false"/>
          <w:i w:val="false"/>
          <w:color w:val="1b1b1b"/>
          <w:sz w:val="24"/>
          <w:lang w:val="pl-PL"/>
        </w:rPr>
        <w:t>art. 427</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nie podlega zaskarżeniu ze względu na zastrzeżenia dotyczące wyłącznie stosunku wymiany udziałów lub akcji, o którym mowa w </w:t>
      </w:r>
      <w:r>
        <w:rPr>
          <w:rFonts w:ascii="Times New Roman"/>
          <w:b w:val="false"/>
          <w:i w:val="false"/>
          <w:color w:val="1b1b1b"/>
          <w:sz w:val="24"/>
          <w:lang w:val="pl-PL"/>
        </w:rPr>
        <w:t>art. 534 § 1 pkt 2</w:t>
      </w:r>
      <w:r>
        <w:rPr>
          <w:rFonts w:ascii="Times New Roman"/>
          <w:b w:val="false"/>
          <w:i w:val="false"/>
          <w:color w:val="000000"/>
          <w:sz w:val="24"/>
          <w:lang w:val="pl-PL"/>
        </w:rPr>
        <w:t>. Nie ogranicza to prawa do dochodzenia odszkodowania na zasadach ogólnych.</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Po uprawomocnieniu się orzeczenia o uchyleniu albo stwierdzeniu nieważności uchwały, o której mowa w </w:t>
      </w:r>
      <w:r>
        <w:rPr>
          <w:rFonts w:ascii="Times New Roman"/>
          <w:b w:val="false"/>
          <w:i w:val="false"/>
          <w:color w:val="1b1b1b"/>
          <w:sz w:val="24"/>
          <w:lang w:val="pl-PL"/>
        </w:rPr>
        <w:t>art. 541</w:t>
      </w:r>
      <w:r>
        <w:rPr>
          <w:rFonts w:ascii="Times New Roman"/>
          <w:b w:val="false"/>
          <w:i w:val="false"/>
          <w:color w:val="000000"/>
          <w:sz w:val="24"/>
          <w:lang w:val="pl-PL"/>
        </w:rPr>
        <w:t>, sąd zawiadamia z urzędu właściwe sądy rejestrowe.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545.</w:t>
      </w:r>
      <w:r>
        <w:rPr>
          <w:rFonts w:ascii="Times New Roman"/>
          <w:b/>
          <w:i w:val="false"/>
          <w:color w:val="000000"/>
          <w:sz w:val="24"/>
          <w:lang w:val="pl-PL"/>
        </w:rPr>
        <w:t xml:space="preserve"> [Skutki wyroku, wykreślenie wpisów]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uchylenia albo stwierdzenia nieważności uchwały, o której mowa w </w:t>
      </w:r>
      <w:r>
        <w:rPr>
          <w:rFonts w:ascii="Times New Roman"/>
          <w:b w:val="false"/>
          <w:i w:val="false"/>
          <w:color w:val="1b1b1b"/>
          <w:sz w:val="24"/>
          <w:lang w:val="pl-PL"/>
        </w:rPr>
        <w:t>art. 541</w:t>
      </w:r>
      <w:r>
        <w:rPr>
          <w:rFonts w:ascii="Times New Roman"/>
          <w:b w:val="false"/>
          <w:i w:val="false"/>
          <w:color w:val="000000"/>
          <w:sz w:val="24"/>
          <w:lang w:val="pl-PL"/>
        </w:rPr>
        <w:t>, sąd rejestrowy z urzędu wykreśla z rejestru wpisy dokonane w związku z podziałem.</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Wykreślenie z rejestru, o którym mowa w </w:t>
      </w:r>
      <w:r>
        <w:rPr>
          <w:rFonts w:ascii="Times New Roman"/>
          <w:b w:val="false"/>
          <w:i w:val="false"/>
          <w:color w:val="1b1b1b"/>
          <w:sz w:val="24"/>
          <w:lang w:val="pl-PL"/>
        </w:rPr>
        <w:t>§ 1</w:t>
      </w:r>
      <w:r>
        <w:rPr>
          <w:rFonts w:ascii="Times New Roman"/>
          <w:b w:val="false"/>
          <w:i w:val="false"/>
          <w:color w:val="000000"/>
          <w:sz w:val="24"/>
          <w:lang w:val="pl-PL"/>
        </w:rPr>
        <w:t>, nie wpływa na ważność czynności prawnych spółki przejmującej lub spółki nowo zawiązanej, dokonanych w okresie między dniem podziału a dniem ogłoszenia o wykreśleniu. Za zobowiązania wynikające z takich czynności spółki uczestniczące w podziale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546.</w:t>
      </w:r>
      <w:r>
        <w:rPr>
          <w:rFonts w:ascii="Times New Roman"/>
          <w:b/>
          <w:i w:val="false"/>
          <w:color w:val="000000"/>
          <w:sz w:val="24"/>
          <w:lang w:val="pl-PL"/>
        </w:rPr>
        <w:t xml:space="preserve"> [Odpowiedzialność za zobowiązania]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 zobowiązania przypisane w planie podziału spółce przejmującej lub spółce nowo zawiązanej spółka dzielona oraz pozostałe spółki, na które został przeniesiony majątek spółki dzielonej, odpowiadają solidarnie przez trzy lata od dnia ogłoszenia o podziale. Odpowiedzialność ta jest ograniczona do wartości aktywów netto przyznanych każdej spółce w planie podziału.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Wierzyciele spółki dzielonej oraz spółki przejmującej, którzy zgłosili swoje roszczenia w okresie między dniem ogłoszenia planu podziału a dniem ogłoszenia podziału i uprawdopodobnili, że ich zaspokojenie jest zagrożone przez podział, mogą żądać, aby sąd właściwy według siedziby odpowiednio spółki dzielonej albo spółki przejmującej udzielił im stosownego zabezpieczenia ich roszczeń, jeżeli zabezpieczenie takie nie zostało ustanowione przez spółkę uczestniczącą w podziale.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547.</w:t>
      </w:r>
      <w:r>
        <w:rPr>
          <w:rFonts w:ascii="Times New Roman"/>
          <w:b/>
          <w:i w:val="false"/>
          <w:color w:val="000000"/>
          <w:sz w:val="24"/>
          <w:lang w:val="pl-PL"/>
        </w:rPr>
        <w:t xml:space="preserve"> [Osoby o szczególnych uprawnieniach]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o szczególnych uprawnieniach w spółce dzielonej, o których mowa w </w:t>
      </w:r>
      <w:r>
        <w:rPr>
          <w:rFonts w:ascii="Times New Roman"/>
          <w:b w:val="false"/>
          <w:i w:val="false"/>
          <w:color w:val="1b1b1b"/>
          <w:sz w:val="24"/>
          <w:lang w:val="pl-PL"/>
        </w:rPr>
        <w:t>art. 174 § 2</w:t>
      </w:r>
      <w:r>
        <w:rPr>
          <w:rFonts w:ascii="Times New Roman"/>
          <w:b w:val="false"/>
          <w:i w:val="false"/>
          <w:color w:val="000000"/>
          <w:sz w:val="24"/>
          <w:lang w:val="pl-PL"/>
        </w:rPr>
        <w:t xml:space="preserve">, </w:t>
      </w:r>
      <w:r>
        <w:rPr>
          <w:rFonts w:ascii="Times New Roman"/>
          <w:b w:val="false"/>
          <w:i w:val="false"/>
          <w:color w:val="1b1b1b"/>
          <w:sz w:val="24"/>
          <w:lang w:val="pl-PL"/>
        </w:rPr>
        <w:t>art. 304 § 2 pkt 1</w:t>
      </w:r>
      <w:r>
        <w:rPr>
          <w:rFonts w:ascii="Times New Roman"/>
          <w:b w:val="false"/>
          <w:i w:val="false"/>
          <w:color w:val="000000"/>
          <w:sz w:val="24"/>
          <w:lang w:val="pl-PL"/>
        </w:rPr>
        <w:t xml:space="preserve">, </w:t>
      </w:r>
      <w:r>
        <w:rPr>
          <w:rFonts w:ascii="Times New Roman"/>
          <w:b w:val="false"/>
          <w:i w:val="false"/>
          <w:color w:val="1b1b1b"/>
          <w:sz w:val="24"/>
          <w:lang w:val="pl-PL"/>
        </w:rPr>
        <w:t>art. 351-355</w:t>
      </w:r>
      <w:r>
        <w:rPr>
          <w:rFonts w:ascii="Times New Roman"/>
          <w:b w:val="false"/>
          <w:i w:val="false"/>
          <w:color w:val="000000"/>
          <w:sz w:val="24"/>
          <w:lang w:val="pl-PL"/>
        </w:rPr>
        <w:t xml:space="preserve">, </w:t>
      </w:r>
      <w:r>
        <w:rPr>
          <w:rFonts w:ascii="Times New Roman"/>
          <w:b w:val="false"/>
          <w:i w:val="false"/>
          <w:color w:val="1b1b1b"/>
          <w:sz w:val="24"/>
          <w:lang w:val="pl-PL"/>
        </w:rPr>
        <w:t>art. 361</w:t>
      </w:r>
      <w:r>
        <w:rPr>
          <w:rFonts w:ascii="Times New Roman"/>
          <w:b w:val="false"/>
          <w:i w:val="false"/>
          <w:color w:val="000000"/>
          <w:sz w:val="24"/>
          <w:lang w:val="pl-PL"/>
        </w:rPr>
        <w:t xml:space="preserve"> oraz w </w:t>
      </w:r>
      <w:r>
        <w:rPr>
          <w:rFonts w:ascii="Times New Roman"/>
          <w:b w:val="false"/>
          <w:i w:val="false"/>
          <w:color w:val="1b1b1b"/>
          <w:sz w:val="24"/>
          <w:lang w:val="pl-PL"/>
        </w:rPr>
        <w:t>art. 474 § 3</w:t>
      </w:r>
      <w:r>
        <w:rPr>
          <w:rFonts w:ascii="Times New Roman"/>
          <w:b w:val="false"/>
          <w:i w:val="false"/>
          <w:color w:val="000000"/>
          <w:sz w:val="24"/>
          <w:lang w:val="pl-PL"/>
        </w:rPr>
        <w:t>, mają prawa co najmniej równoważne z tymi, które im przysługiwały dotychczas.</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Posiadacze papierów wartościowych innych niż akcje, emitowanych przez spółkę dzieloną, mają w spółce przejmującej lub spółce nowo zawiązanej prawa co najmniej równoważne z tymi, które im przysługiwały dotychczas.</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Uprawnienia,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mogą być zmienione lub zniesione w drodze umowy między uprawnionym a spółką przejmującą bądź spółką nowo zawiązaną.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548.</w:t>
      </w:r>
      <w:r>
        <w:rPr>
          <w:rFonts w:ascii="Times New Roman"/>
          <w:b/>
          <w:i w:val="false"/>
          <w:color w:val="000000"/>
          <w:sz w:val="24"/>
          <w:lang w:val="pl-PL"/>
        </w:rPr>
        <w:t xml:space="preserve"> [Odpowiedzialność członków organów]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Członkowie zarządu, rady nadzorczej lub komisji rewizyjnej oraz likwidatorzy spółek uczestniczących w podziale odpowiadają wobec wspólników tych spółek solidarnie za szkody wyrządzone działaniem lub zaniechaniem, sprzecznym z prawem lub postanowieniami umowy albo statutu spółki,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z tytułu naprawienia szkody przedawniają się z upływem trzech lat od dnia ogłoszenia o podziale.</w:t>
      </w:r>
    </w:p>
    <w:p>
      <w:pPr>
        <w:spacing w:before="25" w:after="0"/>
        <w:ind w:left="0"/>
        <w:jc w:val="left"/>
        <w:textAlignment w:val="auto"/>
      </w:pPr>
      <w:r>
        <w:rPr>
          <w:rFonts w:ascii="Times New Roman"/>
          <w:b w:val="false"/>
          <w:i w:val="false"/>
          <w:color w:val="000000"/>
          <w:sz w:val="24"/>
          <w:lang w:val="pl-PL"/>
        </w:rPr>
        <w:t>Przepisy art. 209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214</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293 § 3, art. 295 § 2-4, art. 296, art. 298, art. 300 lub art. 377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387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art. 483 § 3, </w:t>
      </w:r>
      <w:r>
        <w:rPr>
          <w:rFonts w:ascii="Times New Roman"/>
          <w:b w:val="false"/>
          <w:i w:val="false"/>
          <w:color w:val="1b1b1b"/>
          <w:sz w:val="24"/>
          <w:lang w:val="pl-PL"/>
        </w:rPr>
        <w:t>art. 484</w:t>
      </w:r>
      <w:r>
        <w:rPr>
          <w:rFonts w:ascii="Times New Roman"/>
          <w:b w:val="false"/>
          <w:i w:val="false"/>
          <w:color w:val="000000"/>
          <w:sz w:val="24"/>
          <w:lang w:val="pl-PL"/>
        </w:rPr>
        <w:t>, art. 486 § 2-4, art. 489 i art. 490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549.</w:t>
      </w:r>
      <w:r>
        <w:rPr>
          <w:rFonts w:ascii="Times New Roman"/>
          <w:b/>
          <w:i w:val="false"/>
          <w:color w:val="000000"/>
          <w:sz w:val="24"/>
          <w:lang w:val="pl-PL"/>
        </w:rPr>
        <w:t xml:space="preserve"> [Odpowiedzialność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Biegły odpowiada wobec wspólników spółek uczestniczących w podziale za szkody wyrządzone z jego winy. W przypadku gdy biegłych jest kilku, ich odpowiedzialność jest solidarna.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odpowiedzialności, o której mowa w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w:t>
      </w:r>
      <w:r>
        <w:rPr>
          <w:rFonts w:ascii="Times New Roman"/>
          <w:b w:val="false"/>
          <w:i w:val="false"/>
          <w:color w:val="1b1b1b"/>
          <w:sz w:val="24"/>
          <w:lang w:val="pl-PL"/>
        </w:rPr>
        <w:t>art. 548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lang w:val="pl-PL"/>
        </w:rPr>
        <w:t xml:space="preserve"> [Zakaz objęcia własnych udziałów]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przejmująca nie może objąć własnych udziałów albo akcji własnych za udziały lub akcje, które posiada w spółce dzielonej, oraz za własne udziały lub akcje spółki dzielonej.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Zakaz, o którym mowa w </w:t>
      </w:r>
      <w:r>
        <w:rPr>
          <w:rFonts w:ascii="Times New Roman"/>
          <w:b w:val="false"/>
          <w:i w:val="false"/>
          <w:color w:val="1b1b1b"/>
          <w:sz w:val="24"/>
          <w:lang w:val="pl-PL"/>
        </w:rPr>
        <w:t>§ 1</w:t>
      </w:r>
      <w:r>
        <w:rPr>
          <w:rFonts w:ascii="Times New Roman"/>
          <w:b w:val="false"/>
          <w:i w:val="false"/>
          <w:color w:val="000000"/>
          <w:sz w:val="24"/>
          <w:lang w:val="pl-PL"/>
        </w:rPr>
        <w:t>, dotyczy również objęcia udziałów lub akcji własnych przez osoby działające we własnym imieniu, lecz na rachunek spółki przejmującej bądź spółki dzielonej.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[Podział w drodze rozdzielenia]</w:t>
      </w:r>
    </w:p>
    <w:p>
      <w:pPr>
        <w:spacing w:after="0"/>
        <w:ind w:left="0"/>
        <w:jc w:val="left"/>
        <w:textAlignment w:val="auto"/>
      </w:pPr>
      <w:r>
        <w:rPr>
          <w:rFonts w:ascii="Times New Roman"/>
          <w:b w:val="false"/>
          <w:i w:val="false"/>
          <w:color w:val="000000"/>
          <w:sz w:val="24"/>
          <w:lang w:val="pl-PL"/>
        </w:rPr>
        <w:t> W przypadku podziału przez przejęcie podział może być przeprowadzony bez powzięcia przez zgromadzenie wspólników albo walne zgromadzenie spółki dzielonej uchwały, o której mowa w art. 541, jeżeli spółki przejmujące posiadają wszystkie udziały albo akcje spółki dzielonej. W tym przypadku ogłoszenie albo udostępnienie planu podziału, o którym mowa w art. 535 § 3, oraz udostępnienie dokumentów, o których mowa w art. 540, następuje co najmniej na miesiąc przed dniem złożenia wniosku o wykreślenie spółki dzielonej; informacje o których mowa w art. 536 § 4 dotyczą wszelkich istotnych zmian w zakresie składników majątkowych (aktywów i pasywów), które nastąpiły między dniem sporządzenia planu podziału a dniem wpisu podziału do rejestru.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Transgraniczny podział spółek kapitałowych i spółki komandytowo-akcyjnej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Transgraniczny podział spółek kapitałowych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[Uzupełniające stosowanie przepisów o podziale spółek kapitałowych]</w:t>
      </w:r>
    </w:p>
    <w:p>
      <w:pPr>
        <w:spacing w:after="0"/>
        <w:ind w:left="0"/>
        <w:jc w:val="left"/>
        <w:textAlignment w:val="auto"/>
      </w:pPr>
      <w:r>
        <w:rPr>
          <w:rFonts w:ascii="Times New Roman"/>
          <w:b w:val="false"/>
          <w:i w:val="false"/>
          <w:color w:val="000000"/>
          <w:sz w:val="24"/>
          <w:lang w:val="pl-PL"/>
        </w:rPr>
        <w:t> Do transgranicznego podziału spółek kapitałowych stosuje się odpowiednio przepisy rozdziału 2,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[Prawo właściwe w przypadku podziału transgranicznego]</w:t>
      </w:r>
    </w:p>
    <w:p>
      <w:pPr>
        <w:spacing w:after="0"/>
        <w:ind w:left="0"/>
        <w:jc w:val="left"/>
        <w:textAlignment w:val="auto"/>
      </w:pPr>
      <w:r>
        <w:rPr>
          <w:rFonts w:ascii="Times New Roman"/>
          <w:b w:val="false"/>
          <w:i w:val="false"/>
          <w:color w:val="000000"/>
          <w:sz w:val="24"/>
          <w:lang w:val="pl-PL"/>
        </w:rPr>
        <w:t> Do dnia otrzymania zaświadczenia o zgodności podziału transgranicznego z prawem krajowym podział transgraniczny podlega prawu państwa siedziby spółki dzielonej, a po tym dniu podlega w odniesieniu do każdej ze spółek nowo zawiązanych prawu państwa jej siedziby.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[Spółka wyłączona z uczestnictwa w podziale transgranicznym]</w:t>
      </w:r>
    </w:p>
    <w:p>
      <w:pPr>
        <w:spacing w:after="0"/>
        <w:ind w:left="0"/>
        <w:jc w:val="left"/>
        <w:textAlignment w:val="auto"/>
      </w:pPr>
      <w:r>
        <w:rPr>
          <w:rFonts w:ascii="Times New Roman"/>
          <w:b w:val="false"/>
          <w:i w:val="false"/>
          <w:color w:val="000000"/>
          <w:sz w:val="24"/>
          <w:lang w:val="pl-PL"/>
        </w:rPr>
        <w:t> W podziale transgranicznym nie może uczestniczyć spółka, której celem jest zbiorowe inwestowanie kapitału pozyskanego w drodze emisji publicznej, działająca na zasadzie dywersyfikacji ryzyka oraz której jednostki uczestnictwa są na żądanie ich posiadaczy odkupywane lub umarzane bezpośrednio lub pośrednio z aktywów tej spółki. Działania podjęte przez taką spółkę w celu zapewnienia, aby giełdowa wartość jednostek uczestnictwa nie różniła się w znaczny sposób od wartości netto aktywów, uważa się za równoznaczne z takim odkupieniem lub umorzeniem jednostek.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[Sposób dokonania podziału transgranicznego]</w:t>
      </w:r>
    </w:p>
    <w:p>
      <w:pPr>
        <w:spacing w:after="0"/>
        <w:ind w:left="0"/>
        <w:jc w:val="left"/>
        <w:textAlignment w:val="auto"/>
      </w:pPr>
      <w:r>
        <w:rPr>
          <w:rFonts w:ascii="Times New Roman"/>
          <w:b w:val="false"/>
          <w:i w:val="false"/>
          <w:color w:val="000000"/>
          <w:sz w:val="24"/>
          <w:lang w:val="pl-PL"/>
        </w:rPr>
        <w:t> Podział transgraniczny może być dokonany przez przeniesienie majątku spółki dzielonej na spółkę nowo zawiązaną albo spółki nowo zawiązane.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[Plan podziału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podziału transgranicznego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statutową spółki dzielonej, oznaczenie rejestru i numer spółki dzielonej w rejestrze;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formę prawną, firmę i siedzibę statutową proponowane dla spółki nowo zawiązanej spółki albo spółek nowo zawiązanych;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stosunek wymiany udziałów lub akcji lub innych papierów wartościowych i wysokość ewentualnej dopłaty w gotówce, chyba że nie dochodzi do takiej wymiany;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podziału przez wyodrębnienie informację o liczbie i wartości udziałów lub akcji w spółkach nowo zawiązanych obejmowanych przez spółkę dzieloną;</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warunki dotyczące przyznania udziałów lub akcji lub innych papierów wartościowych w spółkach nowo zawiązanych lub w spółce dzielonej;</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proponowany harmonogram podziału transgranicznego;</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prawdopodobne skutki podziału transgranicznego dla stanu zatrudnienia;</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dzień, od którego udziały lub akcje lub inne papiery wartościowe uprawniają do uczestnictwa w zysku, oraz szczególne warunki mające wpływ na to uprawnienie;</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dzień albo dni, od których czynności spółki dzielonej będą uważane, dla celów rachunkowości, za czynności dokonywane na rachunek spółki nowo zawiązanej albo spółek nowo zawiązanych,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szczególne korzyści przyznane członkom organów spółki dzielonej;</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inne prawa przyznane przez spółkę nowo zawiązaną albo spółki nowo zawiązane wspólnikom spółki dzielonej lub uprawnionym z papierów wartościowych innych niż udziały albo akcje spółki dzielonej;</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projekt umowy albo statutu, albo aktu założycielskiego spółki, zgodnie z prawem właściwym dla spółki powstałej w wyniku podziału transgranicznego, oraz projekt zmian umowy albo statutu spółki dzielonej w przypadku podziału przez wydzielenie albo podziału przez wyodrębnienie;</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procedury, według których zostaną określone zasady udziału pracowników w ustaleniu ich praw uczestnictwa w organach spółki nowo zawiązanej albo spółek nowo zawiązanych, zgodnie z odrębnymi przepisami;</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dokładny opis składników majątku (aktywów i pasywów) oraz zezwoleń, koncesji lub ulg spółki dzielonej oraz oświadczenie dotyczące sposobu ich rozdziału między spółkę nowo zawiązaną albo spółki nowo zawiązane lub ich zachowania przez spółkę dzieloną w przypadku podziału przez wydzielenie albo podziału przez wyodrębnienie, w tym postanowienia dotyczące zakwalifikowania aktywów lub pasywów nieprzypisanych w planie podziału transgranicznego, takich jak aktywa lub pasywa nieznane w chwili sporządzania planu podziału transgranicznego;</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informacje na temat wyceny aktywów i pasywów przyznawanych każdej spółce uczestniczącej w podziale transgranicznym;</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dzień zamknięcia ksiąg rachunkowych spółki dzielonej, wykorzystanych do ustalenia warunków podziału transgranicznego, z uwzględnieniem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373"/>
        <w:jc w:val="left"/>
        <w:textAlignment w:val="auto"/>
      </w:pPr>
      <w:r>
        <w:rPr>
          <w:rFonts w:ascii="Times New Roman"/>
          <w:b w:val="false"/>
          <w:i w:val="false"/>
          <w:color w:val="000000"/>
          <w:sz w:val="24"/>
          <w:lang w:val="pl-PL"/>
        </w:rPr>
        <w:t>17)</w:t>
      </w:r>
      <w:r>
        <w:rPr>
          <w:rFonts w:ascii="Times New Roman"/>
          <w:b w:val="false"/>
          <w:i w:val="false"/>
          <w:color w:val="000000"/>
          <w:sz w:val="24"/>
          <w:lang w:val="pl-PL"/>
        </w:rPr>
        <w:t xml:space="preserve"> podział między wspólników spółki dzielonej udziałów lub akcji lub innych papierów wartościowych spółki nowo zawiązanej albo spółek nowo zawiązanych lub spółki dzielonej oraz kryterium będące podstawą takiego podziału, chyba że nie jest wymagany;</w:t>
      </w:r>
    </w:p>
    <w:p>
      <w:pPr>
        <w:spacing w:before="26" w:after="0"/>
        <w:ind w:left="373"/>
        <w:jc w:val="left"/>
        <w:textAlignment w:val="auto"/>
      </w:pPr>
      <w:r>
        <w:rPr>
          <w:rFonts w:ascii="Times New Roman"/>
          <w:b w:val="false"/>
          <w:i w:val="false"/>
          <w:color w:val="000000"/>
          <w:sz w:val="24"/>
          <w:lang w:val="pl-PL"/>
        </w:rPr>
        <w:t>18)</w:t>
      </w:r>
      <w:r>
        <w:rPr>
          <w:rFonts w:ascii="Times New Roman"/>
          <w:b w:val="false"/>
          <w:i w:val="false"/>
          <w:color w:val="000000"/>
          <w:sz w:val="24"/>
          <w:lang w:val="pl-PL"/>
        </w:rPr>
        <w:t xml:space="preserve"> cenę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 chyba że nie jest wymagana;</w:t>
      </w:r>
    </w:p>
    <w:p>
      <w:pPr>
        <w:spacing w:before="26" w:after="0"/>
        <w:ind w:left="373"/>
        <w:jc w:val="left"/>
        <w:textAlignment w:val="auto"/>
      </w:pPr>
      <w:r>
        <w:rPr>
          <w:rFonts w:ascii="Times New Roman"/>
          <w:b w:val="false"/>
          <w:i w:val="false"/>
          <w:color w:val="000000"/>
          <w:sz w:val="24"/>
          <w:lang w:val="pl-PL"/>
        </w:rPr>
        <w:t>19)</w:t>
      </w:r>
      <w:r>
        <w:rPr>
          <w:rFonts w:ascii="Times New Roman"/>
          <w:b w:val="false"/>
          <w:i w:val="false"/>
          <w:color w:val="000000"/>
          <w:sz w:val="24"/>
          <w:lang w:val="pl-PL"/>
        </w:rPr>
        <w:t xml:space="preserve"> zabezpieczenia roszczeń proponowane wierzycielom;</w:t>
      </w:r>
    </w:p>
    <w:p>
      <w:pPr>
        <w:spacing w:before="26" w:after="0"/>
        <w:ind w:left="373"/>
        <w:jc w:val="left"/>
        <w:textAlignment w:val="auto"/>
      </w:pPr>
      <w:r>
        <w:rPr>
          <w:rFonts w:ascii="Times New Roman"/>
          <w:b w:val="false"/>
          <w:i w:val="false"/>
          <w:color w:val="000000"/>
          <w:sz w:val="24"/>
          <w:lang w:val="pl-PL"/>
        </w:rPr>
        <w:t>20)</w:t>
      </w:r>
      <w:r>
        <w:rPr>
          <w:rFonts w:ascii="Times New Roman"/>
          <w:b w:val="false"/>
          <w:i w:val="false"/>
          <w:color w:val="000000"/>
          <w:sz w:val="24"/>
          <w:lang w:val="pl-PL"/>
        </w:rPr>
        <w:t xml:space="preserve"> warunki wykonywania praw wierzycieli, pracowników i wspólników oraz adres strony internetowej, na której można bezpłatnie uzyskać informacje na temat tych warunków.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wierzyciele i przedstawiciele pracowników spółki dzielonej, a w braku takich przedstawicieli - pracownicy, mogą złożyć spółce uwagi dotyczące planu podziału transgranicznego co najmniej na pięć dni roboczych przed datą zgromadzenia wspólników albo walnego zgromadzenia, na którym ma być powzięta uchwała o podziale transgranicznym.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[Sprawozdanie zarządu spółki dzielonej]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dzielonej sporządza sprawozdanie dla wspólników i pracowników wyjaśniające podstawy prawne i uzasadniające ekonomiczne aspekty podziału transgranicznego, w tym wyjaśniające skutki tego podziału dla pracowników oraz dla przyszłej działalności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Sprawozdanie zawiera część przeznaczoną dla wspólników oraz część przeznaczoną dla pracowników. Spółka może zdecydować o sporządzeniu dwóch oddzielnych sprawozdań, odpowiednio dla wspólników oraz dla pracowników.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Sprawozdanie w części przeznaczonej dla wspólników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cenę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 oraz metodę albo metody użyte do określenia tej 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stosunek wymiany udziałów lub akcji oraz metodę albo metody użyte do jego określania, chyba że nie dochodzi do takiej wymiany;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skutki podziału transgranicznego dla wspólników;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uprawnienia i środki prawne przysługujące wspólnikom zgodnie z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Sprawozdanie w części przeznaczonej dla wspólników nie jest wymagane w przypadku spółki jednoosobowej ani w przypadku, gdy wszyscy wspólnicy spółki wyrazili zgodę na odstąpienie od wymogu sporządzenia tego sprawozdania.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Sprawozdanie w części przeznaczonej dla pracowników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skutki podziału transgranicznego dla stosunków pracy, a także środki stosowane w celu ochrony tych stosunków, jeżeli są wymagane;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istotne zmiany w obowiązujących warunkach zatrudnienia oraz w odniesieniu do miejsca prowadzenia działalności przez spółkę;</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jakim zakresie informacje wymienione w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odnoszą się do spółek zależnych.</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Zarząd spółki dzielonej dołącza do sprawozdania opinię przedstawicieli pracowników, a w braku takich przedstawicieli - pracowników, na temat informacji,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oraz informuje o niej wspólników, jeżeli otrzyma ją w odpowiednim czasie.</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Sprawozdanie w części przeznaczonej dla pracowników nie jest wymagane w przypadku, gdy spółka dzielona i jej spółki zależne nie zatrudniają pracowników innych niż pracownicy wchodzący w skład zarządu spółki dzielonej.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[Opinia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Opinia biegłego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ocenę, czy cena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 i stosunek wymiany udziałów lub akcji są ustalone należycie; przy dokonywaniu oceny biegły uwzględnia cenę rynkową udziałów albo akcji spółki dzielonej przed ujawnieniem lub udostępnieniem planu podziału transgranicznego lub wartość spółki, z wyłączeniem efektu proponowanego podziału, określonego zgodnie z ogólnie przyjętymi metodami wyceny;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metody albo metod użytych dla określenia proponowanej w planie podziału transgranicznego ceny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wskazanie metody albo metod użytych dla określenia proponowanego stosunku wymiany udziałów lub akcji;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stwierdzenie, czy metoda albo metody użyte dla określenia proponowanej w planie podziału transgranicznego ceny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 są adekwatne do oceny tej ceny, oraz stosunku wymiany udziałów lub akcji, wskazanie wartości określonej przy zastosowaniu każdej z tych metod, a także opinię na temat względnego znaczenia przypisywanego tym metodom przy określaniu wybranej wartości;</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wskazanie szczególnych trudności związanych z wyceną.</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Badanie planu podziału transgranicznego przez biegłego ani opinia biegłego nie są wymagane w przypadku spółki jednoosobowej ani w przypadku, gdy wszyscy wspólnicy spółki dzielonej wyrazili zgodę na odstąpienie od wymogu badania planu podziału transgranicznego przez biegłego i sporządzenie przez niego opinii.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[Złożenie dokumentów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składa do sądu rejestrowego co najmniej na pięć tygodni przed datą zgromadzenia wspólników albo walnego zgromadzenia, na którym ma być powzięta uchwała o podziale transgranicznym,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podziału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zawiadomienie wspólników, wierzycieli i przedstawicieli pracowników spółki dzielonej, a w braku takich przedstawicieli - pracowników, o możliwości złożenia spółce uwag dotyczących planu podziału transgranicznego - w celu wpisania do rejestru wzmianki o złożeniu tych dokumentów oraz ujawnienia w aktach rejestrowych co najmniej na miesiąc przed datą zgromadzenia wspólników albo walnego zgromadzenia, na którym ma być powzięta uchwała o podziale transgranicznym.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jest obowiązana do złożenia do sądu rejestrowego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jeżeli nie później niż na pięć tygodni przed datą zgromadzenia wspólników albo walnego zgromadzenia, na którym ma być powzięta uchwała o podziale transgranicznym, nieprzerwanie do dnia zakończenia zgromadzenia, na którym ma być powzięta uchwała o podziale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opinię biegłego,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8</w:t>
      </w:r>
      <w:r>
        <w:rPr>
          <w:rFonts w:ascii="Times New Roman"/>
          <w:b w:val="false"/>
          <w:i w:val="false"/>
          <w:color w:val="000000"/>
          <w:sz w:val="24"/>
          <w:lang w:val="pl-PL"/>
        </w:rPr>
        <w:t>, na swojej stronie internetowej.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2</w:t>
      </w:r>
      <w:r>
        <w:rPr>
          <w:rFonts w:ascii="Times New Roman"/>
          <w:b w:val="false"/>
          <w:i w:val="false"/>
          <w:color w:val="000000"/>
          <w:sz w:val="24"/>
          <w:lang w:val="pl-PL"/>
        </w:rPr>
        <w:t>, spółka składa do sądu rejestrowego co najmniej na pięć tygodni przed datą zgromadzenia wspólników albo walnego zgromadzenia, na którym ma być powzięta uchwała o podziale transgranicznym, następujące informacje: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statutową spółki dzielonej oraz formę prawną, firmę i siedzibę statutową proponowane dla spółki albo spółek nowo zawiązanych,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rejestru, do którego zostały złożone dokumenty spółki dzielonej, oraz numer spółki w rejestrze,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warunki wykonywania praw wierzycieli, pracowników i wspólników,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adres strony internetowej, na której bezpłatnie udostępniane są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opinia biegłego,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8</w:t>
      </w:r>
      <w:r>
        <w:rPr>
          <w:rFonts w:ascii="Times New Roman"/>
          <w:b w:val="false"/>
          <w:i w:val="false"/>
          <w:color w:val="000000"/>
          <w:sz w:val="24"/>
          <w:lang w:val="pl-PL"/>
        </w:rPr>
        <w:t xml:space="preserve"> </w:t>
      </w:r>
    </w:p>
    <w:p>
      <w:pPr>
        <w:spacing w:before="25" w:after="0"/>
        <w:ind w:left="0"/>
        <w:jc w:val="left"/>
        <w:textAlignment w:val="auto"/>
      </w:pPr>
      <w:r>
        <w:rPr>
          <w:rFonts w:ascii="Times New Roman"/>
          <w:b w:val="false"/>
          <w:i w:val="false"/>
          <w:color w:val="000000"/>
          <w:sz w:val="24"/>
          <w:lang w:val="pl-PL"/>
        </w:rPr>
        <w:t>- w celu wpisania do rejestru wzmianki o złożeniu tych informacji oraz ujawnienia w aktach rejestrowych co najmniej na miesiąc przed datą zgromadzenia wspólników albo walnego zgromadzenia, na którym ma być powzięta uchwała o podziale transgranicznym.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wpisuje wzmiankę o złożeniu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albo wzmiankę o złożeniu informacji, o których mowa w </w:t>
      </w:r>
      <w:r>
        <w:rPr>
          <w:rFonts w:ascii="Times New Roman"/>
          <w:b w:val="false"/>
          <w:i w:val="false"/>
          <w:color w:val="1b1b1b"/>
          <w:sz w:val="24"/>
          <w:lang w:val="pl-PL"/>
        </w:rPr>
        <w:t>§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[Zawiadomienie wspólników o zamiarze podziału spółki dzielonej]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zawiadamia wspólników o zamiarze podziału spółki dzielonej i przeniesienia jej majątku na spółki nowo zawiązane dwukrotnie, w sposób przewidziany dla zwoływania zgromadzeń wspólników albo walnych zgromadzeń. Pierwszego zawiadomienia dokonuje się nie później niż na sześć tygodni przed datą zgromadzenia wspólników albo walnego zgromadzenia, na którym ma być powzięta uchwała o podziale transgranicznym, a drugiego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zawierają co najmniej miejsce oraz termin, w których wspólnicy mogą się zapoznać z dokumentami, o których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[Przeglądanie dokumentów przez wspólników i przedstawicieli pracowników]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spółki dzielonej i przedstawiciele pracowników, a w braku takich przedstawicieli - pracownicy, mają prawo przeglądać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podziału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sprawozdania finansowe oraz sprawozdania zarządów z działalności spółki dzielonej za trzy ostatnie lata obrotowe wraz ze sprawozdaniem z badania, jeżeli sprawozdanie z badania było sporządzane;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1b1b1b"/>
          <w:sz w:val="24"/>
          <w:lang w:val="pl-PL"/>
        </w:rPr>
        <w:t xml:space="preserve"> § 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8</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uwagi, o których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i przedstawiciele pracowników, a w braku takich przedstawicieli - pracownicy, mogą żądać udostępnienia im bezpłatnie w lokalu spółki odpisów dokumentów, o których mowa w </w:t>
      </w:r>
      <w:r>
        <w:rPr>
          <w:rFonts w:ascii="Times New Roman"/>
          <w:b w:val="false"/>
          <w:i w:val="false"/>
          <w:color w:val="1b1b1b"/>
          <w:sz w:val="24"/>
          <w:lang w:val="pl-PL"/>
        </w:rPr>
        <w:t>§ 1</w:t>
      </w:r>
      <w:r>
        <w:rPr>
          <w:rFonts w:ascii="Times New Roman"/>
          <w:b w:val="false"/>
          <w:i w:val="false"/>
          <w:color w:val="000000"/>
          <w:sz w:val="24"/>
          <w:lang w:val="pl-PL"/>
        </w:rPr>
        <w:t>. Wspólnikom i przedstawicielom pracowników, a w braku takich przedstawicieli - pracownikom, którzy wyrazili zgodę na wykorzystanie przez spółkę środków komunikacji elektronicznej w celu przekazywania informacji, można przesłać odpisy tych dokumentów w postaci elektronicznej.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zdanie pierwsze nie stosuje się, gdy spółka nie później niż w terminach, o których mowa w </w:t>
      </w:r>
      <w:r>
        <w:rPr>
          <w:rFonts w:ascii="Times New Roman"/>
          <w:b w:val="false"/>
          <w:i w:val="false"/>
          <w:color w:val="1b1b1b"/>
          <w:sz w:val="24"/>
          <w:lang w:val="pl-PL"/>
        </w:rPr>
        <w:t>§ 4</w:t>
      </w:r>
      <w:r>
        <w:rPr>
          <w:rFonts w:ascii="Times New Roman"/>
          <w:b w:val="false"/>
          <w:i w:val="false"/>
          <w:color w:val="000000"/>
          <w:sz w:val="24"/>
          <w:lang w:val="pl-PL"/>
        </w:rPr>
        <w:t xml:space="preserve">, nieprzerwanie do dnia zakończenia zgromadzenia, na którym ma być powzięta uchwała o podziale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na swojej stronie internetowej bądź w tym terminie umożliwi wspólnikom oraz przedstawicielom pracowników, a w braku takich przedstawicieli - pracownikom, na swojej stronie internetowej dostęp do tych dokumentów w postaci elektronicznej i ich druk.</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udostępnia dokumenty, o których mowa w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co najmniej na miesiąc przed datą zgromadzenia wspólników albo walnego zgromadzenia, na którym ma być powzięta uchwała o podziale transgranicznym, a sprawozdanie,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000000"/>
          <w:sz w:val="24"/>
          <w:lang w:val="pl-PL"/>
        </w:rPr>
        <w:t>, wraz z planem podziału transgranicznego, o ile go sporządzono, co najmniej na sześć tygodni przed tym dniem.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[Uchwała o podziale transgranicznym]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uchwale o podziale transgranicznym można uzależnić skuteczność podziału transgranicznego od zatwierdzenia przez zgromadzenie wspólników albo walne zgromadzenie warunków uczestnictwa przedstawicieli pracowników.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Zasady uczestnictwa przedstawicieli pracowników w organach spółki powstałej w wyniku podziału transgranicznego określają odrębne przepisy.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podziale transgranicznym wymaga większości trzech czwartych głosów, reprezentujących co najmniej połowę kapitału zakładowego, chyba że umowa albo statut spółki przewiduje surowsze warunki dla wymaganej większości, z tym że większość ta nie może przekraczać 90% głosów.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podziale transgranicznym nie podlega zaskarżeniu ze względu na zastrzeżenia dotyczące wyłącznie tego, 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stosunek wymiany udziałów lub akcji,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1 pkt 3</w:t>
      </w:r>
      <w:r>
        <w:rPr>
          <w:rFonts w:ascii="Times New Roman"/>
          <w:b w:val="false"/>
          <w:i w:val="false"/>
          <w:color w:val="000000"/>
          <w:sz w:val="24"/>
          <w:lang w:val="pl-PL"/>
        </w:rPr>
        <w:t>, nie został ustalony należycie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cena odkupu, o której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13</w:t>
      </w:r>
      <w:r>
        <w:rPr>
          <w:rFonts w:ascii="Times New Roman"/>
          <w:b w:val="false"/>
          <w:i w:val="false"/>
          <w:color w:val="1b1b1b"/>
          <w:sz w:val="24"/>
          <w:lang w:val="pl-PL"/>
        </w:rPr>
        <w:t xml:space="preserve"> § 3</w:t>
      </w:r>
      <w:r>
        <w:rPr>
          <w:rFonts w:ascii="Times New Roman"/>
          <w:b w:val="false"/>
          <w:i w:val="false"/>
          <w:color w:val="000000"/>
          <w:sz w:val="24"/>
          <w:lang w:val="pl-PL"/>
        </w:rPr>
        <w:t>, nie została ustalona należycie,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informacje podane w odniesieniu do stosunku wymiany udziałów lub akcji,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1 pkt 3</w:t>
      </w:r>
      <w:r>
        <w:rPr>
          <w:rFonts w:ascii="Times New Roman"/>
          <w:b w:val="false"/>
          <w:i w:val="false"/>
          <w:color w:val="000000"/>
          <w:sz w:val="24"/>
          <w:lang w:val="pl-PL"/>
        </w:rPr>
        <w:t>, lub ceny odkupu, o której mowa w art. 550</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 3, nie spełniają wymogów prawnych.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 § 4 nie ogranicza prawa do dochodzenia odszkodowania na zasadach ogólnych.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[Odkup udziałów lub akcji]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Jeżeli spółką nowo zawiązaną jest spółka zagraniczna, wspólnik: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który głosował przeciwko uchwale o podziale transgranicznym i zażądał zaprotokołowania sprzeciwu najpóźniej na zgromadzeniu wspólników albo walnym zgromadzeniu, na którym została powzięta uchwała o podziale transgranicznym; wymóg głosowania nie dotyczy akcjonariusza akcji niemej,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bezzasadnie niedopuszczony do udziału w zgromadzeniu wspólników albo walnym zgromadzeniu, na którym została powzięta uchwała o podziale transgranicznym</w:t>
      </w:r>
    </w:p>
    <w:p>
      <w:pPr>
        <w:spacing w:before="25" w:after="0"/>
        <w:ind w:left="0"/>
        <w:jc w:val="left"/>
        <w:textAlignment w:val="auto"/>
      </w:pPr>
      <w:r>
        <w:rPr>
          <w:rFonts w:ascii="Times New Roman"/>
          <w:b w:val="false"/>
          <w:i w:val="false"/>
          <w:color w:val="000000"/>
          <w:sz w:val="24"/>
          <w:lang w:val="pl-PL"/>
        </w:rPr>
        <w:t xml:space="preserve">- może żądać odkupu jego udziałów albo akcji w spółce dzielonej; w odniesieniu do wspólnika, który skorzystał z prawa odkupu, przepisu </w:t>
      </w:r>
      <w:r>
        <w:rPr>
          <w:rFonts w:ascii="Times New Roman"/>
          <w:b w:val="false"/>
          <w:i w:val="false"/>
          <w:color w:val="1b1b1b"/>
          <w:sz w:val="24"/>
          <w:lang w:val="pl-PL"/>
        </w:rPr>
        <w:t>art. 531 § 5</w:t>
      </w:r>
      <w:r>
        <w:rPr>
          <w:rFonts w:ascii="Times New Roman"/>
          <w:b w:val="false"/>
          <w:i w:val="false"/>
          <w:color w:val="000000"/>
          <w:sz w:val="24"/>
          <w:lang w:val="pl-PL"/>
        </w:rPr>
        <w:t xml:space="preserve"> nie stosuje się.</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 dołącza do żądania odkupu świadectwo rejestrowe albo imienne świadectwo depozytowe wystawione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lipca 2005 r. o obrocie instrumentami finansowymi. Termin ważności świadectwa nie może upływać przed dniem dokonania odkupu.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Cena odkupu odpowiada wartości godziwej udziałów albo akcji spółki dzielonej.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Wspólnik składa spółce żądanie odkupu w terminie dziesięciu dni od dnia podjęcia uchwały o podziale transgranicznym. Żądanie odkupu może być przesłane na adres do doręczeń elektronicznych.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Spółka dokonuje odkupu udziałów albo akcji na rachunek własny lub rachunek wspólników pozostających w spółce nie później niż w terminie dwóch miesięcy od dnia podziału albo wydzielenia. Skuteczność odkupu zależy od zapłaty ceny odkupu wspólnikom żądającym odkupu lub złożenia kwoty równej tej cenie do depozytu sądowego.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Wspólnik, który złożył żądanie odkupu i nie zgadza się na cenę odkupu, może wnieść powództwo o dodatkowe wynagrodzenie pieniężne w terminie dwóch tygodni od dnia podjęcia uchwały o podziale transgranicznym. Wniesienie powództwa nie wstrzymuje odkupu ani rejestracji podziału transgranicznego.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Prawomocne orzeczenie o przyznaniu dodatkowego wynagrodzenia pieniężnego ma moc obowiązującą w stosunku do spółki oraz wszystkich wspólników, którzy złożyli żądanie odkupu zgodnie z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Spółka może nabyć na rachunek własny udziały albo akcje, których łączna wartość nominalna nie przekracza 25% kapitału zakładowego albo łączna liczba nie przekracza 25% ogólnej liczby akcji w prostej spółce akcyjnej.</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Sprawy związane z ochroną wspólników w związku z podziałem transgranicznym, o których mowa w </w:t>
      </w:r>
      <w:r>
        <w:rPr>
          <w:rFonts w:ascii="Times New Roman"/>
          <w:b w:val="false"/>
          <w:i w:val="false"/>
          <w:color w:val="1b1b1b"/>
          <w:sz w:val="24"/>
          <w:lang w:val="pl-PL"/>
        </w:rPr>
        <w:t>§ 1-8</w:t>
      </w:r>
      <w:r>
        <w:rPr>
          <w:rFonts w:ascii="Times New Roman"/>
          <w:b w:val="false"/>
          <w:i w:val="false"/>
          <w:color w:val="000000"/>
          <w:sz w:val="24"/>
          <w:lang w:val="pl-PL"/>
        </w:rPr>
        <w:t>, podlegają prawu i wyłącznej jurysdykcji sądu właściwego według siedziby spółki dzielonej.</w:t>
      </w:r>
    </w:p>
    <w:p>
      <w:pPr>
        <w:spacing w:before="26" w:after="0"/>
        <w:ind w:left="0"/>
        <w:jc w:val="left"/>
        <w:textAlignment w:val="auto"/>
      </w:pPr>
      <w:r>
        <w:rPr>
          <w:rFonts w:ascii="Times New Roman"/>
          <w:b/>
          <w:i w:val="false"/>
          <w:color w:val="000000"/>
          <w:sz w:val="24"/>
          <w:lang w:val="pl-PL"/>
        </w:rPr>
        <w:t>§  10.</w:t>
      </w:r>
      <w:r>
        <w:rPr>
          <w:rFonts w:ascii="Times New Roman"/>
          <w:b w:val="false"/>
          <w:i w:val="false"/>
          <w:color w:val="000000"/>
          <w:sz w:val="24"/>
          <w:lang w:val="pl-PL"/>
        </w:rPr>
        <w:t xml:space="preserve"> Wspólnik, który nie ma prawa odkupu jego udziałów albo akcji albo nie skorzystał z tego prawa i nie zgadza się na stosunek wymiany udziałów lub akcji określony w planie podziału transgranicznego, może wnieść powództwo do sądu właściwego według siedziby spółki dzielonej o dopłatę w gotówce, w terminie dwóch tygodni od dnia podjęcia uchwały o podziale transgranicznym. Wniesienie powództwa nie wstrzymuje rejestracji podziału transgranicznego.</w:t>
      </w:r>
    </w:p>
    <w:p>
      <w:pPr>
        <w:spacing w:before="26" w:after="0"/>
        <w:ind w:left="0"/>
        <w:jc w:val="left"/>
        <w:textAlignment w:val="auto"/>
      </w:pPr>
      <w:r>
        <w:rPr>
          <w:rFonts w:ascii="Times New Roman"/>
          <w:b/>
          <w:i w:val="false"/>
          <w:color w:val="000000"/>
          <w:sz w:val="24"/>
          <w:lang w:val="pl-PL"/>
        </w:rPr>
        <w:t>§  11.</w:t>
      </w:r>
      <w:r>
        <w:rPr>
          <w:rFonts w:ascii="Times New Roman"/>
          <w:b w:val="false"/>
          <w:i w:val="false"/>
          <w:color w:val="000000"/>
          <w:sz w:val="24"/>
          <w:lang w:val="pl-PL"/>
        </w:rPr>
        <w:t xml:space="preserve"> Prawomocne orzeczenie o przyznaniu dopłaty w gotówce ma moc obowiązującą w stosunku do spółek nowo zawiązanych, a w przypadku podziału przez wydzielenie również do spółki dzielonej.</w:t>
      </w:r>
    </w:p>
    <w:p>
      <w:pPr>
        <w:spacing w:before="26" w:after="0"/>
        <w:ind w:left="0"/>
        <w:jc w:val="left"/>
        <w:textAlignment w:val="auto"/>
      </w:pPr>
      <w:r>
        <w:rPr>
          <w:rFonts w:ascii="Times New Roman"/>
          <w:b/>
          <w:i w:val="false"/>
          <w:color w:val="000000"/>
          <w:sz w:val="24"/>
          <w:lang w:val="pl-PL"/>
        </w:rPr>
        <w:t>§  12.</w:t>
      </w:r>
      <w:r>
        <w:rPr>
          <w:rFonts w:ascii="Times New Roman"/>
          <w:b w:val="false"/>
          <w:i w:val="false"/>
          <w:color w:val="000000"/>
          <w:sz w:val="24"/>
          <w:lang w:val="pl-PL"/>
        </w:rPr>
        <w:t xml:space="preserve"> Spółka powstająca w wyniku podziału transgranicznego, a w przypadku podziału przez wydzielenie spółka dzielona, może przyznać udziały albo akcje zamiast dopłaty w gotówce.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[Zabezpieczenie roszczeń wierzyciela spółki dzielonej]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Wierzyciel spółki dzielonej może w terminie miesiąca od dnia ujawnienia lub udostępnienia planu podziału transgranicznego żądać zabezpieczenia swoich roszczeń, które nie stały się wymagalne w chwili ujawnienia lub udostępnienia tego planu, jeżeli uprawdopodobni, że ich zaspokojenie jest zagrożone przez podział.</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razie sporu sąd właściwy według siedziby spółki dzielonej rozstrzyga o udzieleniu zabezpieczenia roszczeń wierzyciela, o których mowa w </w:t>
      </w:r>
      <w:r>
        <w:rPr>
          <w:rFonts w:ascii="Times New Roman"/>
          <w:b w:val="false"/>
          <w:i w:val="false"/>
          <w:color w:val="1b1b1b"/>
          <w:sz w:val="24"/>
          <w:lang w:val="pl-PL"/>
        </w:rPr>
        <w:t>§ 1</w:t>
      </w:r>
      <w:r>
        <w:rPr>
          <w:rFonts w:ascii="Times New Roman"/>
          <w:b w:val="false"/>
          <w:i w:val="false"/>
          <w:color w:val="000000"/>
          <w:sz w:val="24"/>
          <w:lang w:val="pl-PL"/>
        </w:rPr>
        <w:t>, na wniosek wierzyciela, złożony w terminie trzech miesięcy od dnia ujawnienia lub udostępnienia planu podziału transgranicznego.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Wniosek wierzyciela nie wstrzymuje wydania przez sąd rejestrowy zaświadczenia o zgodności z prawem polskim podziału transgranicznego w zakresie procedury podlegającej temu prawu.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Wykonanie zabezpieczenia jest uzależnione od skuteczności podziału transgranicznego.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roszczenie wierzyciela spółki dzielonej nie zostanie zaspokojone przez spółkę, której przypisane jest zobowiązanie w planie podziału transgranicznego, pozostałe spółki, na które został przeniesiony majątek, oraz - w przypadku podziału przez wydzielenie albo podziału przez wyodrębnienie - spółka dzielona odpowiadają solidarnie wraz ze spółką, której przypisano to zobowiązanie. Odpowiedzialność ta jest ograniczona do wartości aktywów netto przyznanych każdej spółce uczestniczącej w podziale w dniu, o którym mowa w </w:t>
      </w:r>
      <w:r>
        <w:rPr>
          <w:rFonts w:ascii="Times New Roman"/>
          <w:b w:val="false"/>
          <w:i w:val="false"/>
          <w:color w:val="1b1b1b"/>
          <w:sz w:val="24"/>
          <w:lang w:val="pl-PL"/>
        </w:rPr>
        <w:t>art. 530</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[Zaświadczenie o zgodności podziału transgranicznego z prawem polskim]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składa do sądu rejestrowego wniosek o wydanie zaświadczenia o zgodności z prawem polskim podziału transgranicznego w zakresie procedury podlegającej temu prawu wraz z wnioskiem do właściwego organu podatkowego o wydanie opinii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sierpnia 1997 r. - Ordynacja podatkowa. Sąd rejestrowy niezwłocznie przesyła wniosek do właściwego organu podatkowego.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wniosku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podziału transgranicznego, chyba że został złożony do sądu rejestrowego zgodnie z </w:t>
      </w:r>
      <w:r>
        <w:rPr>
          <w:rFonts w:ascii="Times New Roman"/>
          <w:b w:val="false"/>
          <w:i w:val="false"/>
          <w:color w:val="1b1b1b"/>
          <w:sz w:val="24"/>
          <w:lang w:val="pl-PL"/>
        </w:rPr>
        <w:t>art. 550</w:t>
      </w:r>
      <w:r>
        <w:rPr>
          <w:rFonts w:ascii="Times New Roman"/>
          <w:b w:val="false"/>
          <w:i w:val="false"/>
          <w:color w:val="1b1b1b"/>
          <w:sz w:val="24"/>
          <w:vertAlign w:val="superscript"/>
          <w:lang w:val="pl-PL"/>
        </w:rPr>
        <w:t>9</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000000"/>
          <w:sz w:val="24"/>
          <w:lang w:val="pl-PL"/>
        </w:rPr>
        <w:t>, w części przeznaczonej dla wspólników, albo odpis zgody wszystkich wspólników spółki dzielonej na odstąpienie od wymogu sporządzenia tego sprawozdania;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000000"/>
          <w:sz w:val="24"/>
          <w:lang w:val="pl-PL"/>
        </w:rPr>
        <w:t>, w części przeznaczonej dla pracowników, albo informację o niezatrudnianiu w spółce dzielonej lub jej spółkach zależnych pracowników innych niż pracownicy wchodzący w skład zarządu;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przedstawicieli pracowników, a w braku takich przedstawicieli - pracowników, jeżeli zarząd otrzymał ją w odpowiednim czasie;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albo odpis zgody wszystkich wspólników spółki dzielonej na odstąpienie od wymogu badania planu podziału transgranicznego przez biegłego i sporządzenia przez niego opinii, chyba że opinia została złożona do sądu rejestrowego zgodnie z </w:t>
      </w:r>
      <w:r>
        <w:rPr>
          <w:rFonts w:ascii="Times New Roman"/>
          <w:b w:val="false"/>
          <w:i w:val="false"/>
          <w:color w:val="1b1b1b"/>
          <w:sz w:val="24"/>
          <w:lang w:val="pl-PL"/>
        </w:rPr>
        <w:t>art. 538</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uwagi, o których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6</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odpis uchwały o podziale transgranicznym;</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oświadczenie podpisane przez wszystkich członków zarządu, że uchwała o podziale transgranicznym nie została zaskarżona w wyznaczonym terminie albo powództwo o jej zaskarżenie zostało prawomocnie oddalone bądź odrzucone, albo minął termin do wniesienia środka odwoławczego, o ile nie zachodzi przypadek wskazany w pkt 9;</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odpis oświadczenia o zrzeczeniu się na piśmie przez wszystkich uprawnionych prawa zaskarżenia uchwały o podziale transgranicznym albo odpis postanowienia sądu,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20</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oświadczenie podpisane przez wszystkich członków zarządu o sposobie realizacji uprawnień wierzycieli i wspólników wynikających z przepisów prawa oraz uchwały o podziale transgranicznym;</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oświadczenie zarządu dotyczące celu podziału transgranicznego, jeżeli nie jest wymagane sporządzenie sprawozdania, o którym mowa w </w:t>
      </w:r>
      <w:r>
        <w:rPr>
          <w:rFonts w:ascii="Times New Roman"/>
          <w:b w:val="false"/>
          <w:i w:val="false"/>
          <w:color w:val="1b1b1b"/>
          <w:sz w:val="24"/>
          <w:lang w:val="pl-PL"/>
        </w:rPr>
        <w:t>art. 550</w:t>
      </w:r>
      <w:r>
        <w:rPr>
          <w:rFonts w:ascii="Times New Roman"/>
          <w:b w:val="false"/>
          <w:i w:val="false"/>
          <w:color w:val="1b1b1b"/>
          <w:sz w:val="24"/>
          <w:vertAlign w:val="superscript"/>
          <w:lang w:val="pl-PL"/>
        </w:rPr>
        <w:t>7</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oświadczenie zarządu dotyczące miejsca rzeczywistego zarządzania lub działalności gospodarczej spółki po dniu, o którym mowa w </w:t>
      </w:r>
      <w:r>
        <w:rPr>
          <w:rFonts w:ascii="Times New Roman"/>
          <w:b w:val="false"/>
          <w:i w:val="false"/>
          <w:color w:val="1b1b1b"/>
          <w:sz w:val="24"/>
          <w:lang w:val="pl-PL"/>
        </w:rPr>
        <w:t>art. 530</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oświadczenie zarządu o tym, czy rozpoczęło się postępowanie dotyczące uczestnictwa pracowników, jeżeli wymagają tego odrębne przepisy;</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zaświadczenie Zakładu Ubezpieczeń Społecznych o liczbie ubezpieczonych i o niezaleganiu w opłacaniu składek, na ostatni dzień miesiąca poprzedzającego miesiąc złożenia wniosku o wydanie zaświadczenia.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wniosku o wydanie zaświadczenia o zgodności z prawem polskim podziału transgranicznego w zakresie procedury podlegającej temu prawu przepisy o postępowaniu rejestrowym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bada w szczególności, czy plan podziału transgranicznego zawiera informacje o procedurach dotyczących uczestnictwa pracowników, na podstawie których dokonuje się odpowiednich uzgodnień, oraz o możliwych wariantach takich uzgodnień.</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wydaje spółce zaświadczenie o zgodności z prawem polskim podziału transgranicznego w zakresie procedury podlegającej temu prawu w terminie trzech miesięcy od dnia złożenia wniosku, o którym mowa w </w:t>
      </w:r>
      <w:r>
        <w:rPr>
          <w:rFonts w:ascii="Times New Roman"/>
          <w:b w:val="false"/>
          <w:i w:val="false"/>
          <w:color w:val="1b1b1b"/>
          <w:sz w:val="24"/>
          <w:lang w:val="pl-PL"/>
        </w:rPr>
        <w:t>§ 1</w:t>
      </w:r>
      <w:r>
        <w:rPr>
          <w:rFonts w:ascii="Times New Roman"/>
          <w:b w:val="false"/>
          <w:i w:val="false"/>
          <w:color w:val="000000"/>
          <w:sz w:val="24"/>
          <w:lang w:val="pl-PL"/>
        </w:rPr>
        <w:t>, i wpisuje do rejestru wzmiankę o podziale transgranicznym, chyba że stwierdzi, że podział transgraniczny służy nadużyciu, naruszeniu lub obejściu prawa.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sąd rejestrowy ma poważne wątpliwości wskazujące na to, że podział transgraniczny służy nadużyciu, naruszeniu lub obejściu prawa, może zwrócić się o opinię do właściwych organów w celu zbadania określonego zakresu działalności spółki lub zasięgnąć opinii biegłego.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podział transgraniczny prowadziłby do posiadania miejsca rzeczywistego zarządzania lub działalności gospodarczej spółki w państwie członkowskim Unii Europejskiej lub państwie-stronie umowy o Europejskim Obszarze Gospodarczym, w którym spółka albo spółki mają być zarejestrowane po dniu, o którym mowa w </w:t>
      </w:r>
      <w:r>
        <w:rPr>
          <w:rFonts w:ascii="Times New Roman"/>
          <w:b w:val="false"/>
          <w:i w:val="false"/>
          <w:color w:val="1b1b1b"/>
          <w:sz w:val="24"/>
          <w:lang w:val="pl-PL"/>
        </w:rPr>
        <w:t>art. 530</w:t>
      </w:r>
      <w:r>
        <w:rPr>
          <w:rFonts w:ascii="Times New Roman"/>
          <w:b w:val="false"/>
          <w:i w:val="false"/>
          <w:color w:val="000000"/>
          <w:sz w:val="24"/>
          <w:lang w:val="pl-PL"/>
        </w:rPr>
        <w:t>, domniemywa się, że brak jest okoliczności wskazujących na nadużycie, naruszenie lub obejście prawa.</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W przypadku stwierdzenia, że podział transgraniczny nie spełnia wszystkich warunków w zakresie procedury podziału transgranicznego podlegającej prawu polskiemu, sąd rejestrowy może wezwać spółkę do uzupełnienia tej procedury i wyznaczyć w tym celu odpowiedni termin.</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Jeżeli wydanie zaświadczenia o zgodności z prawem polskim podziału transgranicznego w zakresie procedury podlegającej temu prawu wymaga uwzględnienia dodatkowych informacji lub przeprowadzenia dodatkowych czynności wyjaśniających, termin przewidziany w § 5 można przedłużyć o trzy miesiące.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16</w:t>
      </w:r>
      <w:r>
        <w:rPr>
          <w:rFonts w:ascii="Times New Roman"/>
          <w:b/>
          <w:i w:val="false"/>
          <w:color w:val="000000"/>
          <w:sz w:val="24"/>
          <w:lang w:val="pl-PL"/>
        </w:rPr>
        <w:t>.</w:t>
      </w:r>
      <w:r>
        <w:rPr>
          <w:rFonts w:ascii="Times New Roman"/>
          <w:b/>
          <w:i w:val="false"/>
          <w:color w:val="000000"/>
          <w:sz w:val="24"/>
          <w:lang w:val="pl-PL"/>
        </w:rPr>
        <w:t xml:space="preserve"> [Zgłoszenie podziału transgranicznego do sądów rejestrowych właściwych dla spółek nowo zawiązanych]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nowo zawiązanej albo zarządy spółek nowo zawiązanych zgłaszają podział transgraniczny do sądów rejestrowych właściwych dla tych spółek w celu wpisania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podziału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odpis uchwały o podziale transgranicznym;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porozumienie określające warunki uczestnictwa pracowników, jeżeli jest ono wymagane.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bada w szczególności, jeżeli wymagają tego odrębne przepisy, czy zostały określone warunki uczestnictwa pracowników.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przyjmuje zaświadczenie o zgodności z prawem podziału transgranicznego wydane przez właściwy organ jako ostateczne potwierdzenie należytego dopełnienia procedur i formalności w zakresie procedury podlegającej prawu właściwemu dla spółki dzielonej.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17</w:t>
      </w:r>
      <w:r>
        <w:rPr>
          <w:rFonts w:ascii="Times New Roman"/>
          <w:b/>
          <w:i w:val="false"/>
          <w:color w:val="000000"/>
          <w:sz w:val="24"/>
          <w:lang w:val="pl-PL"/>
        </w:rPr>
        <w:t>.</w:t>
      </w:r>
      <w:r>
        <w:rPr>
          <w:rFonts w:ascii="Times New Roman"/>
          <w:b/>
          <w:i w:val="false"/>
          <w:color w:val="000000"/>
          <w:sz w:val="24"/>
          <w:lang w:val="pl-PL"/>
        </w:rPr>
        <w:t xml:space="preserve"> [Wyłączenie stosowania wybranych przepisów w przypadku podziału przez wyodrębnienie]</w:t>
      </w:r>
    </w:p>
    <w:p>
      <w:pPr>
        <w:spacing w:after="0"/>
        <w:ind w:left="0"/>
        <w:jc w:val="left"/>
        <w:textAlignment w:val="auto"/>
      </w:pPr>
      <w:r>
        <w:rPr>
          <w:rFonts w:ascii="Times New Roman"/>
          <w:b w:val="false"/>
          <w:i w:val="false"/>
          <w:color w:val="000000"/>
          <w:sz w:val="24"/>
          <w:lang w:val="pl-PL"/>
        </w:rPr>
        <w:t> Do podziału przez wyodrębnienie nie stosuje przepisów się art. 537, art. 538, art. 550</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 1 pkt 3, 5, 8, 11, 17 i 18, art. 550</w:t>
      </w:r>
      <w:r>
        <w:rPr>
          <w:rFonts w:ascii="Times New Roman"/>
          <w:b w:val="false"/>
          <w:i w:val="false"/>
          <w:color w:val="000000"/>
          <w:sz w:val="24"/>
          <w:vertAlign w:val="superscript"/>
          <w:lang w:val="pl-PL"/>
        </w:rPr>
        <w:t>7</w:t>
      </w:r>
      <w:r>
        <w:rPr>
          <w:rFonts w:ascii="Times New Roman"/>
          <w:b w:val="false"/>
          <w:i w:val="false"/>
          <w:color w:val="000000"/>
          <w:sz w:val="24"/>
          <w:lang w:val="pl-PL"/>
        </w:rPr>
        <w:t>, art. 550</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i art. 550</w:t>
      </w:r>
      <w:r>
        <w:rPr>
          <w:rFonts w:ascii="Times New Roman"/>
          <w:b w:val="false"/>
          <w:i w:val="false"/>
          <w:color w:val="000000"/>
          <w:sz w:val="24"/>
          <w:vertAlign w:val="superscript"/>
          <w:lang w:val="pl-PL"/>
        </w:rPr>
        <w:t>13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18</w:t>
      </w:r>
      <w:r>
        <w:rPr>
          <w:rFonts w:ascii="Times New Roman"/>
          <w:b/>
          <w:i w:val="false"/>
          <w:color w:val="000000"/>
          <w:sz w:val="24"/>
          <w:lang w:val="pl-PL"/>
        </w:rPr>
        <w:t>.</w:t>
      </w:r>
      <w:r>
        <w:rPr>
          <w:rFonts w:ascii="Times New Roman"/>
          <w:b/>
          <w:i w:val="false"/>
          <w:color w:val="000000"/>
          <w:sz w:val="24"/>
          <w:lang w:val="pl-PL"/>
        </w:rPr>
        <w:t xml:space="preserve"> [Składniki majątku spółki dzielonej nieprzypisanych w planie podziału transgranicznego określonej spółce]</w:t>
      </w:r>
    </w:p>
    <w:p>
      <w:pPr>
        <w:spacing w:after="0"/>
        <w:ind w:left="0"/>
        <w:jc w:val="left"/>
        <w:textAlignment w:val="auto"/>
      </w:pPr>
      <w:r>
        <w:rPr>
          <w:rFonts w:ascii="Times New Roman"/>
          <w:b w:val="false"/>
          <w:i w:val="false"/>
          <w:color w:val="000000"/>
          <w:sz w:val="24"/>
          <w:lang w:val="pl-PL"/>
        </w:rPr>
        <w:t> Do składników majątku spółki dzielonej nieprzypisanych w planie podziału transgranicznego określonej spółce nowo zawiązanej, a w przypadku podziału przez wydzielenie albo podziału przez wyodrębnienie również spółce dzielonej, stosuje się odpowiednio przepisy o współwłasności w częściach ułamkowych. Udział spółki nowo zawiązanej, a w przypadku podziału przez wydzielenie albo podziału przez wyodrębnienie również spółki dzielonej, we wspólności jest proporcjonalny do wartości aktywów netto przypadających spółkom nowo zawiązanym i spółce dzielonej. Za zobowiązania spółki dzielonej, nieprzypisane w planie podziału transgranicznego spółkom nowo zawiązanym, spółki te, a w przypadku podziału przez wydzielenie albo podziału przez wyodrębnienie, również spółka dzielona, odpowiadają solidarnie.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19</w:t>
      </w:r>
      <w:r>
        <w:rPr>
          <w:rFonts w:ascii="Times New Roman"/>
          <w:b/>
          <w:i w:val="false"/>
          <w:color w:val="000000"/>
          <w:sz w:val="24"/>
          <w:lang w:val="pl-PL"/>
        </w:rPr>
        <w:t>.</w:t>
      </w:r>
      <w:r>
        <w:rPr>
          <w:rFonts w:ascii="Times New Roman"/>
          <w:b/>
          <w:i w:val="false"/>
          <w:color w:val="000000"/>
          <w:sz w:val="24"/>
          <w:lang w:val="pl-PL"/>
        </w:rPr>
        <w:t xml:space="preserve"> [Niedopuszczalność uchylenia lub stwierdzenia nieważności uchwały o podziale transgranicznym po dniu podziału]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dniu, o którym mowa w art. 530, niedopuszczalne jest uchylenie albo stwierdzenie nieważności uchwały o podziale transgranicznym. Przepisów art. 21, art. 532 § 3, art. 544 i art. 545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 dniu, o którym mowa w </w:t>
      </w:r>
      <w:r>
        <w:rPr>
          <w:rFonts w:ascii="Times New Roman"/>
          <w:b w:val="false"/>
          <w:i w:val="false"/>
          <w:color w:val="1b1b1b"/>
          <w:sz w:val="24"/>
          <w:lang w:val="pl-PL"/>
        </w:rPr>
        <w:t>art. 530</w:t>
      </w:r>
      <w:r>
        <w:rPr>
          <w:rFonts w:ascii="Times New Roman"/>
          <w:b w:val="false"/>
          <w:i w:val="false"/>
          <w:color w:val="000000"/>
          <w:sz w:val="24"/>
          <w:lang w:val="pl-PL"/>
        </w:rPr>
        <w:t>, postępowanie w przedmiocie zaskarżenia uchwały o podziale transgranicznym umarza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odpowiada wobec skarżącego za szkodę wyrządzoną uchwałą o podziale transgranicznym sprzeczną z ustawą, umową bądź statutem spółki lub dobrymi obyczajami.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20</w:t>
      </w:r>
      <w:r>
        <w:rPr>
          <w:rFonts w:ascii="Times New Roman"/>
          <w:b/>
          <w:i w:val="false"/>
          <w:color w:val="000000"/>
          <w:sz w:val="24"/>
          <w:lang w:val="pl-PL"/>
        </w:rPr>
        <w:t>.</w:t>
      </w:r>
      <w:r>
        <w:rPr>
          <w:rFonts w:ascii="Times New Roman"/>
          <w:b/>
          <w:i w:val="false"/>
          <w:color w:val="000000"/>
          <w:sz w:val="24"/>
          <w:lang w:val="pl-PL"/>
        </w:rPr>
        <w:t xml:space="preserve"> [Postanowienie zezwalające na rejestrację podziału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wystąpić do sądu, do którego został wniesiony pozew o uchylenie albo stwierdzenie nieważności uchwały, z wnioskiem o wydanie postanowienia zezwalającego na rejestrację podziału transgranicznego.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wyda postanowienie,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powództwo jest niedopuszczalne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powództwo jest oczywiście bezzasadne,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uzna, po rozpoznaniu wniosku na rozprawie, że interes spółki uzasadnia przeprowadzenie podziału transgranicznego bez zbędnej zwłoki.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wydaje postanowienie bezzwłocznie, jednak nie później niż w terminie dwóch tygodni od dnia wpływu wniosku, a jeżeli zadecyduje o rozpoznaniu wniosku na rozprawie - w terminie miesiąca.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postanowienie przysługuje zażalenie rozpatrywane w terminie dwóch tygodni.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Transgraniczny podział spółki komandytowo-akcyjnej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21</w:t>
      </w:r>
      <w:r>
        <w:rPr>
          <w:rFonts w:ascii="Times New Roman"/>
          <w:b/>
          <w:i w:val="false"/>
          <w:color w:val="000000"/>
          <w:sz w:val="24"/>
          <w:lang w:val="pl-PL"/>
        </w:rPr>
        <w:t>.</w:t>
      </w:r>
      <w:r>
        <w:rPr>
          <w:rFonts w:ascii="Times New Roman"/>
          <w:b/>
          <w:i w:val="false"/>
          <w:color w:val="000000"/>
          <w:sz w:val="24"/>
          <w:lang w:val="pl-PL"/>
        </w:rPr>
        <w:t xml:space="preserve"> [Przepisy stosowane do transgranicznego podziału spółki komandytowo-akcyjnej]</w:t>
      </w:r>
    </w:p>
    <w:p>
      <w:pPr>
        <w:spacing w:after="0"/>
        <w:ind w:left="0"/>
        <w:jc w:val="left"/>
        <w:textAlignment w:val="auto"/>
      </w:pPr>
      <w:r>
        <w:rPr>
          <w:rFonts w:ascii="Times New Roman"/>
          <w:b w:val="false"/>
          <w:i w:val="false"/>
          <w:color w:val="000000"/>
          <w:sz w:val="24"/>
          <w:lang w:val="pl-PL"/>
        </w:rPr>
        <w:t> Do transgranicznego podziału spółki komandytowo-akcyjnej stosuje się odpowiednio przepisy oddziału 1 oraz art. 550</w:t>
      </w:r>
      <w:r>
        <w:rPr>
          <w:rFonts w:ascii="Times New Roman"/>
          <w:b w:val="false"/>
          <w:i w:val="false"/>
          <w:color w:val="000000"/>
          <w:sz w:val="24"/>
          <w:vertAlign w:val="superscript"/>
          <w:lang w:val="pl-PL"/>
        </w:rPr>
        <w:t>27</w:t>
      </w:r>
      <w:r>
        <w:rPr>
          <w:rFonts w:ascii="Times New Roman"/>
          <w:b w:val="false"/>
          <w:i w:val="false"/>
          <w:color w:val="000000"/>
          <w:sz w:val="24"/>
          <w:lang w:val="pl-PL"/>
        </w:rPr>
        <w:t xml:space="preserve"> i art. 550</w:t>
      </w:r>
      <w:r>
        <w:rPr>
          <w:rFonts w:ascii="Times New Roman"/>
          <w:b w:val="false"/>
          <w:i w:val="false"/>
          <w:color w:val="000000"/>
          <w:sz w:val="24"/>
          <w:vertAlign w:val="superscript"/>
          <w:lang w:val="pl-PL"/>
        </w:rPr>
        <w:t>28</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22</w:t>
      </w:r>
      <w:r>
        <w:rPr>
          <w:rFonts w:ascii="Times New Roman"/>
          <w:b/>
          <w:i w:val="false"/>
          <w:color w:val="000000"/>
          <w:sz w:val="24"/>
          <w:lang w:val="pl-PL"/>
        </w:rPr>
        <w:t>.</w:t>
      </w:r>
      <w:r>
        <w:rPr>
          <w:rFonts w:ascii="Times New Roman"/>
          <w:b/>
          <w:i w:val="false"/>
          <w:color w:val="000000"/>
          <w:sz w:val="24"/>
          <w:lang w:val="pl-PL"/>
        </w:rPr>
        <w:t xml:space="preserve"> [Podjęcie uchwały o transgranicznym podziale spółki komandytowo-akcyjnej]</w:t>
      </w:r>
    </w:p>
    <w:p>
      <w:pPr>
        <w:spacing w:after="0"/>
        <w:ind w:left="0"/>
        <w:jc w:val="left"/>
        <w:textAlignment w:val="auto"/>
      </w:pPr>
      <w:r>
        <w:rPr>
          <w:rFonts w:ascii="Times New Roman"/>
          <w:b w:val="false"/>
          <w:i w:val="false"/>
          <w:color w:val="000000"/>
          <w:sz w:val="24"/>
          <w:lang w:val="pl-PL"/>
        </w:rPr>
        <w:t> Do podjęcia uchwały o podziale transgranicznym wymagana jest zgoda wszystkich komplementariuszy oraz uchwała akcjonariuszy, za którą wypowiedzą się osoby reprezentujące co najmniej trzy czwarte kapitału zakładowego, chyba że statut przewiduje surowsze warunki dla wymaganej większości, z tym że większość ta nie może przekraczać 90% głosów.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Podział spółki komandytowo-akcyjnej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23</w:t>
      </w:r>
      <w:r>
        <w:rPr>
          <w:rFonts w:ascii="Times New Roman"/>
          <w:b/>
          <w:i w:val="false"/>
          <w:color w:val="000000"/>
          <w:sz w:val="24"/>
          <w:lang w:val="pl-PL"/>
        </w:rPr>
        <w:t>.</w:t>
      </w:r>
      <w:r>
        <w:rPr>
          <w:rFonts w:ascii="Times New Roman"/>
          <w:b/>
          <w:i w:val="false"/>
          <w:color w:val="000000"/>
          <w:sz w:val="24"/>
          <w:lang w:val="pl-PL"/>
        </w:rPr>
        <w:t xml:space="preserve"> [Przepisy stosowane do podziału spółki komandytowo-akcyjnej]</w:t>
      </w:r>
    </w:p>
    <w:p>
      <w:pPr>
        <w:spacing w:after="0"/>
        <w:ind w:left="0"/>
        <w:jc w:val="left"/>
        <w:textAlignment w:val="auto"/>
      </w:pPr>
      <w:r>
        <w:rPr>
          <w:rFonts w:ascii="Times New Roman"/>
          <w:b w:val="false"/>
          <w:i w:val="false"/>
          <w:color w:val="000000"/>
          <w:sz w:val="24"/>
          <w:lang w:val="pl-PL"/>
        </w:rPr>
        <w:t> Do podziału spółki komandytowo-akcyjnej stosuje się odpowiednio przepisy rozdziału 2,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24</w:t>
      </w:r>
      <w:r>
        <w:rPr>
          <w:rFonts w:ascii="Times New Roman"/>
          <w:b/>
          <w:i w:val="false"/>
          <w:color w:val="000000"/>
          <w:sz w:val="24"/>
          <w:lang w:val="pl-PL"/>
        </w:rPr>
        <w:t>.</w:t>
      </w:r>
      <w:r>
        <w:rPr>
          <w:rFonts w:ascii="Times New Roman"/>
          <w:b/>
          <w:i w:val="false"/>
          <w:color w:val="000000"/>
          <w:sz w:val="24"/>
          <w:lang w:val="pl-PL"/>
        </w:rPr>
        <w:t xml:space="preserve"> [Zawiadomienie wspólników o zamiarze podziału spółki]</w:t>
      </w:r>
    </w:p>
    <w:p>
      <w:pPr>
        <w:spacing w:after="0"/>
        <w:ind w:left="0"/>
        <w:jc w:val="left"/>
        <w:textAlignment w:val="auto"/>
      </w:pPr>
      <w:r>
        <w:rPr>
          <w:rFonts w:ascii="Times New Roman"/>
          <w:b w:val="false"/>
          <w:i w:val="false"/>
          <w:color w:val="000000"/>
          <w:sz w:val="24"/>
          <w:lang w:val="pl-PL"/>
        </w:rPr>
        <w:t> Zawiadomienia, o których mowa w art. 539 § 1, dotyczą wspólników, którzy nie prowadzą spraw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25</w:t>
      </w:r>
      <w:r>
        <w:rPr>
          <w:rFonts w:ascii="Times New Roman"/>
          <w:b/>
          <w:i w:val="false"/>
          <w:color w:val="000000"/>
          <w:sz w:val="24"/>
          <w:lang w:val="pl-PL"/>
        </w:rPr>
        <w:t>.</w:t>
      </w:r>
      <w:r>
        <w:rPr>
          <w:rFonts w:ascii="Times New Roman"/>
          <w:b/>
          <w:i w:val="false"/>
          <w:color w:val="000000"/>
          <w:sz w:val="24"/>
          <w:lang w:val="pl-PL"/>
        </w:rPr>
        <w:t xml:space="preserve"> [Plan podziału]</w:t>
      </w:r>
    </w:p>
    <w:p>
      <w:pPr>
        <w:spacing w:after="0"/>
        <w:ind w:left="0"/>
        <w:jc w:val="left"/>
        <w:textAlignment w:val="auto"/>
      </w:pPr>
      <w:r>
        <w:rPr>
          <w:rFonts w:ascii="Times New Roman"/>
          <w:b w:val="false"/>
          <w:i w:val="false"/>
          <w:color w:val="000000"/>
          <w:sz w:val="24"/>
          <w:lang w:val="pl-PL"/>
        </w:rPr>
        <w:t> Plan podziału zawiera liczbę i wartość udziałów albo akcji spółki przejmującej bądź spółki nowo zawiązanej przyznanych wspólnikom spółki dzielonej oraz wysokość ewentualnych dopłat pieniężnych.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26</w:t>
      </w:r>
      <w:r>
        <w:rPr>
          <w:rFonts w:ascii="Times New Roman"/>
          <w:b/>
          <w:i w:val="false"/>
          <w:color w:val="000000"/>
          <w:sz w:val="24"/>
          <w:lang w:val="pl-PL"/>
        </w:rPr>
        <w:t>.</w:t>
      </w:r>
      <w:r>
        <w:rPr>
          <w:rFonts w:ascii="Times New Roman"/>
          <w:b/>
          <w:i w:val="false"/>
          <w:color w:val="000000"/>
          <w:sz w:val="24"/>
          <w:lang w:val="pl-PL"/>
        </w:rPr>
        <w:t xml:space="preserve"> [Uchwała o podziale]</w:t>
      </w:r>
    </w:p>
    <w:p>
      <w:pPr>
        <w:spacing w:after="0"/>
        <w:ind w:left="0"/>
        <w:jc w:val="left"/>
        <w:textAlignment w:val="auto"/>
      </w:pPr>
      <w:r>
        <w:rPr>
          <w:rFonts w:ascii="Times New Roman"/>
          <w:b w:val="false"/>
          <w:i w:val="false"/>
          <w:color w:val="000000"/>
          <w:sz w:val="24"/>
          <w:lang w:val="pl-PL"/>
        </w:rPr>
        <w:t> Do podjęcia uchwały o podziale wymagana jest zgoda wszystkich komplementariuszy oraz uchwała akcjonariuszy, za którą wypowiedzą się osoby reprezentujące co najmniej trzy czwarte kapitału zakładowego, chyba że statut przewiduje surowsze warunki dla wymaganej większości.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27</w:t>
      </w:r>
      <w:r>
        <w:rPr>
          <w:rFonts w:ascii="Times New Roman"/>
          <w:b/>
          <w:i w:val="false"/>
          <w:color w:val="000000"/>
          <w:sz w:val="24"/>
          <w:lang w:val="pl-PL"/>
        </w:rPr>
        <w:t>.</w:t>
      </w:r>
      <w:r>
        <w:rPr>
          <w:rFonts w:ascii="Times New Roman"/>
          <w:b/>
          <w:i w:val="false"/>
          <w:color w:val="000000"/>
          <w:sz w:val="24"/>
          <w:lang w:val="pl-PL"/>
        </w:rPr>
        <w:t xml:space="preserve"> [Odpowiedzialność komplementariuszy]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Komplementariusze odpowiadają na dotychczasowych zasadach, subsydiarnie wobec wierzycieli spółki, solidarnie ze spółką przejmującą albo spółką nowo zawiązaną, za zobowiązania spółki komandytowo-akcyjnej powstałe przed dniem, o którym mowa w art. 530, przez okres trzech lat, licząc od tego dnia.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art. 31</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550</w:t>
      </w:r>
      <w:r>
        <w:rPr>
          <w:rFonts w:ascii="Times New Roman"/>
          <w:b/>
          <w:i w:val="false"/>
          <w:color w:val="000000"/>
          <w:sz w:val="24"/>
          <w:vertAlign w:val="superscript"/>
          <w:lang w:val="pl-PL"/>
        </w:rPr>
        <w:t>28</w:t>
      </w:r>
      <w:r>
        <w:rPr>
          <w:rFonts w:ascii="Times New Roman"/>
          <w:b/>
          <w:i w:val="false"/>
          <w:color w:val="000000"/>
          <w:sz w:val="24"/>
          <w:lang w:val="pl-PL"/>
        </w:rPr>
        <w:t>.</w:t>
      </w:r>
      <w:r>
        <w:rPr>
          <w:rFonts w:ascii="Times New Roman"/>
          <w:b/>
          <w:i w:val="false"/>
          <w:color w:val="000000"/>
          <w:sz w:val="24"/>
          <w:lang w:val="pl-PL"/>
        </w:rPr>
        <w:t xml:space="preserve"> [Odpowiedzialność wspólników prowadzących sprawy spółki komandytowo-akcyjnej uczestniczącej w podziale]</w:t>
      </w:r>
    </w:p>
    <w:p>
      <w:pPr>
        <w:spacing w:after="0"/>
        <w:ind w:left="0"/>
        <w:jc w:val="left"/>
        <w:textAlignment w:val="auto"/>
      </w:pPr>
      <w:r>
        <w:rPr>
          <w:rFonts w:ascii="Times New Roman"/>
          <w:b w:val="false"/>
          <w:i w:val="false"/>
          <w:color w:val="000000"/>
          <w:sz w:val="24"/>
          <w:lang w:val="pl-PL"/>
        </w:rPr>
        <w:t> Wspólnicy prowadzący sprawy spółki komandytowo-akcyjnej uczestniczącej w podziale odpowiadają wobec wspólników tej spółki solidarnie za szkody wyrządzone działaniem lub zaniechaniem, sprzecznym z prawem lub postanowieniami statutu spółki, chyba że nie ponoszą winy.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III</w:t>
      </w:r>
    </w:p>
    <w:p>
      <w:pPr>
        <w:spacing w:before="25" w:after="0"/>
        <w:ind w:left="0"/>
        <w:jc w:val="center"/>
        <w:textAlignment w:val="auto"/>
      </w:pPr>
      <w:r>
        <w:rPr>
          <w:rFonts w:ascii="Times New Roman"/>
          <w:b/>
          <w:i w:val="false"/>
          <w:color w:val="000000"/>
          <w:sz w:val="24"/>
          <w:lang w:val="pl-PL"/>
        </w:rPr>
        <w:t>Przekształcenia spółek</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551.</w:t>
      </w:r>
      <w:r>
        <w:rPr>
          <w:rFonts w:ascii="Times New Roman"/>
          <w:b/>
          <w:i w:val="false"/>
          <w:color w:val="000000"/>
          <w:sz w:val="24"/>
          <w:lang w:val="pl-PL"/>
        </w:rPr>
        <w:t xml:space="preserve"> [Przekształcenie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jawna, spółka partnerska, spółka komandytowa, spółka komandytowo-akcyjna, spółka z ograniczoną odpowiedzialnością, prosta spółka akcyjna oraz spółka akcyjna (spółka przekształcana) może być przekształcona w inną spółkę handlową (spółkę przekształconą).</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Spółka kapitałowa oraz spółka komandytowo-akcyjna mogą być przekształcone w spółkę zagraniczną mającą formę wymienioną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Parlamentu Europejskiego i Rady (UE) 2017/1132 z dnia 14 czerwca 2017 r. w sprawie niektórych aspektów prawa spółek, podlegającą prawu państwa członkowskiego Unii Europejskiej lub państwa-strony umowy o Europejskim Obszarze Gospodarczym i mającą siedzibę statutową, zarząd główny lub główny zakład na terenie Unii Europejskiej lub państwa-strony umowy o Europejskim Obszarze Gospodarczym, z jednoczesnym przeniesieniem co najmniej siedziby statutowej do tego państwa (przekształcenie transgraniczne).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cywilna może być przekształcona w spółkę handlową, inną niż spółka jawna. Przepis ten nie narusza przepisów art. 26 § 4-6.</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przekształcenia, o którym mowa w </w:t>
      </w:r>
      <w:r>
        <w:rPr>
          <w:rFonts w:ascii="Times New Roman"/>
          <w:b w:val="false"/>
          <w:i w:val="false"/>
          <w:color w:val="1b1b1b"/>
          <w:sz w:val="24"/>
          <w:lang w:val="pl-PL"/>
        </w:rPr>
        <w:t>§ 2</w:t>
      </w:r>
      <w:r>
        <w:rPr>
          <w:rFonts w:ascii="Times New Roman"/>
          <w:b w:val="false"/>
          <w:i w:val="false"/>
          <w:color w:val="000000"/>
          <w:sz w:val="24"/>
          <w:lang w:val="pl-PL"/>
        </w:rPr>
        <w:t xml:space="preserve"> zdanie pierwsze, stosuje się odpowiednio przepisy dotyczące przekształcenia spółki jawnej w inną spółkę handlową, z tym że do skutków przekształcenia stosuje się </w:t>
      </w:r>
      <w:r>
        <w:rPr>
          <w:rFonts w:ascii="Times New Roman"/>
          <w:b w:val="false"/>
          <w:i w:val="false"/>
          <w:color w:val="1b1b1b"/>
          <w:sz w:val="24"/>
          <w:lang w:val="pl-PL"/>
        </w:rPr>
        <w:t>art. 26 § 5</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Nie może być przekształcana spółka w likwidacji, która rozpoczęła podział majątku, ani spółka w upadłości.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Przedsiębiorca będący osobą fizyczną wykonującą we własnym imieniu działalność gospodarczą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(Dz. U. z 2023 r. poz. 221, 641, 803, 1414 i 2029) - (przedsiębiorca przekształcany) może przekształcić formę prowadzonej działalności w jednoosobową spółkę kapitałową (spółkę przekształconą) (przekształcenie przedsiębiorcy w spółkę kapitałową).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552.</w:t>
      </w:r>
      <w:r>
        <w:rPr>
          <w:rFonts w:ascii="Times New Roman"/>
          <w:b/>
          <w:i w:val="false"/>
          <w:color w:val="000000"/>
          <w:sz w:val="24"/>
          <w:lang w:val="pl-PL"/>
        </w:rPr>
        <w:t xml:space="preserve"> [Dzień przekształcenia, wykreślenie spółki przekształcanej]</w:t>
      </w:r>
    </w:p>
    <w:p>
      <w:pPr>
        <w:spacing w:after="0"/>
        <w:ind w:left="0"/>
        <w:jc w:val="left"/>
        <w:textAlignment w:val="auto"/>
      </w:pPr>
      <w:r>
        <w:rPr>
          <w:rFonts w:ascii="Times New Roman"/>
          <w:b w:val="false"/>
          <w:i w:val="false"/>
          <w:color w:val="000000"/>
          <w:sz w:val="24"/>
          <w:lang w:val="pl-PL"/>
        </w:rPr>
        <w:t> Spółka przekształcana staje się spółką przekształconą z chwilą wpisu spółki przekształconej do rejestru (dzień przekształcenia). Jednocześnie sąd rejestrowy z urzędu wykreśla spółkę przekształcaną.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553.</w:t>
      </w:r>
      <w:r>
        <w:rPr>
          <w:rFonts w:ascii="Times New Roman"/>
          <w:b/>
          <w:i w:val="false"/>
          <w:color w:val="000000"/>
          <w:sz w:val="24"/>
          <w:lang w:val="pl-PL"/>
        </w:rPr>
        <w:t xml:space="preserve"> [Ciągłość podmiotowa spółki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Spółce przekształconej przysługują wszystkie prawa i obowiązki spółki przekształcanej.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przekształcona pozostaje podmiotem w szczególności zezwoleń, koncesji oraz ulg, które zostały przyznane spółce przed jej przekształceniem, chyba że ustawa lub decyzja o udzieleniu zezwolenia, koncesji albo ulgi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Wspólnicy spółki przekształcanej stają się z dniem przekształcenia wspólnikami spółki przekształconej, z uwzględnieniem </w:t>
      </w:r>
      <w:r>
        <w:rPr>
          <w:rFonts w:ascii="Times New Roman"/>
          <w:b w:val="false"/>
          <w:i w:val="false"/>
          <w:color w:val="1b1b1b"/>
          <w:sz w:val="24"/>
          <w:lang w:val="pl-PL"/>
        </w:rPr>
        <w:t>art. 576</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554.</w:t>
      </w:r>
      <w:r>
        <w:rPr>
          <w:rFonts w:ascii="Times New Roman"/>
          <w:b/>
          <w:i w:val="false"/>
          <w:color w:val="000000"/>
          <w:sz w:val="24"/>
          <w:lang w:val="pl-PL"/>
        </w:rPr>
        <w:t xml:space="preserve"> [Obowiązek podawania dawnej firmy]</w:t>
      </w:r>
    </w:p>
    <w:p>
      <w:pPr>
        <w:spacing w:after="0"/>
        <w:ind w:left="0"/>
        <w:jc w:val="left"/>
        <w:textAlignment w:val="auto"/>
      </w:pPr>
      <w:r>
        <w:rPr>
          <w:rFonts w:ascii="Times New Roman"/>
          <w:b w:val="false"/>
          <w:i w:val="false"/>
          <w:color w:val="000000"/>
          <w:sz w:val="24"/>
          <w:lang w:val="pl-PL"/>
        </w:rPr>
        <w:t> W przypadku gdy zmiana brzmienia firmy dokonywana w związku z przekształceniem nie polega tylko na zmianie dodatkowego oznaczenia wskazującego na charakter spółki, spółka przekształcona ma obowiązek podawania w nawiasie dawnej firmy obok nowej firmy z dodaniem wyrazu "dawniej", przez okres co najmniej roku od dnia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555.</w:t>
      </w:r>
      <w:r>
        <w:rPr>
          <w:rFonts w:ascii="Times New Roman"/>
          <w:b/>
          <w:i w:val="false"/>
          <w:color w:val="000000"/>
          <w:sz w:val="24"/>
          <w:lang w:val="pl-PL"/>
        </w:rPr>
        <w:t xml:space="preserve"> [Odpowiednie stosowanie przepisów o powstaniu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przekształcenia spółki stosuje się odpowiednio przepisy dotyczące powstania spółki przekształconej, jeżeli przepisy niniejszego działu nie stanowią inaczej.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przekształcona nie może powstać przez jej zawiązanie przy wykorzystaniu wzorca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556.</w:t>
      </w:r>
      <w:r>
        <w:rPr>
          <w:rFonts w:ascii="Times New Roman"/>
          <w:b/>
          <w:i w:val="false"/>
          <w:color w:val="000000"/>
          <w:sz w:val="24"/>
          <w:lang w:val="pl-PL"/>
        </w:rPr>
        <w:t xml:space="preserve"> [Wymogi przekształcenia]</w:t>
      </w:r>
    </w:p>
    <w:p>
      <w:pPr>
        <w:spacing w:after="0"/>
        <w:ind w:left="0"/>
        <w:jc w:val="left"/>
        <w:textAlignment w:val="auto"/>
      </w:pPr>
      <w:r>
        <w:rPr>
          <w:rFonts w:ascii="Times New Roman"/>
          <w:b w:val="false"/>
          <w:i w:val="false"/>
          <w:color w:val="000000"/>
          <w:sz w:val="24"/>
          <w:lang w:val="pl-PL"/>
        </w:rPr>
        <w:t> Do przekształcenia spółki wymaga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sporządzenia planu przekształcenia spółki wraz z załącznikami, a w przypadku przekształcenia w spółkę akcyjną - wraz z opinią biegłego rewidenta;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powzięcia uchwały o przekształceniu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powołania członków organów spółki przekształconej albo określenia wspólników prowadzących sprawy tej spółki i reprezentujących ją;</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dokonania w rejestrze wpisu spółki przekształconej i wykreślenia spółki przekształcanej.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557.</w:t>
      </w:r>
      <w:r>
        <w:rPr>
          <w:rFonts w:ascii="Times New Roman"/>
          <w:b/>
          <w:i w:val="false"/>
          <w:color w:val="000000"/>
          <w:sz w:val="24"/>
          <w:lang w:val="pl-PL"/>
        </w:rPr>
        <w:t xml:space="preserve"> [Plan przekształcenia]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przygotowuje zarząd spółki przekształcanej albo wszyscy wspólnicy prowadzący sprawy spółki przekształcanej.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Plan przekształcenia sporządza się w formie pisemnej pod rygorem nieważności.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spółce jednoosobowej plan przekształcenia sporządza się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558.</w:t>
      </w:r>
      <w:r>
        <w:rPr>
          <w:rFonts w:ascii="Times New Roman"/>
          <w:b/>
          <w:i w:val="false"/>
          <w:color w:val="000000"/>
          <w:sz w:val="24"/>
          <w:lang w:val="pl-PL"/>
        </w:rPr>
        <w:t xml:space="preserve"> [Elementy planu przekształcenia]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powinien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ustalenie wartości bilansowej majątku spółki przekształcanej na określony dzień w miesiącu poprzedzającym przedłożenie wspólnikom planu przekształcenia;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przekształcenia spółki kapitałowej w spółkę osobową określenie wartości godziwej udziałów albo akcji wspólników.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planu przekształcenia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projekt uchwały w sprawie przekształcenia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projekt umowy albo statutu spółki przekształconej;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przekształcenia w spółkę akcyjną wycenę składników majątku (aktywów i pasywów) spółki przekształcanej;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sprawozdanie finansowe sporządzone dla celów przekształcenia na dzień, o którym mowa w </w:t>
      </w:r>
      <w:r>
        <w:rPr>
          <w:rFonts w:ascii="Times New Roman"/>
          <w:b w:val="false"/>
          <w:i w:val="false"/>
          <w:color w:val="1b1b1b"/>
          <w:sz w:val="24"/>
          <w:lang w:val="pl-PL"/>
        </w:rPr>
        <w:t>§ 1 pkt 1</w:t>
      </w:r>
      <w:r>
        <w:rPr>
          <w:rFonts w:ascii="Times New Roman"/>
          <w:b w:val="false"/>
          <w:i w:val="false"/>
          <w:color w:val="000000"/>
          <w:sz w:val="24"/>
          <w:lang w:val="pl-PL"/>
        </w:rPr>
        <w:t>, przy zastosowaniu takich samych metod i w takim samym układzie, jak ostatnie roczne sprawozdanie finansowe.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559.</w:t>
      </w:r>
      <w:r>
        <w:rPr>
          <w:rFonts w:ascii="Times New Roman"/>
          <w:b/>
          <w:i w:val="false"/>
          <w:color w:val="000000"/>
          <w:sz w:val="24"/>
          <w:lang w:val="pl-PL"/>
        </w:rPr>
        <w:t xml:space="preserve"> [Poddanie badaniu biegłego planu przekształcenia]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w spółkę akcyjną należy poddać badaniu przez biegłego rewidenta w zakresie poprawności i rzetelności oraz w celu ustalenia, czy wycena składników majątku (aktywów i pasywów) spółki przekształcanej jest rzetelna.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rejestrowy właściwy według siedziby spółki przekształcanej wyznacza na wniosek spółki biegłego rewidenta. W uzasadnionych przypadkach sąd może wyznaczyć dwóch albo większą liczbę biegłych.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pisemne żądanie biegłego rewidenta zarząd albo wspólnicy prowadzący sprawy spółki przedłożą mu dodatkowe wyjaśnienia lub dokumenty.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Biegły rewident sporządza na piśmie szczegółową opinię, w terminie określonym przez sąd, nie dłuższym jednak niż dwa miesiące od dnia jego wyznaczenia, i składa ją sądowi rejestrowemu oraz spółce przekształcanej wraz z planem przekształcenia. W przypadku wskazania przez spółkę informacji stanowiących tajemnicę przedsiębiorstwa lub innych prawnie chronionych informacji zawartych w opinii biegły składa do sądu rejestrowego dodatkowo odpis opinii z pominięciem tych informacji.</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określa wynagrodzenie za pracę biegłego rewidenta i zatwierdza rachunki jego wydatków. Jeżeli spółka przekształcana dobrowolnie tych należności nie uiści w terminie dwóch tygodni, sąd rejestrowy ściągnie je w trybie przewidzianym dla egzekucji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560.</w:t>
      </w:r>
      <w:r>
        <w:rPr>
          <w:rFonts w:ascii="Times New Roman"/>
          <w:b/>
          <w:i w:val="false"/>
          <w:color w:val="000000"/>
          <w:sz w:val="24"/>
          <w:lang w:val="pl-PL"/>
        </w:rPr>
        <w:t xml:space="preserve"> [Zawiadomienie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zawiadamia wspólników o zamiarze podjęcia uchwały o przekształceniu spółki dwukrotnie, w sposób przewidziany dla zawiadamiania wspólników spółki przekształcanej. Pierwsze zawiadomienie powinno być dokonane nie później niż na miesiąc przed planowanym dniem podjęcia tej uchwały, a drugie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Zawiadomienie, o którym mowa w </w:t>
      </w:r>
      <w:r>
        <w:rPr>
          <w:rFonts w:ascii="Times New Roman"/>
          <w:b w:val="false"/>
          <w:i w:val="false"/>
          <w:color w:val="1b1b1b"/>
          <w:sz w:val="24"/>
          <w:lang w:val="pl-PL"/>
        </w:rPr>
        <w:t>§ 1</w:t>
      </w:r>
      <w:r>
        <w:rPr>
          <w:rFonts w:ascii="Times New Roman"/>
          <w:b w:val="false"/>
          <w:i w:val="false"/>
          <w:color w:val="000000"/>
          <w:sz w:val="24"/>
          <w:lang w:val="pl-PL"/>
        </w:rPr>
        <w:t>, powinno zawierać istotne elementy planu przekształcenia oraz opinii biegłego rewidenta z badania planu przekształcenia, jeżeli została ona sporządzona, a także określać miejsce oraz termin, w którym wspólnicy spółki przekształcanej mogą się zapoznać z pełną treścią planu i załączników, a także opinią biegłego rewidenta z badania planu przekształcenia, jeżeli została ona sporządzona, przy czym termin ten nie może być krótszy niż dwa tygodnie przed planowanym dniem podjęcia uchwały o przekształceniu.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zawiadomienia, o którym mowa w </w:t>
      </w:r>
      <w:r>
        <w:rPr>
          <w:rFonts w:ascii="Times New Roman"/>
          <w:b w:val="false"/>
          <w:i w:val="false"/>
          <w:color w:val="1b1b1b"/>
          <w:sz w:val="24"/>
          <w:lang w:val="pl-PL"/>
        </w:rPr>
        <w:t>§ 1</w:t>
      </w:r>
      <w:r>
        <w:rPr>
          <w:rFonts w:ascii="Times New Roman"/>
          <w:b w:val="false"/>
          <w:i w:val="false"/>
          <w:color w:val="000000"/>
          <w:sz w:val="24"/>
          <w:lang w:val="pl-PL"/>
        </w:rPr>
        <w:t>, dołącza się projekt uchwały o przekształceniu oraz projekt umowy albo statutu spółki przekształconej; nie dotyczy to przypadku, w którym zawiadomienie jest ogłaszane.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561.</w:t>
      </w:r>
      <w:r>
        <w:rPr>
          <w:rFonts w:ascii="Times New Roman"/>
          <w:b/>
          <w:i w:val="false"/>
          <w:color w:val="000000"/>
          <w:sz w:val="24"/>
          <w:lang w:val="pl-PL"/>
        </w:rPr>
        <w:t xml:space="preserve"> [Przeglądanie dokumentów przez wspólników]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mają prawo przeglądać w lokalu spółki dokumenty, o których mowa w </w:t>
      </w:r>
      <w:r>
        <w:rPr>
          <w:rFonts w:ascii="Times New Roman"/>
          <w:b w:val="false"/>
          <w:i w:val="false"/>
          <w:color w:val="1b1b1b"/>
          <w:sz w:val="24"/>
          <w:lang w:val="pl-PL"/>
        </w:rPr>
        <w:t>art. 558</w:t>
      </w:r>
      <w:r>
        <w:rPr>
          <w:rFonts w:ascii="Times New Roman"/>
          <w:b w:val="false"/>
          <w:i w:val="false"/>
          <w:color w:val="000000"/>
          <w:sz w:val="24"/>
          <w:lang w:val="pl-PL"/>
        </w:rPr>
        <w:t xml:space="preserve"> i </w:t>
      </w:r>
      <w:r>
        <w:rPr>
          <w:rFonts w:ascii="Times New Roman"/>
          <w:b w:val="false"/>
          <w:i w:val="false"/>
          <w:color w:val="1b1b1b"/>
          <w:sz w:val="24"/>
          <w:lang w:val="pl-PL"/>
        </w:rPr>
        <w:t>art. 559 § 4</w:t>
      </w:r>
      <w:r>
        <w:rPr>
          <w:rFonts w:ascii="Times New Roman"/>
          <w:b w:val="false"/>
          <w:i w:val="false"/>
          <w:color w:val="000000"/>
          <w:sz w:val="24"/>
          <w:lang w:val="pl-PL"/>
        </w:rPr>
        <w:t>, oraz żądać wydania im bezpłatnie odpisów tych dokumentów. Wspólnikom, którzy wyrazili zgodę na wykorzystanie przez spółkę środków komunikacji elektronicznej w celu przekazywania informacji, można przesłać odpisy tych dokumentów w postaci elektronicznej.</w:t>
      </w:r>
    </w:p>
    <w:p>
      <w:pPr>
        <w:spacing w:before="26" w:after="0"/>
        <w:ind w:left="0"/>
        <w:jc w:val="left"/>
        <w:textAlignment w:val="auto"/>
      </w:pPr>
      <w:r>
        <w:rPr>
          <w:rFonts w:ascii="Times New Roman"/>
          <w:b/>
          <w:i w:val="false"/>
          <w:color w:val="000000"/>
          <w:sz w:val="24"/>
          <w:lang w:val="pl-PL"/>
        </w:rPr>
        <w:t>§  1</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val="false"/>
          <w:i w:val="false"/>
          <w:color w:val="000000"/>
          <w:sz w:val="24"/>
          <w:lang w:val="pl-PL"/>
        </w:rPr>
        <w:t xml:space="preserve"> Przepisu § 1 zdanie pierwsze nie stosuje się, gdy spółka nie później niż na dwa tygodnie przed dniem rozpoczęcia zgromadzenia wspólników albo walnego zgromadzenia, na którym ma być powzięta uchwała o przekształceniu, nieprzerwanie do dnia zakończenia zgromadzenia, na którym ma być powzięta uchwała o przekształceniu, bezpłatnie udostępni do publicznej wiadomości dokumenty, o których mowa w art. 558 i art. 559 § 4, na swojej stronie internetowej bądź w tym terminie umożliwi wspólnikom na swojej stronie internetowej dostęp do tych dokumentów w postaci elektronicznej i ich druk.</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Bezpośrednio przed podjęciem uchwały o przekształceniu spółki wspólnikom należy ustnie przedstawić istotne elementy planu przekształcenia i opinii biegłego rewidenta z badania planu przekształcenia, jeżeli została ona sporządzona.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562.</w:t>
      </w:r>
      <w:r>
        <w:rPr>
          <w:rFonts w:ascii="Times New Roman"/>
          <w:b/>
          <w:i w:val="false"/>
          <w:color w:val="000000"/>
          <w:sz w:val="24"/>
          <w:lang w:val="pl-PL"/>
        </w:rPr>
        <w:t xml:space="preserve"> [Uchwała o przekształceniu]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Przekształcenie spółki wymaga uchwały powziętej, w przypadku przekształcenia spółki osobowej, przez wspólników, a w przypadku przekształcenia spółki kapitałowej, przez zgromadzenie wspólników lub walne zgromadzenie, w sposób określony odpowiednio w przepisach art. 571, art. 575, art. 577 § 1 pkt 1 i w art. 581.</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Uchwała, o której mowa w </w:t>
      </w:r>
      <w:r>
        <w:rPr>
          <w:rFonts w:ascii="Times New Roman"/>
          <w:b w:val="false"/>
          <w:i w:val="false"/>
          <w:color w:val="1b1b1b"/>
          <w:sz w:val="24"/>
          <w:lang w:val="pl-PL"/>
        </w:rPr>
        <w:t>§ 1</w:t>
      </w:r>
      <w:r>
        <w:rPr>
          <w:rFonts w:ascii="Times New Roman"/>
          <w:b w:val="false"/>
          <w:i w:val="false"/>
          <w:color w:val="000000"/>
          <w:sz w:val="24"/>
          <w:lang w:val="pl-PL"/>
        </w:rPr>
        <w:t>, powinna być umieszczona w protokole sporządzonym przez notariusza.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563.</w:t>
      </w:r>
      <w:r>
        <w:rPr>
          <w:rFonts w:ascii="Times New Roman"/>
          <w:b/>
          <w:i w:val="false"/>
          <w:color w:val="000000"/>
          <w:sz w:val="24"/>
          <w:lang w:val="pl-PL"/>
        </w:rPr>
        <w:t xml:space="preserve"> [Elementy uchwały o przekształceniu]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przekształceniu spółki powinna zawierać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spółki, w jaką spółka zostaje przekształcona;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wysokość kapitału zakładowego, w przypadku przekształcenia w spółkę komandytowo-akcyjną, spółkę z ograniczoną odpowiedzialnością albo w spółkę akcyjną, albo wysokość kapitału akcyjnego, w przypadku przekształcenia w prostą spółkę akcyjną, albo wysokość sumy komandytowej, w przypadku przekształcenia w spółkę komandytową;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praw przyznanych osobiście wspólnikom uczestniczącym w spółce przekształconej, jeżeli przyznanie takich praw jest przewidziane;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nazwiska i imiona członków zarządu spółki przekształconej, w przypadku przekształcenia w spółkę kapitałową, albo nazwiska i imiona wspólników prowadzących sprawy spółki i mających reprezentować spółkę przekształconą, w przypadku przekształcenia w spółkę osobową;</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zgodę na plan przekształcenia, a także na proponowane brzmienie umowy albo statutu spółki przekształconej.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Podjęcie uchwały o przekształceniu zastępuje zawarcie umowy spółki przekształconej albo zawiązanie przekształconej spółki akcyjnej oraz powołanie organów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564.</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566.</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567.</w:t>
      </w:r>
      <w:r>
        <w:rPr>
          <w:rFonts w:ascii="Times New Roman"/>
          <w:b/>
          <w:i w:val="false"/>
          <w:color w:val="000000"/>
          <w:sz w:val="24"/>
          <w:lang w:val="pl-PL"/>
        </w:rPr>
        <w:t xml:space="preserve"> [Powództwo o uchylenie bądź stwierdzenie nieważności uchwały o przekształceniu]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uchylenia uchwały o przekształceniu spółki osobowej bądź spółki kapitałowej albo stwierdzenia nieważności tej uchwały stosuje się odpowiednio przepisy </w:t>
      </w:r>
      <w:r>
        <w:rPr>
          <w:rFonts w:ascii="Times New Roman"/>
          <w:b w:val="false"/>
          <w:i w:val="false"/>
          <w:color w:val="1b1b1b"/>
          <w:sz w:val="24"/>
          <w:lang w:val="pl-PL"/>
        </w:rPr>
        <w:t>art. 422-427</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Nie można zaskarżyć uchwały jedynie na podstawie zastrzeżeń dotyczących wartości udziałów albo akcji ustalonej na potrzeby odkupu, o którym mowa w </w:t>
      </w:r>
      <w:r>
        <w:rPr>
          <w:rFonts w:ascii="Times New Roman"/>
          <w:b w:val="false"/>
          <w:i w:val="false"/>
          <w:color w:val="1b1b1b"/>
          <w:sz w:val="24"/>
          <w:lang w:val="pl-PL"/>
        </w:rPr>
        <w:t>art. 576</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Powództwo o uchylenie uchwały albo stwierdzenie jej nieważności należy wnieść w terminie miesiąca od dnia otrzymania wiadomości o uchwale, nie później jednak niż w terminie trzech miesięcy od dnia powzięcia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568.</w:t>
      </w:r>
      <w:r>
        <w:rPr>
          <w:rFonts w:ascii="Times New Roman"/>
          <w:b/>
          <w:i w:val="false"/>
          <w:color w:val="000000"/>
          <w:sz w:val="24"/>
          <w:lang w:val="pl-PL"/>
        </w:rPr>
        <w:t xml:space="preserve"> [Odpowiedzialność za szkody]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działające za spółkę przekształcaną odpowiadają solidarnie wobec spółki, wspólników oraz osób trzecich za szkody wyrządzone działaniem lub zaniechaniem, sprzecznym z prawem albo postanowieniami umowy lub statutu spółki,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Biegły rewident odpowiada wobec spółki i wspólników spółki przekształcanej za szkody wyrządzone z jego winy. W przypadku gdy biegłych jest kilku, ich odpowiedzialność jest solidarna.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przedawniają się w okresie trzech lat, licząc od dnia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569.</w:t>
      </w:r>
      <w:r>
        <w:rPr>
          <w:rFonts w:ascii="Times New Roman"/>
          <w:b/>
          <w:i w:val="false"/>
          <w:color w:val="000000"/>
          <w:sz w:val="24"/>
          <w:lang w:val="pl-PL"/>
        </w:rPr>
        <w:t xml:space="preserve"> [Zgłoszenie wniosku o przekształcenie]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Wniosek o wpis przekształcenia do rejestru wnoszą wszyscy członkowie zarządu albo wspólnicy mający prawo reprezentacji spółki przekształconej.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wniosku o wpis przekształcenia do rejestru dołącza się oświadczenie wszystkich członków zarządu, że wszystkie udziały albo akcje wspólników, którzy żądali odkupu, zostały odkupione zgodnie z </w:t>
      </w:r>
      <w:r>
        <w:rPr>
          <w:rFonts w:ascii="Times New Roman"/>
          <w:b w:val="false"/>
          <w:i w:val="false"/>
          <w:color w:val="1b1b1b"/>
          <w:sz w:val="24"/>
          <w:lang w:val="pl-PL"/>
        </w:rPr>
        <w:t>art. 576</w:t>
      </w:r>
      <w:r>
        <w:rPr>
          <w:rFonts w:ascii="Times New Roman"/>
          <w:b w:val="false"/>
          <w:i w:val="false"/>
          <w:color w:val="1b1b1b"/>
          <w:sz w:val="24"/>
          <w:vertAlign w:val="superscript"/>
          <w:lang w:val="pl-PL"/>
        </w:rPr>
        <w:t>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570.</w:t>
      </w:r>
      <w:r>
        <w:rPr>
          <w:rFonts w:ascii="Times New Roman"/>
          <w:b/>
          <w:i w:val="false"/>
          <w:color w:val="000000"/>
          <w:sz w:val="24"/>
          <w:lang w:val="pl-PL"/>
        </w:rPr>
        <w:t xml:space="preserve"> [Ogłoszenie przekształcenia]</w:t>
      </w:r>
    </w:p>
    <w:p>
      <w:pPr>
        <w:spacing w:after="0"/>
        <w:ind w:left="0"/>
        <w:jc w:val="left"/>
        <w:textAlignment w:val="auto"/>
      </w:pPr>
      <w:r>
        <w:rPr>
          <w:rFonts w:ascii="Times New Roman"/>
          <w:b w:val="false"/>
          <w:i w:val="false"/>
          <w:color w:val="000000"/>
          <w:sz w:val="24"/>
          <w:lang w:val="pl-PL"/>
        </w:rPr>
        <w:t> Ogłoszenie o przekształceniu spółki jest dokonywane na wniosek zarządu spółki przekształconej albo wszystkich wspólników prowadzących sprawy spółki przekształconej.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Przekształcenie spółki osobowej w spółkę kapitałową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571.</w:t>
      </w:r>
      <w:r>
        <w:rPr>
          <w:rFonts w:ascii="Times New Roman"/>
          <w:b/>
          <w:i w:val="false"/>
          <w:color w:val="000000"/>
          <w:sz w:val="24"/>
          <w:lang w:val="pl-PL"/>
        </w:rPr>
        <w:t xml:space="preserve"> [Przekształcenie spółki osobowej w kapitałową]</w:t>
      </w:r>
    </w:p>
    <w:p>
      <w:pPr>
        <w:spacing w:after="0"/>
        <w:ind w:left="0"/>
        <w:jc w:val="left"/>
        <w:textAlignment w:val="auto"/>
      </w:pPr>
      <w:r>
        <w:rPr>
          <w:rFonts w:ascii="Times New Roman"/>
          <w:b w:val="false"/>
          <w:i w:val="false"/>
          <w:color w:val="000000"/>
          <w:sz w:val="24"/>
          <w:lang w:val="pl-PL"/>
        </w:rPr>
        <w:t xml:space="preserve"> Przekształcenie spółki osobowej w spółkę kapitałową następuje, jeżeli oprócz wymagań, o których mowa w rozdziale 1, za przekształceniem spółki osobowej w kapitałową wypowiedzieli się wszyscy wspólnicy, z tym że w przypadku spółki komandytowej oraz spółki komandytowo-akcyjnej wystarczy, jeżeli oprócz wszystkich komplementariuszy za przekształceniem wypowiedzą się komandytariusze bądź akcjonariusze reprezentujący co najmniej dwie trzecie sumy sum komandytowych bądź kapitału zakładowego, chyba że umowa albo statut przewiduje warunki surowsze.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572.</w:t>
      </w:r>
      <w:r>
        <w:rPr>
          <w:rFonts w:ascii="Times New Roman"/>
          <w:b/>
          <w:i w:val="false"/>
          <w:color w:val="000000"/>
          <w:sz w:val="24"/>
          <w:lang w:val="pl-PL"/>
        </w:rPr>
        <w:t xml:space="preserve"> [Uproszczone przekształcenie spółki jawnej]</w:t>
      </w:r>
    </w:p>
    <w:p>
      <w:pPr>
        <w:spacing w:after="0"/>
        <w:ind w:left="0"/>
        <w:jc w:val="left"/>
        <w:textAlignment w:val="auto"/>
      </w:pPr>
      <w:r>
        <w:rPr>
          <w:rFonts w:ascii="Times New Roman"/>
          <w:b w:val="false"/>
          <w:i w:val="false"/>
          <w:color w:val="000000"/>
          <w:sz w:val="24"/>
          <w:lang w:val="pl-PL"/>
        </w:rPr>
        <w:t xml:space="preserve"> W przypadku przekształcenia spółki jawnej, w której wszyscy wspólnicy prowadzili sprawy spółki, nie stosuje się przepisów </w:t>
      </w:r>
      <w:r>
        <w:rPr>
          <w:rFonts w:ascii="Times New Roman"/>
          <w:b w:val="false"/>
          <w:i w:val="false"/>
          <w:color w:val="1b1b1b"/>
          <w:sz w:val="24"/>
          <w:lang w:val="pl-PL"/>
        </w:rPr>
        <w:t>art. 557-561</w:t>
      </w:r>
      <w:r>
        <w:rPr>
          <w:rFonts w:ascii="Times New Roman"/>
          <w:b w:val="false"/>
          <w:i w:val="false"/>
          <w:color w:val="000000"/>
          <w:sz w:val="24"/>
          <w:lang w:val="pl-PL"/>
        </w:rPr>
        <w:t xml:space="preserve">. Nie dotyczy to obowiązku przygotowania dokumentów, o których mowa w </w:t>
      </w:r>
      <w:r>
        <w:rPr>
          <w:rFonts w:ascii="Times New Roman"/>
          <w:b w:val="false"/>
          <w:i w:val="false"/>
          <w:color w:val="1b1b1b"/>
          <w:sz w:val="24"/>
          <w:lang w:val="pl-PL"/>
        </w:rPr>
        <w:t>art. 558 § 2</w:t>
      </w:r>
      <w:r>
        <w:rPr>
          <w:rFonts w:ascii="Times New Roman"/>
          <w:b w:val="false"/>
          <w:i w:val="false"/>
          <w:color w:val="000000"/>
          <w:sz w:val="24"/>
          <w:lang w:val="pl-PL"/>
        </w:rPr>
        <w:t>, oraz poddania wyceny aktywów i pasywów spółki badaniu biegłego rewidenta.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573.</w:t>
      </w:r>
      <w:r>
        <w:rPr>
          <w:rFonts w:ascii="Times New Roman"/>
          <w:b/>
          <w:i w:val="false"/>
          <w:color w:val="000000"/>
          <w:sz w:val="24"/>
          <w:lang w:val="pl-PL"/>
        </w:rPr>
        <w:t xml:space="preserve"> [Przekształcenie spółki komandytowo-akcyjnej w spółkę akcyjną]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przekształcenia spółki komandytowo-akcyjnej w spółkę akcyjną przepisy </w:t>
      </w:r>
      <w:r>
        <w:rPr>
          <w:rFonts w:ascii="Times New Roman"/>
          <w:b w:val="false"/>
          <w:i w:val="false"/>
          <w:color w:val="1b1b1b"/>
          <w:sz w:val="24"/>
          <w:lang w:val="pl-PL"/>
        </w:rPr>
        <w:t>art. 328-330</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574.</w:t>
      </w:r>
      <w:r>
        <w:rPr>
          <w:rFonts w:ascii="Times New Roman"/>
          <w:b/>
          <w:i w:val="false"/>
          <w:color w:val="000000"/>
          <w:sz w:val="24"/>
          <w:lang w:val="pl-PL"/>
        </w:rPr>
        <w:t xml:space="preserve"> [Odpowiedzialność wspólników]</w:t>
      </w:r>
    </w:p>
    <w:p>
      <w:pPr>
        <w:spacing w:after="0"/>
        <w:ind w:left="0"/>
        <w:jc w:val="left"/>
        <w:textAlignment w:val="auto"/>
      </w:pPr>
      <w:r>
        <w:rPr>
          <w:rFonts w:ascii="Times New Roman"/>
          <w:b w:val="false"/>
          <w:i w:val="false"/>
          <w:color w:val="000000"/>
          <w:sz w:val="24"/>
          <w:lang w:val="pl-PL"/>
        </w:rPr>
        <w:t> Wspólnicy przekształcanej spółki osobowej odpowiadają na dotychczasowych zasadach solidarnie ze spółką przekształconą za zobowiązania spółki powstałe przed dniem przekształcenia przez okres trzech lat, licząc od tego dnia.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Przekształcenie spółki kapitałowej w spółkę osobową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575.</w:t>
      </w:r>
      <w:r>
        <w:rPr>
          <w:rFonts w:ascii="Times New Roman"/>
          <w:b/>
          <w:i w:val="false"/>
          <w:color w:val="000000"/>
          <w:sz w:val="24"/>
          <w:lang w:val="pl-PL"/>
        </w:rPr>
        <w:t xml:space="preserve"> [Przekształcenie spółki kapitałowej w osobową]</w:t>
      </w:r>
    </w:p>
    <w:p>
      <w:pPr>
        <w:spacing w:after="0"/>
        <w:ind w:left="0"/>
        <w:jc w:val="left"/>
        <w:textAlignment w:val="auto"/>
      </w:pPr>
      <w:r>
        <w:rPr>
          <w:rFonts w:ascii="Times New Roman"/>
          <w:b w:val="false"/>
          <w:i w:val="false"/>
          <w:color w:val="000000"/>
          <w:sz w:val="24"/>
          <w:lang w:val="pl-PL"/>
        </w:rPr>
        <w:t> Przekształcenie spółki kapitałowej w spółkę osobową następuje, jeżeli oprócz wymagań, o których mowa w rozdziale 1, za przekształceniem spółki kapitałowej w spółkę osobową wypowiedzieli się wspólnicy reprezentujący co najmniej dwie trzecie kapitału zakładowego, chyba że umowa albo statut przewiduje surowsze warunki.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576.</w:t>
      </w:r>
      <w:r>
        <w:rPr>
          <w:rFonts w:ascii="Times New Roman"/>
          <w:b/>
          <w:i w:val="false"/>
          <w:color w:val="000000"/>
          <w:sz w:val="24"/>
          <w:lang w:val="pl-PL"/>
        </w:rPr>
        <w:t xml:space="preserve"> [Przekształcenie w spółkę komandytową bądź komandytowo-akcyjną]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Uchwała o przekształceniu spółki kapitałowej w spółkę komandytową albo spółkę komandytowo-akcyjną wymaga, oprócz uzyskania wymaganej większości, zgody osób, które w spółce przekształconej mają być komplementariuszami, wyrażonej w formie pisemnej pod rygorem nieważności. Pozostali wspólnicy spółki przekształcanej stają się komandytariuszami albo akcjonariuszami spółki przekształconej.</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przypadku przekształcenia spółki akcyjnej w spółkę komandytowo-akcyjną przepis </w:t>
      </w:r>
      <w:r>
        <w:rPr>
          <w:rFonts w:ascii="Times New Roman"/>
          <w:b w:val="false"/>
          <w:i w:val="false"/>
          <w:color w:val="1b1b1b"/>
          <w:sz w:val="24"/>
          <w:lang w:val="pl-PL"/>
        </w:rPr>
        <w:t>art. 573</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576</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[Żądanie odkupu udziałów lub akcji w spółce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który głosował przeciwko uchwale o przekształceniu spółki kapitałowej w spółkę osobową i zażądał zaprotokołowania sprzeciwu; wymóg głosowania nie dotyczy akcjonariusza akcji niemej,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bezzasadnie niedopuszczony do udziału w zgromadzeniu wspólników albo walnym zgromadzeniu, na którym została powzięta uchwała o przekształceniu</w:t>
      </w:r>
    </w:p>
    <w:p>
      <w:pPr>
        <w:spacing w:before="25" w:after="0"/>
        <w:ind w:left="0"/>
        <w:jc w:val="left"/>
        <w:textAlignment w:val="auto"/>
      </w:pPr>
      <w:r>
        <w:rPr>
          <w:rFonts w:ascii="Times New Roman"/>
          <w:b w:val="false"/>
          <w:i w:val="false"/>
          <w:color w:val="000000"/>
          <w:sz w:val="24"/>
          <w:lang w:val="pl-PL"/>
        </w:rPr>
        <w:t>- może żądać odkupu jego udziałów albo akcji w spółce przekształcanej.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składają spółce pisemne żądanie odkupu w terminie tygodnia od dnia podjęcia uchwały o przekształceniu.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Akcjonariusz dołącza do żądania odkupu świadectwo rejestrowe albo imienne świadectwo depozytowe wystawione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lipca 2005 r. o obrocie instrumentami finansowymi. Termin ważności świadectwa nie może upływać przed dniem dokonania odkupu.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Cena odkupu odpowiada wartości godziwej udziałów albo akcji w spółce przekształcanej.</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terminie trzech tygodni od dnia podjęcia uchwały o przekształceniu spółka przekształcana dokonuje odkupu udziałów albo akcji na rachunek własny lub rachunek wspólników pozostających w spółce. Skuteczność odkupu zależy od zapłaty ceny odkupu wspólnikom żądającym odkupu lub złożenia kwoty równej tej cenie do depozytu sądowego.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Przekształcana spółka kapitałowa może nabyć na rachunek własny udziały albo akcje, których łączna wartość nominalna nie przekracza 10% kapitału zakładowego albo łączna liczba nie przekracza 10% ogólnej liczby akcji w prostej spółce akcyjnej.</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Wspólnik, który nie zgadza się na cenę odkupu, może wnieść powództwo o ustalenie wartości godziwej jego udziałów albo akcji w terminie dwóch tygodni od dnia podjęcia uchwały o przekształceniu. Wniesienie powództwa nie wstrzymuje odkupu ani rejestracji przekształcenia.</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Jeżeli wszystkie udziały albo akcje wspólników, żądających odkupu, nie zostaną odkupione, przekształcenie nie dochodzi do skutku.</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Przekształcenie spółki kapitałowej w inną spółkę kapitałową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577.</w:t>
      </w:r>
      <w:r>
        <w:rPr>
          <w:rFonts w:ascii="Times New Roman"/>
          <w:b/>
          <w:i w:val="false"/>
          <w:color w:val="000000"/>
          <w:sz w:val="24"/>
          <w:lang w:val="pl-PL"/>
        </w:rPr>
        <w:t xml:space="preserve"> [Przekształcenie spółki kapitałowej w inną spółkę kapitałową]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Przekształcenie spółki kapitałowej w inną spółkę kapitałową następuje, jeżeli oprócz wymagań, o których mowa w rozdziale 1:</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 przekształceniem spółki wypowiedzieli się wspólnicy reprezentujący co najmniej połowę kapitału zakładowego, większością trzech czwartych głosów, chyba że umowa albo statut przewiduje warunki surowsze;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spółka przekształcana ma zatwierdzone sprawozdania finansowe co najmniej za dwa ostatnie lata obrotowe;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przekształcana spółka akcyjna ma całkowicie pokryty kapitał zakładowy;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kapitał zakładowy albo kapitał akcyjny spółki przekształconej będzie nie niższy od kapitału zakładowego albo kapitału akcyjnego spółki przekształcanej.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spółka przekształcana prowadziła działalność przez okres krótszy niż dwa lata, sprawozdanie finansowe, o którym mowa w </w:t>
      </w:r>
      <w:r>
        <w:rPr>
          <w:rFonts w:ascii="Times New Roman"/>
          <w:b w:val="false"/>
          <w:i w:val="false"/>
          <w:color w:val="1b1b1b"/>
          <w:sz w:val="24"/>
          <w:lang w:val="pl-PL"/>
        </w:rPr>
        <w:t>§ 1 pkt 2</w:t>
      </w:r>
      <w:r>
        <w:rPr>
          <w:rFonts w:ascii="Times New Roman"/>
          <w:b w:val="false"/>
          <w:i w:val="false"/>
          <w:color w:val="000000"/>
          <w:sz w:val="24"/>
          <w:lang w:val="pl-PL"/>
        </w:rPr>
        <w:t>, powinno obejmować cały okres działalności spółki nieobjęty rocznym sprawozdaniem finansowym.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578.</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579.</w:t>
      </w:r>
      <w:r>
        <w:rPr>
          <w:rFonts w:ascii="Times New Roman"/>
          <w:b/>
          <w:i w:val="false"/>
          <w:color w:val="000000"/>
          <w:sz w:val="24"/>
          <w:lang w:val="pl-PL"/>
        </w:rPr>
        <w:t xml:space="preserve"> [Wygaśnięcie niektórych praw i obowiązków]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Prawa i obowiązki wspólnika spółki przekształcanej, które nie są zgodne z przepisami ustawy o spółce przekształconej, wygasają z mocy prawa z dniem przekształcenia.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Wspólnik, którego prawa wygasają zgodnie z </w:t>
      </w:r>
      <w:r>
        <w:rPr>
          <w:rFonts w:ascii="Times New Roman"/>
          <w:b w:val="false"/>
          <w:i w:val="false"/>
          <w:color w:val="1b1b1b"/>
          <w:sz w:val="24"/>
          <w:lang w:val="pl-PL"/>
        </w:rPr>
        <w:t>§ 1</w:t>
      </w:r>
      <w:r>
        <w:rPr>
          <w:rFonts w:ascii="Times New Roman"/>
          <w:b w:val="false"/>
          <w:i w:val="false"/>
          <w:color w:val="000000"/>
          <w:sz w:val="24"/>
          <w:lang w:val="pl-PL"/>
        </w:rPr>
        <w:t>, ma wobec spółki przekształconej roszczenie o uzyskanie stosownego wynagrodzenia. Wynagrodzenie to powinno być wypłacone nie później niż w terminie roku od dnia przekształcenia, chyba że uprawniony i spółka postanowią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Wspólnik, który był zobowiązany wobec spółki przekształcanej do powtarzających się świadczeń niepieniężnych, może się zwolnić od tego obowiązku wobec spółki przekształconej za zapłatą stosownego wynagrodzenia.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Przepisu </w:t>
      </w:r>
      <w:r>
        <w:rPr>
          <w:rFonts w:ascii="Times New Roman"/>
          <w:b w:val="false"/>
          <w:i w:val="false"/>
          <w:color w:val="1b1b1b"/>
          <w:sz w:val="24"/>
          <w:lang w:val="pl-PL"/>
        </w:rPr>
        <w:t>art. 415 § 3</w:t>
      </w:r>
      <w:r>
        <w:rPr>
          <w:rFonts w:ascii="Times New Roman"/>
          <w:b w:val="false"/>
          <w:i w:val="false"/>
          <w:color w:val="000000"/>
          <w:sz w:val="24"/>
          <w:lang w:val="pl-PL"/>
        </w:rPr>
        <w:t xml:space="preserve">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[Ogłoszenie planu przekształcenia; zabezpieczenie roszczeń wierzyciela spółki akcyjnej]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przekształcenia w prostą spółkę akcyjną plan przekształcenia podlega ogłoszeniu. W przypadku gdy spółką przekształcaną jest spółka akcyjna, jej wierzyciel może w terminie miesiąca od dnia ogłoszenia planu przekształcenia żądać zabezpieczenia swoich roszczeń, jeżeli uprawdopodobni, że ich zaspokojenie jest zagrożone przez przekształcenie.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razie sporu sąd właściwy według siedziby przekształcanej spółki akcyjnej rozstrzyga o udzieleniu zabezpieczenia na wniosek wierzyciela, złożony w terminie dwóch miesięcy od dnia ogłoszenia planu przekształcenia.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Wniosek wierzyciela nie wstrzymuje rejestracji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lang w:val="pl-PL"/>
        </w:rPr>
        <w:t xml:space="preserve"> [Sytuacja obligatariuszy]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Posiadacze obligacji zamiennych, obligacji z prawem pierwszeństwa lub innych obligacji uprawniających do świadczeń niepieniężnych w przekształcanej spółce akcyjnej albo prostej spółce akcyjnej mają w spółce z ograniczoną odpowiedzialnością prawa co najmniej równoważne z tymi, które im przysługiwały dotychczas. Nie wyklucza to zmiany bądź wygaśnięcia tych uprawnień w drodze umowy między uprawnionym a spółką przekształconą.</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w:t>
      </w:r>
      <w:r>
        <w:rPr>
          <w:rFonts w:ascii="Times New Roman"/>
          <w:b w:val="false"/>
          <w:i w:val="false"/>
          <w:color w:val="1b1b1b"/>
          <w:sz w:val="24"/>
          <w:lang w:val="pl-PL"/>
        </w:rPr>
        <w:t>§ 1</w:t>
      </w:r>
      <w:r>
        <w:rPr>
          <w:rFonts w:ascii="Times New Roman"/>
          <w:b w:val="false"/>
          <w:i w:val="false"/>
          <w:color w:val="000000"/>
          <w:sz w:val="24"/>
          <w:lang w:val="pl-PL"/>
        </w:rPr>
        <w:t xml:space="preserve"> stosuje się odpowiednio w przypadku przekształcenia spółki akcyjnej w prostą spółkę akcyjną oraz prostej spółki akcyjnej w spółkę akcyjną.</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r>
        <w:rPr>
          <w:rFonts w:ascii="Times New Roman"/>
          <w:b/>
          <w:i w:val="false"/>
          <w:color w:val="000000"/>
          <w:sz w:val="24"/>
          <w:vertAlign w:val="superscript"/>
          <w:lang w:val="pl-PL"/>
        </w:rPr>
        <w:t>1</w:t>
      </w:r>
    </w:p>
    <w:p>
      <w:pPr>
        <w:spacing w:before="25" w:after="0"/>
        <w:ind w:left="0"/>
        <w:jc w:val="center"/>
        <w:textAlignment w:val="auto"/>
      </w:pPr>
      <w:r>
        <w:rPr>
          <w:rFonts w:ascii="Times New Roman"/>
          <w:b/>
          <w:i w:val="false"/>
          <w:color w:val="000000"/>
          <w:sz w:val="24"/>
          <w:lang w:val="pl-PL"/>
        </w:rPr>
        <w:t>Transgraniczne przekształcenie spółek kapitałowych i spółki komandytowo-akcyjnej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1</w:t>
      </w:r>
    </w:p>
    <w:p>
      <w:pPr>
        <w:spacing w:before="25" w:after="0"/>
        <w:ind w:left="0"/>
        <w:jc w:val="center"/>
        <w:textAlignment w:val="auto"/>
      </w:pPr>
      <w:r>
        <w:rPr>
          <w:rFonts w:ascii="Times New Roman"/>
          <w:b/>
          <w:i w:val="false"/>
          <w:color w:val="000000"/>
          <w:sz w:val="24"/>
          <w:lang w:val="pl-PL"/>
        </w:rPr>
        <w:t>Transgraniczne przekształcenie spółek kapitałowych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[Uzupełniające stosowanie przepisów o przekształceniu spółki kapitałowej w inną spółkę kapitałową]</w:t>
      </w:r>
    </w:p>
    <w:p>
      <w:pPr>
        <w:spacing w:after="0"/>
        <w:ind w:left="0"/>
        <w:jc w:val="left"/>
        <w:textAlignment w:val="auto"/>
      </w:pPr>
      <w:r>
        <w:rPr>
          <w:rFonts w:ascii="Times New Roman"/>
          <w:b w:val="false"/>
          <w:i w:val="false"/>
          <w:color w:val="000000"/>
          <w:sz w:val="24"/>
          <w:lang w:val="pl-PL"/>
        </w:rPr>
        <w:t> Do transgranicznego przekształcenia spółek kapitałowych stosuje się odpowiednio przepisy rozdziału 4,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[Prawo właściwe w przypadku transgranicznego przekształcenia spółek kapitałowych]</w:t>
      </w:r>
    </w:p>
    <w:p>
      <w:pPr>
        <w:spacing w:after="0"/>
        <w:ind w:left="0"/>
        <w:jc w:val="left"/>
        <w:textAlignment w:val="auto"/>
      </w:pPr>
      <w:r>
        <w:rPr>
          <w:rFonts w:ascii="Times New Roman"/>
          <w:b w:val="false"/>
          <w:i w:val="false"/>
          <w:color w:val="000000"/>
          <w:sz w:val="24"/>
          <w:lang w:val="pl-PL"/>
        </w:rPr>
        <w:t> Do dnia otrzymania zaświadczenia o zgodności przekształcenia transgranicznego z prawem krajowym przekształcenie transgraniczne podlega prawu państwa siedziby spółki przekształcanej, a po tym dniu podlega prawu państwa siedziby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[Spółka wyłączona z udziału w przekształceniu transgranicznym]</w:t>
      </w:r>
    </w:p>
    <w:p>
      <w:pPr>
        <w:spacing w:after="0"/>
        <w:ind w:left="0"/>
        <w:jc w:val="left"/>
        <w:textAlignment w:val="auto"/>
      </w:pPr>
      <w:r>
        <w:rPr>
          <w:rFonts w:ascii="Times New Roman"/>
          <w:b w:val="false"/>
          <w:i w:val="false"/>
          <w:color w:val="000000"/>
          <w:sz w:val="24"/>
          <w:lang w:val="pl-PL"/>
        </w:rPr>
        <w:t> W przekształceniu transgranicznym nie może uczestniczyć spółka, której celem jest zbiorowe inwestowanie kapitału pozyskanego w drodze emisji publicznej, działająca na zasadzie dywersyfikacji ryzyka oraz której jednostki uczestnictwa są na żądanie ich posiadaczy odkupywane lub umarzane bezpośrednio lub pośrednio z aktywów tej spółki. Działania podjęte przez taką spółkę w celu zapewnienia, aby giełdowa wartość jednostek uczestnictwa nie różniła się w znaczny sposób od wartości netto aktywów, uważa się za równoznaczne z takim odkupieniem lub umorzeniem jednostek.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[Plan przekształcenia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transgranicznego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statutową spółki przekształcanej, oznaczenie rejestru i numer spółki przekształcanej w rejestrze;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formę prawną, firmę i siedzibę statutową proponowane dla spółki przekształconej;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projekt umowy albo statutu, albo aktu założycielskiego spółki, zgodnie z prawem właściwym dla spółki przekształconej;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proponowany harmonogram przekształcenia transgranicznego;</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inne prawa przyznane przez spółkę przekształconą wspólnikom lub uprawnionym z papierów wartościowych innych niż udziały albo akcje spółki;</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zabezpieczenia roszczeń proponowane wierzycielom;</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szczególne korzyści przyznane członkom organów spółki;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informację, czy spółka przekształcana w ciągu poprzednich pięciu lat otrzymała zachęty lub subsydia;</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cenę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prawdopodobne skutki przekształcenia transgranicznego dla stanu zatrudnienia;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procedury, według których zostaną określone zasady udziału pracowników w ustaleniu ich praw uczestnictwa w organach spółki przekształconej, zgodnie z przepisami odrębnymi;</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warunki wykonywania praw wierzycieli, pracowników i wspólników oraz adres strony internetowej, na której można bezpłatnie uzyskać informacje na temat tych warunków.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wierzyciele i przedstawiciele pracowników spółki, a w braku takich przedstawicieli - pracownicy, mogą złożyć spółce uwagi dotyczące planu przekształcenia transgranicznego co najmniej na pięć dni roboczych przed datą zgromadzenia wspólników albo walnego zgromadzenia, na którym ma być powzięta uchwała o przekształceniu transgranicznym.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[Sprawozdanie zarządu spółki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przekształcanej sporządza sprawozdanie dla wspólników i pracowników wyjaśniające podstawy prawne i uzasadniające ekonomiczne aspekty przekształcenia transgranicznego, w tym wyjaśniające skutki tego przekształcenia dla pracowników oraz dla przyszłej działalności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Sprawozdanie zawiera część przeznaczoną dla wspólników oraz część przeznaczoną dla pracowników. Spółka może zdecydować o sporządzeniu dwóch oddzielnych sprawozdań, odpowiednio dla wspólników oraz dla pracowników.</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Sprawozdanie w części przeznaczonej dla wspólników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cenę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 i metodę albo metody użyte do określenia tej 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skutki przekształcenia transgranicznego dla wspólników;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uprawnienia i środki prawne przysługujące wspólnikom zgodnie z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Sprawozdanie w części przeznaczonej dla wspólników nie jest wymagane w przypadku spółki jednoosobowej ani w przypadku, gdy wszyscy wspólnicy spółki wyrazili zgodę na odstąpienie od wymogu sporządzenia tego sprawozdania.</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Sprawozdanie w części przeznaczonej dla pracowników określa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skutki przekształcenia transgranicznego dla stosunków pracy, a także środki stosowane w celu ochrony tych stosunków, jeżeli są wymagane;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istotne zmiany w obowiązujących warunkach zatrudnienia oraz w odniesieniu do miejsca prowadzenia działalności przez spółkę;</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jakim zakresie informacje wymienione w </w:t>
      </w:r>
      <w:r>
        <w:rPr>
          <w:rFonts w:ascii="Times New Roman"/>
          <w:b w:val="false"/>
          <w:i w:val="false"/>
          <w:color w:val="1b1b1b"/>
          <w:sz w:val="24"/>
          <w:lang w:val="pl-PL"/>
        </w:rPr>
        <w:t>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odnoszą się do spółek zależnych.</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Zarząd spółki przekształcanej dołącza do sprawozdania opinię przedstawicieli pracowników, a w braku takich przedstawicieli - pracowników, na temat informacji,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oraz informuje o niej wspólników, jeżeli otrzyma ją w odpowiednim czasie.</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Sprawozdanie w części przeznaczonej dla pracowników nie jest wymagane w przypadku, gdy spółka przekształcana i jej spółki zależne nie zatrudniają pracowników innych niż pracownicy wchodzący w skład zarządu spółki przekształcanej.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[Opinia biegłego]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transgranicznego należy poddać badaniu przez biegłego w zakresie poprawności i rzetelności. Przepisy art. 559 § 2-5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Opinia biegłego zawiera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ocenę, czy cena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 jest ustalona należycie; przy dokonywaniu tej oceny biegły uwzględnia cenę rynkową udziałów albo akcji spółki przekształcanej przed ujawnieniem lub udostępnieniem planu przekształcenia transgranicznego lub wartość spółki, z wyłączeniem efektu proponowanego przekształcenia, określonego zgodnie z ogólnie przyjętymi metodami wyceny;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metody albo metod użytych dla określenia proponowanej w planie przekształcenia transgranicznego ceny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stwierdzenie, czy metoda albo metody użyte dla określenia proponowanej w planie przekształcenia transgranicznego ceny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 są adekwatne do oceny tej ceny, wskazanie wartości określonej przy zastosowaniu każdej z tych metod oraz opinię na temat względnego znaczenia przypisywanego tym metodom przy określaniu wybranych wartości;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wskazanie szczególnych trudności związanych z wyceną.</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Badanie planu przekształcenia transgranicznego przez biegłego ani opinia biegłego nie są wymagane w przypadku spółki jednoosobowej ani w przypadku, gdy wszyscy wspólnicy spółki przekształcanej wyrazili zgodę na odstąpienie od wymogu badania planu przekształcenia transgranicznego przez biegłego i sporządzenia przez niego opinii.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[Złożenie dokumentów do sądu rejestrowego]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składa do sądu rejestrowego co najmniej na pięć tygodni przed datą zgromadzenia wspólników albo walnego zgromadzenia, na którym ma być powzięta uchwała o przekształceniu transgranicznym,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przekształcenia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zawiadomienie wspólników, wierzycieli i przedstawicieli pracowników spółki, a w braku takich przedstawicieli - pracowników, o możliwości złożenia spółce uwag dotyczących planu przekształcenia transgranicznego</w:t>
      </w:r>
    </w:p>
    <w:p>
      <w:pPr>
        <w:spacing w:before="25" w:after="0"/>
        <w:ind w:left="0"/>
        <w:jc w:val="left"/>
        <w:textAlignment w:val="auto"/>
      </w:pPr>
      <w:r>
        <w:rPr>
          <w:rFonts w:ascii="Times New Roman"/>
          <w:b w:val="false"/>
          <w:i w:val="false"/>
          <w:color w:val="000000"/>
          <w:sz w:val="24"/>
          <w:lang w:val="pl-PL"/>
        </w:rPr>
        <w:t>- w celu wpisania do rejestru wzmianki o złożeniu tych dokumentów oraz ujawnienia w aktach rejestrowych co najmniej na miesiąc przed datą zgromadzenia wspólników albo walnego zgromadzenia, na którym ma być powzięta uchwała o przekształceniu transgranicznym.</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nie jest obowiązana do złożenia do sądu rejestrowego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jeżeli nie później niż na pięć tygodni przed datą zgromadzenia wspólników albo walnego zgromadzenia, na którym ma być powzięta uchwała o przekształceniu transgranicznym, nieprzerwanie do dnia zakończenia zgromadzenia, na którym ma być powzięta uchwała o przekształceniu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opinię biegłego,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6</w:t>
      </w:r>
      <w:r>
        <w:rPr>
          <w:rFonts w:ascii="Times New Roman"/>
          <w:b w:val="false"/>
          <w:i w:val="false"/>
          <w:color w:val="000000"/>
          <w:sz w:val="24"/>
          <w:lang w:val="pl-PL"/>
        </w:rPr>
        <w:t>, na swojej stronie internetowej.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 2</w:t>
      </w:r>
      <w:r>
        <w:rPr>
          <w:rFonts w:ascii="Times New Roman"/>
          <w:b w:val="false"/>
          <w:i w:val="false"/>
          <w:color w:val="000000"/>
          <w:sz w:val="24"/>
          <w:lang w:val="pl-PL"/>
        </w:rPr>
        <w:t>, spółka składa do sądu rejestrowego co najmniej na pięć tygodni przed datą zgromadzenia wspólników albo walnego zgromadzenia, na którym ma być powzięta uchwała o przekształceniu transgranicznym, następujące informacje: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firmę i siedzibę spółki przekształcanej oraz formę prawną, firmę i siedzibę proponowane dla spółki przekształconej,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rejestru, do którego zostały złożone dokumenty spółki, oraz numer spółki w rejestrze,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warunki wykonywania praw wierzycieli, pracowników i wspólników,</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adres strony internetowej, na której bezpłatnie udostępniane są dokumenty,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oraz opinia biegłego,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6</w:t>
      </w:r>
      <w:r>
        <w:rPr>
          <w:rFonts w:ascii="Times New Roman"/>
          <w:b w:val="false"/>
          <w:i w:val="false"/>
          <w:color w:val="000000"/>
          <w:sz w:val="24"/>
          <w:lang w:val="pl-PL"/>
        </w:rPr>
        <w:t xml:space="preserve"> </w:t>
      </w:r>
    </w:p>
    <w:p>
      <w:pPr>
        <w:spacing w:before="25" w:after="0"/>
        <w:ind w:left="0"/>
        <w:jc w:val="left"/>
        <w:textAlignment w:val="auto"/>
      </w:pPr>
      <w:r>
        <w:rPr>
          <w:rFonts w:ascii="Times New Roman"/>
          <w:b w:val="false"/>
          <w:i w:val="false"/>
          <w:color w:val="000000"/>
          <w:sz w:val="24"/>
          <w:lang w:val="pl-PL"/>
        </w:rPr>
        <w:t>- w celu wpisania do rejestru wzmianki o złożeniu tych informacji oraz ujawnienia w aktach rejestrowych co najmniej na miesiąc przed datą zgromadzenia wspólników albo walnego zgromadzenia, na którym ma być powzięta uchwała o przekształceniu transgranicznym.</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wpisuje do rejestru wzmiankę o złożeniu dokumentów,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albo wzmiankę o złożeniu informacji, o których mowa w </w:t>
      </w:r>
      <w:r>
        <w:rPr>
          <w:rFonts w:ascii="Times New Roman"/>
          <w:b w:val="false"/>
          <w:i w:val="false"/>
          <w:color w:val="1b1b1b"/>
          <w:sz w:val="24"/>
          <w:lang w:val="pl-PL"/>
        </w:rPr>
        <w:t>§ 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[Zawiadomienie wspólników o zamiarze przekształcenia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zawiadamia wspólników o zamiarze przekształcenia transgranicznego spółki dwukrotnie, w sposób przewidziany dla zwoływania zgromadzeń wspólników albo walnych zgromadzeń. Pierwszego zawiadomienia dokonuje się nie później niż na sześć tygodni przed datą zgromadzenia wspólników albo walnego zgromadzenia, na którym ma być powzięta uchwała o przekształceniu transgranicznym, a drugiego w odstępie nie krótszym niż dwa tygodnie od daty pierwszego zawiadomienia.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Zawiadomienia, o których mowa w </w:t>
      </w:r>
      <w:r>
        <w:rPr>
          <w:rFonts w:ascii="Times New Roman"/>
          <w:b w:val="false"/>
          <w:i w:val="false"/>
          <w:color w:val="1b1b1b"/>
          <w:sz w:val="24"/>
          <w:lang w:val="pl-PL"/>
        </w:rPr>
        <w:t>§ 1</w:t>
      </w:r>
      <w:r>
        <w:rPr>
          <w:rFonts w:ascii="Times New Roman"/>
          <w:b w:val="false"/>
          <w:i w:val="false"/>
          <w:color w:val="000000"/>
          <w:sz w:val="24"/>
          <w:lang w:val="pl-PL"/>
        </w:rPr>
        <w:t xml:space="preserve">, zawierają co najmniej miejsce oraz termin, w którym wspólnicy mogą się zapoznać z dokumentami, o których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9</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[Przeglądanie dokumentów przez wspólników i przedstawicieli pracowników]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Wspólnicy spółki przekształcanej i przedstawiciele pracowników, a w braku takich przedstawicieli - pracownicy, mają prawo przeglądać następujące dokumenty: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przekształcenia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sprawozdania finansowe oraz sprawozdania zarządów z działalności spółki przekształcanej za trzy ostatnie lata obrotowe wraz ze sprawozdaniem z badania, jeżeli sprawozdanie z badania było sporządzane;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uwagi, o których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Wspólnicy i przedstawiciele pracowników, a w braku takich przedstawicieli - pracownicy, mogą żądać udostępnienia im bezpłatnie w lokalu spółki odpisów dokumentów, o których mowa w </w:t>
      </w:r>
      <w:r>
        <w:rPr>
          <w:rFonts w:ascii="Times New Roman"/>
          <w:b w:val="false"/>
          <w:i w:val="false"/>
          <w:color w:val="1b1b1b"/>
          <w:sz w:val="24"/>
          <w:lang w:val="pl-PL"/>
        </w:rPr>
        <w:t>§ 1</w:t>
      </w:r>
      <w:r>
        <w:rPr>
          <w:rFonts w:ascii="Times New Roman"/>
          <w:b w:val="false"/>
          <w:i w:val="false"/>
          <w:color w:val="000000"/>
          <w:sz w:val="24"/>
          <w:lang w:val="pl-PL"/>
        </w:rPr>
        <w:t>. Wspólnikom i przedstawicielom pracowników, a w braku takich przedstawicieli - pracownikom, którzy wyrazili zgodę na wykorzystanie przez spółkę środków komunikacji elektronicznej w celu przekazywania informacji, można przesłać odpisy tych dokumentów w postaci elektronicznej.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Przepisów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zdanie pierwsze nie stosuje się, gdy spółka nie później niż w terminach, o których mowa w </w:t>
      </w:r>
      <w:r>
        <w:rPr>
          <w:rFonts w:ascii="Times New Roman"/>
          <w:b w:val="false"/>
          <w:i w:val="false"/>
          <w:color w:val="1b1b1b"/>
          <w:sz w:val="24"/>
          <w:lang w:val="pl-PL"/>
        </w:rPr>
        <w:t>§ 4</w:t>
      </w:r>
      <w:r>
        <w:rPr>
          <w:rFonts w:ascii="Times New Roman"/>
          <w:b w:val="false"/>
          <w:i w:val="false"/>
          <w:color w:val="000000"/>
          <w:sz w:val="24"/>
          <w:lang w:val="pl-PL"/>
        </w:rPr>
        <w:t xml:space="preserve">, nieprzerwanie do dnia zakończenia zgromadzenia, na którym ma być powzięta uchwała o przekształceniu transgranicznym, bezpłatnie udostępni do publicznej wiadomości dokumenty, o których mowa w </w:t>
      </w:r>
      <w:r>
        <w:rPr>
          <w:rFonts w:ascii="Times New Roman"/>
          <w:b w:val="false"/>
          <w:i w:val="false"/>
          <w:color w:val="1b1b1b"/>
          <w:sz w:val="24"/>
          <w:lang w:val="pl-PL"/>
        </w:rPr>
        <w:t>§ 1</w:t>
      </w:r>
      <w:r>
        <w:rPr>
          <w:rFonts w:ascii="Times New Roman"/>
          <w:b w:val="false"/>
          <w:i w:val="false"/>
          <w:color w:val="000000"/>
          <w:sz w:val="24"/>
          <w:lang w:val="pl-PL"/>
        </w:rPr>
        <w:t>, na swojej stronie internetowej bądź w tym terminie umożliwi wspólnikom oraz przedstawicielom pracowników, a w braku takich przedstawicieli - pracownikom, na swojej stronie internetowej dostęp do tych dokumentów w postaci elektronicznej i ich druk.</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Spółka udostępnia dokumenty, o których mowa w </w:t>
      </w:r>
      <w:r>
        <w:rPr>
          <w:rFonts w:ascii="Times New Roman"/>
          <w:b w:val="false"/>
          <w:i w:val="false"/>
          <w:color w:val="1b1b1b"/>
          <w:sz w:val="24"/>
          <w:lang w:val="pl-PL"/>
        </w:rPr>
        <w:t>§ 1 pkt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co najmniej na miesiąc przed datą zgromadzenia wspólników albo walnego zgromadzenia, na którym ma być powzięta uchwała o przekształceniu transgranicznym, a sprawozdanie,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000000"/>
          <w:sz w:val="24"/>
          <w:lang w:val="pl-PL"/>
        </w:rPr>
        <w:t>, wraz z planem przekształcenia transgranicznego, o ile go sporządzono, co najmniej na sześć tygodni przed tym dniem.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[Uchwała o przekształceniu transgranicznym]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uchwale o przekształceniu transgranicznym można uzależnić skuteczność przekształcenia transgranicznego od zatwierdzenia przez zgromadzenie wspólników albo walne zgromadzenie warunków uczestnictwa przedstawicieli pracowników.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Zasady uczestnictwa przedstawicieli pracowników w organach spółki powstałej w wyniku przekształcenia transgranicznego określają odrębne przepisy.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Uchwała o przekształceniu transgranicznym wymaga większości trzech czwartych głosów, reprezentujących co najmniej połowę kapitału zakładowego, chyba że umowa albo statut spółki przewiduje surowsze warunki dla wymaganej większości, z tym że większość ta nie może przekraczać 90% głosów.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Uchwała o przekształceniu transgranicznym nie podlega zaskarżeniu ze względu na zastrzeżenia dotyczące wyłącznie tego, 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cena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 nie została ustalona należycie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informacje podane w odniesieniu do ceny odkupu, o której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11</w:t>
      </w:r>
      <w:r>
        <w:rPr>
          <w:rFonts w:ascii="Times New Roman"/>
          <w:b w:val="false"/>
          <w:i w:val="false"/>
          <w:color w:val="1b1b1b"/>
          <w:sz w:val="24"/>
          <w:lang w:val="pl-PL"/>
        </w:rPr>
        <w:t xml:space="preserve"> § 3</w:t>
      </w:r>
      <w:r>
        <w:rPr>
          <w:rFonts w:ascii="Times New Roman"/>
          <w:b w:val="false"/>
          <w:i w:val="false"/>
          <w:color w:val="000000"/>
          <w:sz w:val="24"/>
          <w:lang w:val="pl-PL"/>
        </w:rPr>
        <w:t>, nie spełniają wymogów prawnych.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Przepis § 4 nie ogranicza prawa do dochodzenia odszkodowania na zasadach ogólnych.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[Odkup udziałów lub akcji w spółce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Wspólnik:</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który głosował przeciwko uchwale o przekształceniu transgranicznym i zażądał zaprotokołowania sprzeciwu najpóźniej na zgromadzeniu wspólników albo walnym zgromadzeniu, na którym została powzięta uchwała o przekształceniu transgranicznym; wymóg głosowania nie dotyczy akcjonariusza akcji niemej,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bezzasadnie niedopuszczony do udziału w zgromadzeniu wspólników albo walnym zgromadzeniu, na którym została powzięta uchwała o przekształceniu transgranicznym</w:t>
      </w:r>
    </w:p>
    <w:p>
      <w:pPr>
        <w:spacing w:before="25" w:after="0"/>
        <w:ind w:left="0"/>
        <w:jc w:val="left"/>
        <w:textAlignment w:val="auto"/>
      </w:pPr>
      <w:r>
        <w:rPr>
          <w:rFonts w:ascii="Times New Roman"/>
          <w:b w:val="false"/>
          <w:i w:val="false"/>
          <w:color w:val="000000"/>
          <w:sz w:val="24"/>
          <w:lang w:val="pl-PL"/>
        </w:rPr>
        <w:t xml:space="preserve">- może żądać odkupu jego udziałów albo akcji w spółce przekształcanej; w odniesieniu do wspólnika, który skorzystał z prawa odkupu, przepisu </w:t>
      </w:r>
      <w:r>
        <w:rPr>
          <w:rFonts w:ascii="Times New Roman"/>
          <w:b w:val="false"/>
          <w:i w:val="false"/>
          <w:color w:val="1b1b1b"/>
          <w:sz w:val="24"/>
          <w:lang w:val="pl-PL"/>
        </w:rPr>
        <w:t>art. 553 § 3</w:t>
      </w:r>
      <w:r>
        <w:rPr>
          <w:rFonts w:ascii="Times New Roman"/>
          <w:b w:val="false"/>
          <w:i w:val="false"/>
          <w:color w:val="000000"/>
          <w:sz w:val="24"/>
          <w:lang w:val="pl-PL"/>
        </w:rPr>
        <w:t xml:space="preserve"> nie stosuje się.</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Akcjonariusz dołącza do żądania odkupu świadectwo rejestrowe albo imienne świadectwo depozytowe wystawione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29 lipca 2005 r. o obrocie instrumentami finansowymi. Termin ważności świadectwa nie może upływać przed dniem dokonania odkupu.</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Cena odkupu odpowiada wartości godziwej udziałów albo akcji spółki przekształcanej.</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Wspólnik składa spółce żądanie odkupu w terminie dziesięciu dni od dnia podjęcia uchwały o przekształceniu transgranicznym. Żądanie odkupu może być przesłane na adres do doręczeń elektronicznych.</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Spółka dokonuje odkupu udziałów albo akcji na rachunek własny lub rachunek wspólników pozostających w spółce nie później niż w terminie dwóch miesięcy od dnia przekształcenia transgranicznego. Skuteczność odkupu zależy od zapłaty ceny odkupu wspólnikom żądającym odkupu lub złożenia kwoty równej tej cenie do depozytu sądowego.</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Wspólnik, który złożył żądanie odkupu i nie zgadza się na cenę odkupu, może wnieść powództwo o dodatkowe wynagrodzenie pieniężne w terminie dwóch tygodni od dnia podjęcia uchwały o przekształceniu transgranicznym. Wniesienie powództwa nie wstrzymuje odkupu ani rejestracji przekształcenia transgranicznego.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Prawomocne orzeczenie o przyznaniu wspólnikowi dodatkowego wynagrodzenia pieniężnego ma moc obowiązującą w stosunku do spółki oraz wszystkich wspólników, którzy złożyli żądanie odkupu zgodnie z </w:t>
      </w:r>
      <w:r>
        <w:rPr>
          <w:rFonts w:ascii="Times New Roman"/>
          <w:b w:val="false"/>
          <w:i w:val="false"/>
          <w:color w:val="1b1b1b"/>
          <w:sz w:val="24"/>
          <w:lang w:val="pl-PL"/>
        </w:rPr>
        <w:t>§ 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Spółka może nabyć na rachunek własny udziały albo akcje, których łączna wartość nominalna nie przekracza 25% kapitału zakładowego albo łączna liczba nie przekracza 25% ogólnej liczby akcji w prostej spółce akcyjnej.</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Sprawy związane z ochroną wspólników w związku z przekształceniem transgranicznym, o których mowa w </w:t>
      </w:r>
      <w:r>
        <w:rPr>
          <w:rFonts w:ascii="Times New Roman"/>
          <w:b w:val="false"/>
          <w:i w:val="false"/>
          <w:color w:val="1b1b1b"/>
          <w:sz w:val="24"/>
          <w:lang w:val="pl-PL"/>
        </w:rPr>
        <w:t>§ 1-8</w:t>
      </w:r>
      <w:r>
        <w:rPr>
          <w:rFonts w:ascii="Times New Roman"/>
          <w:b w:val="false"/>
          <w:i w:val="false"/>
          <w:color w:val="000000"/>
          <w:sz w:val="24"/>
          <w:lang w:val="pl-PL"/>
        </w:rPr>
        <w:t>, podlegają prawu i wyłącznej jurysdykcji sądu właściwego według siedziby spółki przekształcanej.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[Zabezpieczenie roszczeń wierzyciela spółki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Wierzyciel spółki przekształcanej może w terminie miesiąca od dnia ujawnienia lub udostępnienia planu przekształcenia transgranicznego żądać zabezpieczenia swoich roszczeń, które nie stały się wymagalne w chwili ujawnienia lub udostępnienia tego planu, jeżeli uprawdopodobni, że ich zaspokojenie jest zagrożone przez przekształcenie.</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razie sporu sąd właściwy według siedziby przekształcanej spółki rozstrzyga o udzieleniu zabezpieczenia roszczeń wierzyciela, o których mowa w </w:t>
      </w:r>
      <w:r>
        <w:rPr>
          <w:rFonts w:ascii="Times New Roman"/>
          <w:b w:val="false"/>
          <w:i w:val="false"/>
          <w:color w:val="1b1b1b"/>
          <w:sz w:val="24"/>
          <w:lang w:val="pl-PL"/>
        </w:rPr>
        <w:t>§ 1</w:t>
      </w:r>
      <w:r>
        <w:rPr>
          <w:rFonts w:ascii="Times New Roman"/>
          <w:b w:val="false"/>
          <w:i w:val="false"/>
          <w:color w:val="000000"/>
          <w:sz w:val="24"/>
          <w:lang w:val="pl-PL"/>
        </w:rPr>
        <w:t>, na wniosek wierzyciela, złożony w terminie trzech miesięcy od dnia ujawnienia lub udostępnienia planu przekształcenia transgranicznego.</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Wniosek wierzyciela nie wstrzymuje wydania przez sąd rejestrowy zaświadczenia o zgodności z prawem polskim przekształcenia transgranicznego w zakresie procedury podlegającej temu prawu.</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Wykonanie zabezpieczenia jest uzależnione od skuteczności przekształcenia transgranicznego.</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W terminie dwóch lat od dnia przekształcenia wierzyciele spółki przekształcanej, których roszczenia powstały przed ujawnieniem lub udostępnieniem planu przekształcenia transgranicznego, mogą dochodzić swoich roszczeń przed sądem właściwym według siedziby spółki przekształcanej.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[Zaświadczenie o zgodności przekształcenia transgranicznego z prawem polskim]</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składa do sądu rejestrowego wniosek o wydanie zaświadczenia o zgodności z prawem polskim przekształcenia transgranicznego w zakresie procedury podlegającej temu prawu wraz z wnioskiem do właściwego organu podatkowego o wydanie opinii zgodnie z ustawą z dnia 29 sierpnia 1997 r. - Ordynacja podatkowa. Sąd rejestrowy niezwłocznie przesyła wniosek do właściwego organu podatkowego.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wniosku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przekształcenia transgranicznego, chyba że został złożony do sądu rejestrowego zgodnie z </w:t>
      </w:r>
      <w:r>
        <w:rPr>
          <w:rFonts w:ascii="Times New Roman"/>
          <w:b w:val="false"/>
          <w:i w:val="false"/>
          <w:color w:val="1b1b1b"/>
          <w:sz w:val="24"/>
          <w:lang w:val="pl-PL"/>
        </w:rPr>
        <w:t>art. 580</w:t>
      </w:r>
      <w:r>
        <w:rPr>
          <w:rFonts w:ascii="Times New Roman"/>
          <w:b w:val="false"/>
          <w:i w:val="false"/>
          <w:color w:val="1b1b1b"/>
          <w:sz w:val="24"/>
          <w:vertAlign w:val="superscript"/>
          <w:lang w:val="pl-PL"/>
        </w:rPr>
        <w:t>7</w:t>
      </w:r>
      <w:r>
        <w:rPr>
          <w:rFonts w:ascii="Times New Roman"/>
          <w:b w:val="false"/>
          <w:i w:val="false"/>
          <w:color w:val="1b1b1b"/>
          <w:sz w:val="24"/>
          <w:lang w:val="pl-PL"/>
        </w:rPr>
        <w:t xml:space="preserve"> §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000000"/>
          <w:sz w:val="24"/>
          <w:lang w:val="pl-PL"/>
        </w:rPr>
        <w:t>, w części przeznaczonej dla wspólników, albo odpis zgody wszystkich wspólników spółki przekształcanej na odstąpienie od wymogu sporządzenia tego sprawozdania;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sprawozdanie,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000000"/>
          <w:sz w:val="24"/>
          <w:lang w:val="pl-PL"/>
        </w:rPr>
        <w:t>, w części przeznaczonej dla pracowników, albo informację o niezatrudnianiu w spółce przekształcanej lub jej spółkach zależnych pracowników innych niż pracownicy wchodzący w skład zarządu;</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opinię przedstawicieli pracowników, a w braku takich przedstawicieli - pracowników, jeżeli zarząd otrzymał ją w odpowiednim czasie;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opinię biegłego albo odpis zgody wszystkich wspólników spółki przekształcanej na odstąpienie od wymogu badania planu przekształcenia transgranicznego przez biegłego i sporządzenia przez niego opinii, chyba że opinia została złożona do sądu rejestrowego zgodnie z </w:t>
      </w:r>
      <w:r>
        <w:rPr>
          <w:rFonts w:ascii="Times New Roman"/>
          <w:b w:val="false"/>
          <w:i w:val="false"/>
          <w:color w:val="1b1b1b"/>
          <w:sz w:val="24"/>
          <w:lang w:val="pl-PL"/>
        </w:rPr>
        <w:t>art. 559</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uwagi, o których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4</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odpis uchwały o przekształceniu transgranicznym;</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oświadczenie podpisane przez wszystkich członków zarządu, że uchwała o przekształceniu transgranicznym nie została zaskarżona w wyznaczonym terminie albo powództwo o jej zaskarżenie zostało prawomocnie oddalone bądź odrzucone, albo minął termin do wniesienia środka odwoławczego, o ile nie zachodzi przypadek wskazany w pkt 9;</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odpis oświadczenia o zrzeczeniu się na piśmie przez wszystkich uprawnionych prawa zaskarżenia uchwały o przekształceniu transgranicznym lub odpis postanowienia sądu,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16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oświadczenie podpisane przez wszystkich członków zarządu o sposobie realizacji uprawnień wierzycieli i wspólników wynikających z przepisów prawa oraz uchwały o przekształceniu transgranicznym;</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oświadczenie zarządu dotyczące celu przekształcenia transgranicznego, jeżeli nie jest wymagane sporządzenie sprawozdania, o którym mowa w </w:t>
      </w:r>
      <w:r>
        <w:rPr>
          <w:rFonts w:ascii="Times New Roman"/>
          <w:b w:val="false"/>
          <w:i w:val="false"/>
          <w:color w:val="1b1b1b"/>
          <w:sz w:val="24"/>
          <w:lang w:val="pl-PL"/>
        </w:rPr>
        <w:t>art. 580</w:t>
      </w:r>
      <w:r>
        <w:rPr>
          <w:rFonts w:ascii="Times New Roman"/>
          <w:b w:val="false"/>
          <w:i w:val="false"/>
          <w:color w:val="1b1b1b"/>
          <w:sz w:val="24"/>
          <w:vertAlign w:val="superscript"/>
          <w:lang w:val="pl-PL"/>
        </w:rPr>
        <w:t>5</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oświadczenie zarządu dotyczące miejsca rzeczywistego zarządzania lub działalności gospodarczej spółki po dniu przekształcenia;</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oświadczenie zarządu o tym, czy rozpoczęło się postępowanie dotyczące uczestnictwa pracowników, jeżeli wymagają tego odrębne przepisy;</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zaświadczenie Zakładu Ubezpieczeń Społecznych o liczbie ubezpieczonych i o niezaleganiu w opłacaniu składek, na ostatni dzień miesiąca poprzedzającego miesiąc złożenia wniosku o wydanie zaświadczenia.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wniosku o wydanie zaświadczenia o zgodności z prawem polskim przekształcenia transgranicznego w zakresie procedury podlegającej temu prawu przepisy o postępowaniu rejestrowym stosuje się odpowiednio.</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bada w szczególności, czy plan przekształcenia transgranicznego zawiera informacje o procedurach dotyczących uczestnictwa pracowników, na podstawie których dokonuje się odpowiednich uzgodnień, oraz o możliwych wariantach takich uzgodnień.</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wydaje spółce zaświadczenie o zgodności z prawem polskim przekształcenia transgranicznego w zakresie procedury podlegającej temu prawu w terminie trzech miesięcy od dnia złożenia wniosku, o którym mowa w </w:t>
      </w:r>
      <w:r>
        <w:rPr>
          <w:rFonts w:ascii="Times New Roman"/>
          <w:b w:val="false"/>
          <w:i w:val="false"/>
          <w:color w:val="1b1b1b"/>
          <w:sz w:val="24"/>
          <w:lang w:val="pl-PL"/>
        </w:rPr>
        <w:t>§ 1</w:t>
      </w:r>
      <w:r>
        <w:rPr>
          <w:rFonts w:ascii="Times New Roman"/>
          <w:b w:val="false"/>
          <w:i w:val="false"/>
          <w:color w:val="000000"/>
          <w:sz w:val="24"/>
          <w:lang w:val="pl-PL"/>
        </w:rPr>
        <w:t>, i wpisuje do rejestru wzmiankę o przekształceniu transgranicznym, chyba że stwierdzi, że przekształcenie transgraniczne służy nadużyciu, naruszeniu lub obejściu prawa.</w:t>
      </w:r>
    </w:p>
    <w:p>
      <w:pPr>
        <w:spacing w:before="26" w:after="0"/>
        <w:ind w:left="0"/>
        <w:jc w:val="left"/>
        <w:textAlignment w:val="auto"/>
      </w:pPr>
      <w:r>
        <w:rPr>
          <w:rFonts w:ascii="Times New Roman"/>
          <w:b/>
          <w:i w:val="false"/>
          <w:color w:val="000000"/>
          <w:sz w:val="24"/>
          <w:lang w:val="pl-PL"/>
        </w:rPr>
        <w:t>§  6.</w:t>
      </w:r>
      <w:r>
        <w:rPr>
          <w:rFonts w:ascii="Times New Roman"/>
          <w:b w:val="false"/>
          <w:i w:val="false"/>
          <w:color w:val="000000"/>
          <w:sz w:val="24"/>
          <w:lang w:val="pl-PL"/>
        </w:rPr>
        <w:t xml:space="preserve"> Jeżeli sąd rejestrowy ma poważne wątpliwości wskazujące na to, że przekształcenie transgraniczne służy nadużyciu, naruszeniu lub obejściu prawa, może zwrócić się o opinię do właściwych organów w celu zbadania określonego zakresu działalności spółki lub zasięgnąć opinii biegłego.</w:t>
      </w:r>
    </w:p>
    <w:p>
      <w:pPr>
        <w:spacing w:before="26" w:after="0"/>
        <w:ind w:left="0"/>
        <w:jc w:val="left"/>
        <w:textAlignment w:val="auto"/>
      </w:pPr>
      <w:r>
        <w:rPr>
          <w:rFonts w:ascii="Times New Roman"/>
          <w:b/>
          <w:i w:val="false"/>
          <w:color w:val="000000"/>
          <w:sz w:val="24"/>
          <w:lang w:val="pl-PL"/>
        </w:rPr>
        <w:t>§  7.</w:t>
      </w:r>
      <w:r>
        <w:rPr>
          <w:rFonts w:ascii="Times New Roman"/>
          <w:b w:val="false"/>
          <w:i w:val="false"/>
          <w:color w:val="000000"/>
          <w:sz w:val="24"/>
          <w:lang w:val="pl-PL"/>
        </w:rPr>
        <w:t xml:space="preserve"> Jeżeli przekształcenie transgraniczne prowadziłoby do posiadania miejsca rzeczywistego zarządzania lub działalności gospodarczej spółki w państwie członkowskim Unii Europejskiej lub państwie-stronie umowy o Europejskim Obszarze Gospodarczym, w którym spółka ma być zarejestrowana po dniu przekształcenia, domniemywa się, że brak jest okoliczności wskazujących na nadużycie, naruszenie lub obejście prawa.</w:t>
      </w:r>
    </w:p>
    <w:p>
      <w:pPr>
        <w:spacing w:before="26" w:after="0"/>
        <w:ind w:left="0"/>
        <w:jc w:val="left"/>
        <w:textAlignment w:val="auto"/>
      </w:pPr>
      <w:r>
        <w:rPr>
          <w:rFonts w:ascii="Times New Roman"/>
          <w:b/>
          <w:i w:val="false"/>
          <w:color w:val="000000"/>
          <w:sz w:val="24"/>
          <w:lang w:val="pl-PL"/>
        </w:rPr>
        <w:t>§  8.</w:t>
      </w:r>
      <w:r>
        <w:rPr>
          <w:rFonts w:ascii="Times New Roman"/>
          <w:b w:val="false"/>
          <w:i w:val="false"/>
          <w:color w:val="000000"/>
          <w:sz w:val="24"/>
          <w:lang w:val="pl-PL"/>
        </w:rPr>
        <w:t xml:space="preserve"> W przypadku stwierdzenia, że przekształcenie transgraniczne nie spełnia wszystkich warunków w zakresie procedury przekształcenia transgranicznego podlegającej prawu polskiemu, sąd rejestrowy może wezwać spółkę do uzupełnienia tej procedury i wyznaczyć w tym celu odpowiedni termin.</w:t>
      </w:r>
    </w:p>
    <w:p>
      <w:pPr>
        <w:spacing w:before="26" w:after="0"/>
        <w:ind w:left="0"/>
        <w:jc w:val="left"/>
        <w:textAlignment w:val="auto"/>
      </w:pPr>
      <w:r>
        <w:rPr>
          <w:rFonts w:ascii="Times New Roman"/>
          <w:b/>
          <w:i w:val="false"/>
          <w:color w:val="000000"/>
          <w:sz w:val="24"/>
          <w:lang w:val="pl-PL"/>
        </w:rPr>
        <w:t>§  9.</w:t>
      </w:r>
      <w:r>
        <w:rPr>
          <w:rFonts w:ascii="Times New Roman"/>
          <w:b w:val="false"/>
          <w:i w:val="false"/>
          <w:color w:val="000000"/>
          <w:sz w:val="24"/>
          <w:lang w:val="pl-PL"/>
        </w:rPr>
        <w:t xml:space="preserve"> Jeżeli wydanie zaświadczenia o zgodności z prawem polskim przekształcenia transgranicznego w zakresie procedury podlegającej temu prawu wymaga uwzględnienia dodatkowych informacji lub przeprowadzenia dodatkowych czynności wyjaśniających, termin przewidziany w § 5 można przedłużyć o trzy miesiące.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14</w:t>
      </w:r>
      <w:r>
        <w:rPr>
          <w:rFonts w:ascii="Times New Roman"/>
          <w:b/>
          <w:i w:val="false"/>
          <w:color w:val="000000"/>
          <w:sz w:val="24"/>
          <w:lang w:val="pl-PL"/>
        </w:rPr>
        <w:t>.</w:t>
      </w:r>
      <w:r>
        <w:rPr>
          <w:rFonts w:ascii="Times New Roman"/>
          <w:b/>
          <w:i w:val="false"/>
          <w:color w:val="000000"/>
          <w:sz w:val="24"/>
          <w:lang w:val="pl-PL"/>
        </w:rPr>
        <w:t xml:space="preserve"> [Zgłoszenie przekształcenia transgranicznego do sądu rejestrowego właściwego dla spółki przekształconej]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Zarząd spółki przekształconej zgłasza przekształcenie transgraniczne do sądu rejestrowego właściwego według siedziby spółki przekształconej w celu wpisania do rejestru.</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zgłoszenia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plan przekształcenia transgranicznego;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odpis uchwały o przekształceniu transgranicznym;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porozumienie określające warunki uczestnictwa pracowników, jeżeli jest ono wymagane.</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rejestrowy bada w szczególności, jeżeli wymagają tego odrębne przepisy, czy zostały określone warunki uczestnictwa pracowników.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Sąd rejestrowy przyjmuje zaświadczenie o zgodności z prawem przekształcenia transgranicznego wydane przez właściwy organ jako ostateczne potwierdzenie należytego dopełnienia procedur i formalności w zakresie procedury podlegającej prawu właściwemu dla spółki przekształcanej.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15</w:t>
      </w:r>
      <w:r>
        <w:rPr>
          <w:rFonts w:ascii="Times New Roman"/>
          <w:b/>
          <w:i w:val="false"/>
          <w:color w:val="000000"/>
          <w:sz w:val="24"/>
          <w:lang w:val="pl-PL"/>
        </w:rPr>
        <w:t>.</w:t>
      </w:r>
      <w:r>
        <w:rPr>
          <w:rFonts w:ascii="Times New Roman"/>
          <w:b/>
          <w:i w:val="false"/>
          <w:color w:val="000000"/>
          <w:sz w:val="24"/>
          <w:lang w:val="pl-PL"/>
        </w:rPr>
        <w:t xml:space="preserve"> [Niedopuszczalność uchylenia lub stwierdzenia nieważności uchwały o przekształceniu transgranicznym po dniu przekształcenia]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Po dniu przekształcenia niedopuszczalne jest uchylenie albo stwierdzenie nieważności uchwały o przekształceniu transgranicznym. Przepisów art. 21 i art. 567 nie stosuje się.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Po dniu przekształcenia postępowanie w przedmiocie zaskarżenia uchwały o przekształceniu transgranicznym umarza się.</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odpowiada wobec skarżącego za szkodę wyrządzoną uchwałą o przekształceniu transgranicznym sprzeczną z ustawą, umową bądź statutem spółki lub dobrymi obyczajami.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16</w:t>
      </w:r>
      <w:r>
        <w:rPr>
          <w:rFonts w:ascii="Times New Roman"/>
          <w:b/>
          <w:i w:val="false"/>
          <w:color w:val="000000"/>
          <w:sz w:val="24"/>
          <w:lang w:val="pl-PL"/>
        </w:rPr>
        <w:t>.</w:t>
      </w:r>
      <w:r>
        <w:rPr>
          <w:rFonts w:ascii="Times New Roman"/>
          <w:b/>
          <w:i w:val="false"/>
          <w:color w:val="000000"/>
          <w:sz w:val="24"/>
          <w:lang w:val="pl-PL"/>
        </w:rPr>
        <w:t xml:space="preserve"> [Postanowienie zezwalające na rejestrację przekształcenia transgranicznego]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Spółka może wystąpić do sądu, do którego został wniesiony pozew o uchylenie albo stwierdzenie nieważności uchwały, z wnioskiem o wydanie postanowienia zezwalającego na rejestrację przekształcenia transgranicznego.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wyda postanowienie,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powództwo jest niedopuszczalne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powództwo jest oczywiście bezzasadne, albo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uzna, po rozpoznaniu wniosku na rozprawie, że interes spółki uzasadnia przeprowadzenie przekształcenia transgranicznego bez zbędnej zwłoki.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Sąd wydaje postanowienie bezzwłocznie, jednak nie później niż w terminie dwóch tygodni od dnia wpływu wniosku, a jeżeli zadecyduje o rozpoznaniu wniosku na rozprawie - w terminie miesiąca.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Na postanowienie przysługuje zażalenie rozpatrywane w terminie dwóch tygodni.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17</w:t>
      </w:r>
      <w:r>
        <w:rPr>
          <w:rFonts w:ascii="Times New Roman"/>
          <w:b/>
          <w:i w:val="false"/>
          <w:color w:val="000000"/>
          <w:sz w:val="24"/>
          <w:lang w:val="pl-PL"/>
        </w:rPr>
        <w:t>.</w:t>
      </w:r>
      <w:r>
        <w:rPr>
          <w:rFonts w:ascii="Times New Roman"/>
          <w:b/>
          <w:i w:val="false"/>
          <w:color w:val="000000"/>
          <w:sz w:val="24"/>
          <w:lang w:val="pl-PL"/>
        </w:rPr>
        <w:t xml:space="preserve"> [Odpowiedzialność biegłego wobec spółki i wspólników spółki przekształcanej]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Biegły odpowiada wobec spółki i wspólników spółki przekształcanej za szkody wyrządzone z jego winy. W przypadku gdy biegłych jest kilku, ich odpowiedzialność jest solidarna.</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w:t>
      </w:r>
      <w:r>
        <w:rPr>
          <w:rFonts w:ascii="Times New Roman"/>
          <w:b w:val="false"/>
          <w:i w:val="false"/>
          <w:color w:val="000000"/>
          <w:sz w:val="24"/>
          <w:lang w:val="pl-PL"/>
        </w:rPr>
        <w:t>, przedawniają się z upływem trzech lat od dnia przekształcenia.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Oddział  2</w:t>
      </w:r>
    </w:p>
    <w:p>
      <w:pPr>
        <w:spacing w:before="25" w:after="0"/>
        <w:ind w:left="0"/>
        <w:jc w:val="center"/>
        <w:textAlignment w:val="auto"/>
      </w:pPr>
      <w:r>
        <w:rPr>
          <w:rFonts w:ascii="Times New Roman"/>
          <w:b/>
          <w:i w:val="false"/>
          <w:color w:val="000000"/>
          <w:sz w:val="24"/>
          <w:lang w:val="pl-PL"/>
        </w:rPr>
        <w:t>Transgraniczne przekształcenie spółki komandytowo-akcyjnej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18</w:t>
      </w:r>
      <w:r>
        <w:rPr>
          <w:rFonts w:ascii="Times New Roman"/>
          <w:b/>
          <w:i w:val="false"/>
          <w:color w:val="000000"/>
          <w:sz w:val="24"/>
          <w:lang w:val="pl-PL"/>
        </w:rPr>
        <w:t>.</w:t>
      </w:r>
      <w:r>
        <w:rPr>
          <w:rFonts w:ascii="Times New Roman"/>
          <w:b/>
          <w:i w:val="false"/>
          <w:color w:val="000000"/>
          <w:sz w:val="24"/>
          <w:lang w:val="pl-PL"/>
        </w:rPr>
        <w:t xml:space="preserve"> [Przepisy stosowane do transgranicznego przekształcenia spółki komandytowo-akcyjnej]</w:t>
      </w:r>
    </w:p>
    <w:p>
      <w:pPr>
        <w:spacing w:after="0"/>
        <w:ind w:left="0"/>
        <w:jc w:val="left"/>
        <w:textAlignment w:val="auto"/>
      </w:pPr>
      <w:r>
        <w:rPr>
          <w:rFonts w:ascii="Times New Roman"/>
          <w:b w:val="false"/>
          <w:i w:val="false"/>
          <w:color w:val="000000"/>
          <w:sz w:val="24"/>
          <w:lang w:val="pl-PL"/>
        </w:rPr>
        <w:t> Do transgranicznego przekształcenia spółki komandytowo-akcyjnej stosuje się odpowiednio przepisy oddziału 1 oraz art. 574.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580</w:t>
      </w:r>
      <w:r>
        <w:rPr>
          <w:rFonts w:ascii="Times New Roman"/>
          <w:b/>
          <w:i w:val="false"/>
          <w:color w:val="000000"/>
          <w:sz w:val="24"/>
          <w:vertAlign w:val="superscript"/>
          <w:lang w:val="pl-PL"/>
        </w:rPr>
        <w:t>19</w:t>
      </w:r>
      <w:r>
        <w:rPr>
          <w:rFonts w:ascii="Times New Roman"/>
          <w:b/>
          <w:i w:val="false"/>
          <w:color w:val="000000"/>
          <w:sz w:val="24"/>
          <w:lang w:val="pl-PL"/>
        </w:rPr>
        <w:t>.</w:t>
      </w:r>
      <w:r>
        <w:rPr>
          <w:rFonts w:ascii="Times New Roman"/>
          <w:b/>
          <w:i w:val="false"/>
          <w:color w:val="000000"/>
          <w:sz w:val="24"/>
          <w:lang w:val="pl-PL"/>
        </w:rPr>
        <w:t xml:space="preserve"> [Podjęcie uchwały o transgranicznym przekształceniu spółki komandytowo-akcyjnej]</w:t>
      </w:r>
    </w:p>
    <w:p>
      <w:pPr>
        <w:spacing w:after="0"/>
        <w:ind w:left="0"/>
        <w:jc w:val="left"/>
        <w:textAlignment w:val="auto"/>
      </w:pPr>
      <w:r>
        <w:rPr>
          <w:rFonts w:ascii="Times New Roman"/>
          <w:b w:val="false"/>
          <w:i w:val="false"/>
          <w:color w:val="000000"/>
          <w:sz w:val="24"/>
          <w:lang w:val="pl-PL"/>
        </w:rPr>
        <w:t> Do podjęcia uchwały o przekształceniu transgranicznym wymagana jest zgoda wszystkich komplementariuszy oraz uchwała akcjonariuszy, za którą wypowiedzą się osoby reprezentujące co najmniej trzy czwarte kapitału zakładowego, chyba że statut przewiduje surowsze warunki dla wymaganej większości, z tym że większość ta nie może przekraczać 90% głosów.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Przekształcenie spółki osobowej w inną spółkę osobową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581.</w:t>
      </w:r>
      <w:r>
        <w:rPr>
          <w:rFonts w:ascii="Times New Roman"/>
          <w:b/>
          <w:i w:val="false"/>
          <w:color w:val="000000"/>
          <w:sz w:val="24"/>
          <w:lang w:val="pl-PL"/>
        </w:rPr>
        <w:t xml:space="preserve"> [Przekształcenie spółki osobowej w inną spółkę osobową]</w:t>
      </w:r>
    </w:p>
    <w:p>
      <w:pPr>
        <w:spacing w:after="0"/>
        <w:ind w:left="0"/>
        <w:jc w:val="left"/>
        <w:textAlignment w:val="auto"/>
      </w:pPr>
      <w:r>
        <w:rPr>
          <w:rFonts w:ascii="Times New Roman"/>
          <w:b w:val="false"/>
          <w:i w:val="false"/>
          <w:color w:val="000000"/>
          <w:sz w:val="24"/>
          <w:lang w:val="pl-PL"/>
        </w:rPr>
        <w:t> Przekształcenie spółki osobowej w inną spółkę osobową następuje, jeżeli oprócz wymagań, o których mowa w rozdziale 1, za przekształceniem spółki wypowiedzieli się wszyscy wspólnicy.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582.</w:t>
      </w:r>
      <w:r>
        <w:rPr>
          <w:rFonts w:ascii="Times New Roman"/>
          <w:b/>
          <w:i w:val="false"/>
          <w:color w:val="000000"/>
          <w:sz w:val="24"/>
          <w:lang w:val="pl-PL"/>
        </w:rPr>
        <w:t xml:space="preserve"> [Uproszczone przekształcenie spółki jawnej bądź partnerskiej]</w:t>
      </w:r>
    </w:p>
    <w:p>
      <w:pPr>
        <w:spacing w:after="0"/>
        <w:ind w:left="0"/>
        <w:jc w:val="left"/>
        <w:textAlignment w:val="auto"/>
      </w:pPr>
      <w:r>
        <w:rPr>
          <w:rFonts w:ascii="Times New Roman"/>
          <w:b w:val="false"/>
          <w:i w:val="false"/>
          <w:color w:val="000000"/>
          <w:sz w:val="24"/>
          <w:lang w:val="pl-PL"/>
        </w:rPr>
        <w:t xml:space="preserve"> W przypadku przekształcenia spółki jawnej albo spółki partnerskiej, w której wszyscy wspólnicy prowadzili sprawy spółki, nie stosuje się przepisów </w:t>
      </w:r>
      <w:r>
        <w:rPr>
          <w:rFonts w:ascii="Times New Roman"/>
          <w:b w:val="false"/>
          <w:i w:val="false"/>
          <w:color w:val="1b1b1b"/>
          <w:sz w:val="24"/>
          <w:lang w:val="pl-PL"/>
        </w:rPr>
        <w:t>art. 557-561</w:t>
      </w:r>
      <w:r>
        <w:rPr>
          <w:rFonts w:ascii="Times New Roman"/>
          <w:b w:val="false"/>
          <w:i w:val="false"/>
          <w:color w:val="000000"/>
          <w:sz w:val="24"/>
          <w:lang w:val="pl-PL"/>
        </w:rPr>
        <w:t xml:space="preserve">. Nie dotyczy to obowiązku przygotowania dokumentów wymienionych w </w:t>
      </w:r>
      <w:r>
        <w:rPr>
          <w:rFonts w:ascii="Times New Roman"/>
          <w:b w:val="false"/>
          <w:i w:val="false"/>
          <w:color w:val="1b1b1b"/>
          <w:sz w:val="24"/>
          <w:lang w:val="pl-PL"/>
        </w:rPr>
        <w:t>art. 558 § 2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583.</w:t>
      </w:r>
      <w:r>
        <w:rPr>
          <w:rFonts w:ascii="Times New Roman"/>
          <w:b/>
          <w:i w:val="false"/>
          <w:color w:val="000000"/>
          <w:sz w:val="24"/>
          <w:lang w:val="pl-PL"/>
        </w:rPr>
        <w:t xml:space="preserve"> [Żądanie przekształcenia przez spadkobiercę]</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przypadku śmierci wspólnika spółki jawnej jego spadkobierca może żądać przekształcenia tej spółki w spółkę komandytową i przyznania statusu komandytariusza. Spółka powinna uwzględnić żądanie spadkobiercy zmarłego wspólnika, chyba że pozostali wspólnicy podejmą uchwałę o rozwiązaniu spółki.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Żądanie spadkobiercy zmarłego wspólnika uważa się również za uwzględnione, gdy pozostali wspólnicy powzięli uchwałę o przekształceniu spółki jawnej w spółkę komandytowo-akcyjną, przyznając temu spadkobiercy status akcjonariusza tej spółki.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Spółka, uwzględniając żądanie spadkobiercy zmarłego wspólnika, powinna wykonać obowiązki, o których mowa w </w:t>
      </w:r>
      <w:r>
        <w:rPr>
          <w:rFonts w:ascii="Times New Roman"/>
          <w:b w:val="false"/>
          <w:i w:val="false"/>
          <w:color w:val="1b1b1b"/>
          <w:sz w:val="24"/>
          <w:lang w:val="pl-PL"/>
        </w:rPr>
        <w:t>art. 557-561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Spadkobierca może zgłosić żądanie w terminie sześciu miesięcy, licząc od dnia stwierdzenia nabycia spadku.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Jeżeli w terminie, o którym mowa w </w:t>
      </w:r>
      <w:r>
        <w:rPr>
          <w:rFonts w:ascii="Times New Roman"/>
          <w:b w:val="false"/>
          <w:i w:val="false"/>
          <w:color w:val="1b1b1b"/>
          <w:sz w:val="24"/>
          <w:lang w:val="pl-PL"/>
        </w:rPr>
        <w:t>§ 4</w:t>
      </w:r>
      <w:r>
        <w:rPr>
          <w:rFonts w:ascii="Times New Roman"/>
          <w:b w:val="false"/>
          <w:i w:val="false"/>
          <w:color w:val="000000"/>
          <w:sz w:val="24"/>
          <w:lang w:val="pl-PL"/>
        </w:rPr>
        <w:t xml:space="preserve">, spadkobierca uzyska status komandytariusza lub akcjonariusza spółki komandytowo-akcyjnej albo w tym czasie spółka zostanie rozwiązana, odpowiada on za zobowiązania spółki dotychczas powstałe jedynie według </w:t>
      </w:r>
      <w:r>
        <w:rPr>
          <w:rFonts w:ascii="Times New Roman"/>
          <w:b w:val="false"/>
          <w:i w:val="false"/>
          <w:color w:val="1b1b1b"/>
          <w:sz w:val="24"/>
          <w:lang w:val="pl-PL"/>
        </w:rPr>
        <w:t>przepisów</w:t>
      </w:r>
      <w:r>
        <w:rPr>
          <w:rFonts w:ascii="Times New Roman"/>
          <w:b w:val="false"/>
          <w:i w:val="false"/>
          <w:color w:val="000000"/>
          <w:sz w:val="24"/>
          <w:lang w:val="pl-PL"/>
        </w:rPr>
        <w:t xml:space="preserve"> prawa spadkowego.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lang w:val="pl-PL"/>
        </w:rPr>
        <w:t xml:space="preserve"> [Odpowiedzialność wspólników]</w:t>
      </w:r>
    </w:p>
    <w:p>
      <w:pPr>
        <w:spacing w:after="0"/>
        <w:ind w:left="0"/>
        <w:jc w:val="left"/>
        <w:textAlignment w:val="auto"/>
      </w:pPr>
      <w:r>
        <w:rPr>
          <w:rFonts w:ascii="Times New Roman"/>
          <w:b w:val="false"/>
          <w:i w:val="false"/>
          <w:color w:val="000000"/>
          <w:sz w:val="24"/>
          <w:lang w:val="pl-PL"/>
        </w:rPr>
        <w:t> Wspólnicy spółki przekształcanej odpowiadają za zobowiązania spółki powstałe przed dniem przekształcenia na dotychczasowych zasadach przez okres trzech lat, licząc od tego dnia.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Przekształcenie przedsiębiorcy w spółkę kapitałową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[Dzień przekształcenia]</w:t>
      </w:r>
    </w:p>
    <w:p>
      <w:pPr>
        <w:spacing w:after="0"/>
        <w:ind w:left="0"/>
        <w:jc w:val="left"/>
        <w:textAlignment w:val="auto"/>
      </w:pPr>
      <w:r>
        <w:rPr>
          <w:rFonts w:ascii="Times New Roman"/>
          <w:b w:val="false"/>
          <w:i w:val="false"/>
          <w:color w:val="000000"/>
          <w:sz w:val="24"/>
          <w:lang w:val="pl-PL"/>
        </w:rPr>
        <w:t> Przedsiębiorca przekształcany staje się spółką przekształconą z chwilą wpisu do rejestru (dzień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[Prawa i obowiązki spółki przekształconej]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Spółce przekształconej przysługują wszystkie prawa i obowiązki przedsiębiorcy przekształcanego.</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Spółka przekształcona pozostaje podmiotem w szczególności zezwoleń, koncesji oraz ulg, które zostały przyznane przedsiębiorcy przed jego przekształceniem, chyba że ustawa lub decyzja o udzieleniu zezwolenia, koncesji albo ulgi stanowi inaczej.</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Osoba fizyczna, o której mowa w </w:t>
      </w:r>
      <w:r>
        <w:rPr>
          <w:rFonts w:ascii="Times New Roman"/>
          <w:b w:val="false"/>
          <w:i w:val="false"/>
          <w:color w:val="1b1b1b"/>
          <w:sz w:val="24"/>
          <w:lang w:val="pl-PL"/>
        </w:rPr>
        <w:t>art. 551 § 5</w:t>
      </w:r>
      <w:r>
        <w:rPr>
          <w:rFonts w:ascii="Times New Roman"/>
          <w:b w:val="false"/>
          <w:i w:val="false"/>
          <w:color w:val="000000"/>
          <w:sz w:val="24"/>
          <w:lang w:val="pl-PL"/>
        </w:rPr>
        <w:t>, staje się z dniem przekształcenia wspólnikiem albo akcjonariuszem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3</w:t>
      </w:r>
      <w:r>
        <w:rPr>
          <w:rFonts w:ascii="Times New Roman"/>
          <w:b/>
          <w:i w:val="false"/>
          <w:color w:val="000000"/>
          <w:sz w:val="24"/>
          <w:lang w:val="pl-PL"/>
        </w:rPr>
        <w:t>.</w:t>
      </w:r>
      <w:r>
        <w:rPr>
          <w:rFonts w:ascii="Times New Roman"/>
          <w:b/>
          <w:i w:val="false"/>
          <w:color w:val="000000"/>
          <w:sz w:val="24"/>
          <w:lang w:val="pl-PL"/>
        </w:rPr>
        <w:t xml:space="preserve"> [Firma]</w:t>
      </w:r>
    </w:p>
    <w:p>
      <w:pPr>
        <w:spacing w:after="0"/>
        <w:ind w:left="0"/>
        <w:jc w:val="left"/>
        <w:textAlignment w:val="auto"/>
      </w:pPr>
      <w:r>
        <w:rPr>
          <w:rFonts w:ascii="Times New Roman"/>
          <w:b w:val="false"/>
          <w:i w:val="false"/>
          <w:color w:val="000000"/>
          <w:sz w:val="24"/>
          <w:lang w:val="pl-PL"/>
        </w:rPr>
        <w:t> W przypadku gdy zmiana firmy przedsiębiorcy przekształcanego w związku z przekształceniem nie polega tylko na dodaniu części identyfikującej formę prawną spółki przekształconej, spółka przekształcona ma obowiązek podawania w nawiasie dawnej firmy, obok nowej firmy, z dodaniem wyrazu "dawniej" - przez okres co najmniej roku od dnia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4</w:t>
      </w:r>
      <w:r>
        <w:rPr>
          <w:rFonts w:ascii="Times New Roman"/>
          <w:b/>
          <w:i w:val="false"/>
          <w:color w:val="000000"/>
          <w:sz w:val="24"/>
          <w:lang w:val="pl-PL"/>
        </w:rPr>
        <w:t>.</w:t>
      </w:r>
      <w:r>
        <w:rPr>
          <w:rFonts w:ascii="Times New Roman"/>
          <w:b/>
          <w:i w:val="false"/>
          <w:color w:val="000000"/>
          <w:sz w:val="24"/>
          <w:lang w:val="pl-PL"/>
        </w:rPr>
        <w:t xml:space="preserve"> [Odpowiednie zastosowanie przepisów]</w:t>
      </w:r>
    </w:p>
    <w:p>
      <w:pPr>
        <w:spacing w:after="0"/>
        <w:ind w:left="0"/>
        <w:jc w:val="left"/>
        <w:textAlignment w:val="auto"/>
      </w:pPr>
      <w:r>
        <w:rPr>
          <w:rFonts w:ascii="Times New Roman"/>
          <w:b w:val="false"/>
          <w:i w:val="false"/>
          <w:color w:val="000000"/>
          <w:sz w:val="24"/>
          <w:lang w:val="pl-PL"/>
        </w:rPr>
        <w:t> Do przekształcenia przedsiębiorcy stosuje się odpowiednio przepisy dotyczące powstania spółki przekształconej,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5</w:t>
      </w:r>
      <w:r>
        <w:rPr>
          <w:rFonts w:ascii="Times New Roman"/>
          <w:b/>
          <w:i w:val="false"/>
          <w:color w:val="000000"/>
          <w:sz w:val="24"/>
          <w:lang w:val="pl-PL"/>
        </w:rPr>
        <w:t>.</w:t>
      </w:r>
      <w:r>
        <w:rPr>
          <w:rFonts w:ascii="Times New Roman"/>
          <w:b/>
          <w:i w:val="false"/>
          <w:color w:val="000000"/>
          <w:sz w:val="24"/>
          <w:lang w:val="pl-PL"/>
        </w:rPr>
        <w:t xml:space="preserve"> [Elementy obligatoryjne do przekształcenia]</w:t>
      </w:r>
    </w:p>
    <w:p>
      <w:pPr>
        <w:spacing w:after="0"/>
        <w:ind w:left="0"/>
        <w:jc w:val="left"/>
        <w:textAlignment w:val="auto"/>
      </w:pPr>
      <w:r>
        <w:rPr>
          <w:rFonts w:ascii="Times New Roman"/>
          <w:b w:val="false"/>
          <w:i w:val="false"/>
          <w:color w:val="000000"/>
          <w:sz w:val="24"/>
          <w:lang w:val="pl-PL"/>
        </w:rPr>
        <w:t> Do przekształcenia przedsiębiorcy wymaga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sporządzenia planu przekształcenia przedsiębiorcy wraz z załącznikami oraz opinią biegłego rewidenta;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złożenia oświadczenia o przekształceniu przedsiębiorcy;</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powołania członków organów spółki przekształconej;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zawarcia umowy spółki albo podpisania statutu spółki przekształconej;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dokonania w rejestrze wpisu spółki przekształconej i wykreślenia przedsiębiorcy przekształcanego z Centralnej Ewidencji i Informacji o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6</w:t>
      </w:r>
      <w:r>
        <w:rPr>
          <w:rFonts w:ascii="Times New Roman"/>
          <w:b/>
          <w:i w:val="false"/>
          <w:color w:val="000000"/>
          <w:sz w:val="24"/>
          <w:lang w:val="pl-PL"/>
        </w:rPr>
        <w:t>.</w:t>
      </w:r>
      <w:r>
        <w:rPr>
          <w:rFonts w:ascii="Times New Roman"/>
          <w:b/>
          <w:i w:val="false"/>
          <w:color w:val="000000"/>
          <w:sz w:val="24"/>
          <w:lang w:val="pl-PL"/>
        </w:rPr>
        <w:t xml:space="preserve"> [Forma planu przekształcenia przedsiębiorcy w spółkę kapitałową]</w:t>
      </w:r>
    </w:p>
    <w:p>
      <w:pPr>
        <w:spacing w:after="0"/>
        <w:ind w:left="0"/>
        <w:jc w:val="left"/>
        <w:textAlignment w:val="auto"/>
      </w:pPr>
      <w:r>
        <w:rPr>
          <w:rFonts w:ascii="Times New Roman"/>
          <w:b w:val="false"/>
          <w:i w:val="false"/>
          <w:color w:val="000000"/>
          <w:sz w:val="24"/>
          <w:lang w:val="pl-PL"/>
        </w:rPr>
        <w:t> Plan przekształcenia przedsiębiorcy sporządza się w formie aktu notarialnego.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7</w:t>
      </w:r>
      <w:r>
        <w:rPr>
          <w:rFonts w:ascii="Times New Roman"/>
          <w:b/>
          <w:i w:val="false"/>
          <w:color w:val="000000"/>
          <w:sz w:val="24"/>
          <w:lang w:val="pl-PL"/>
        </w:rPr>
        <w:t>.</w:t>
      </w:r>
      <w:r>
        <w:rPr>
          <w:rFonts w:ascii="Times New Roman"/>
          <w:b/>
          <w:i w:val="false"/>
          <w:color w:val="000000"/>
          <w:sz w:val="24"/>
          <w:lang w:val="pl-PL"/>
        </w:rPr>
        <w:t xml:space="preserve"> [Plan przekształcenia przedsiębiorcy w spółkę kapitałową]</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przedsiębiorcy powinien zawierać co najmniej ustalenie wartości bilansowej majątku przedsiębiorcy przekształcanego na określony dzień w miesiącu poprzedzającym sporządzenie planu przekształcenia przedsiębiorcy.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Do planu przekształcenia należy dołączyć:</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projekt oświadczenia o przekształceniu przedsiębiorcy;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projekt aktu założycielskiego (statutu);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wycenę składników majątku (aktywów i pasywów) przedsiębiorcy przekształcanego;</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sprawozdanie finansowe sporządzone dla celów przekształcenia na dzień, o którym mowa w </w:t>
      </w:r>
      <w:r>
        <w:rPr>
          <w:rFonts w:ascii="Times New Roman"/>
          <w:b w:val="false"/>
          <w:i w:val="false"/>
          <w:color w:val="1b1b1b"/>
          <w:sz w:val="24"/>
          <w:lang w:val="pl-PL"/>
        </w:rPr>
        <w:t>§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Jeżeli przedsiębiorca nie jest obowiązany do prowadzenia ksiąg rachunkowych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 sprawozdanie finansowe, o którym mowa w </w:t>
      </w:r>
      <w:r>
        <w:rPr>
          <w:rFonts w:ascii="Times New Roman"/>
          <w:b w:val="false"/>
          <w:i w:val="false"/>
          <w:color w:val="1b1b1b"/>
          <w:sz w:val="24"/>
          <w:lang w:val="pl-PL"/>
        </w:rPr>
        <w:t>§ 2 pkt 4</w:t>
      </w:r>
      <w:r>
        <w:rPr>
          <w:rFonts w:ascii="Times New Roman"/>
          <w:b w:val="false"/>
          <w:i w:val="false"/>
          <w:color w:val="000000"/>
          <w:sz w:val="24"/>
          <w:lang w:val="pl-PL"/>
        </w:rPr>
        <w:t>, sporządza się w oparciu o podsumowanie zapisów w podatkowej księdze przychodów i rozchodów oraz innych ewidencji prowadzonych przez przedsiębiorcę dla celów podatkowych, spis z natury, a także inne dokumenty pozwalające na sporządzenie tego sprawozdania.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8</w:t>
      </w:r>
      <w:r>
        <w:rPr>
          <w:rFonts w:ascii="Times New Roman"/>
          <w:b/>
          <w:i w:val="false"/>
          <w:color w:val="000000"/>
          <w:sz w:val="24"/>
          <w:lang w:val="pl-PL"/>
        </w:rPr>
        <w:t>.</w:t>
      </w:r>
      <w:r>
        <w:rPr>
          <w:rFonts w:ascii="Times New Roman"/>
          <w:b/>
          <w:i w:val="false"/>
          <w:color w:val="000000"/>
          <w:sz w:val="24"/>
          <w:lang w:val="pl-PL"/>
        </w:rPr>
        <w:t xml:space="preserve"> [Zadania biegłego rewidenta]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Plan przekształcenia przedsiębiorcy należy poddać badaniu przez biegłego rewidenta w zakresie poprawności i rzetelności.</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Sąd rejestrowy właściwy według siedziby przedsiębiorcy przekształcanego wyznacza na wniosek przedsiębiorcy przekształcanego biegłego rewidenta. W uzasadnionych przypadkach sąd może wyznaczyć dwóch albo większą liczbę biegłych.</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Na pisemne żądanie biegłego rewidenta przedsiębiorca przekształcany przedłoży mu dodatkowe wyjaśnienia lub dokumenty.</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Biegły rewident, w terminie określonym przez sąd, nie dłuższym jednak niż dwa miesiące od dnia jego wyznaczenia, sporządzi na piśmie szczegółową opinię i złoży ją wraz z planem przekształcenia przedsiębiorcy sądowi rejestrowemu oraz przedsiębiorcy przekształcanemu.</w:t>
      </w:r>
    </w:p>
    <w:p>
      <w:pPr>
        <w:spacing w:before="26" w:after="0"/>
        <w:ind w:left="0"/>
        <w:jc w:val="left"/>
        <w:textAlignment w:val="auto"/>
      </w:pPr>
      <w:r>
        <w:rPr>
          <w:rFonts w:ascii="Times New Roman"/>
          <w:b/>
          <w:i w:val="false"/>
          <w:color w:val="000000"/>
          <w:sz w:val="24"/>
          <w:lang w:val="pl-PL"/>
        </w:rPr>
        <w:t>§  5.</w:t>
      </w:r>
      <w:r>
        <w:rPr>
          <w:rFonts w:ascii="Times New Roman"/>
          <w:b w:val="false"/>
          <w:i w:val="false"/>
          <w:color w:val="000000"/>
          <w:sz w:val="24"/>
          <w:lang w:val="pl-PL"/>
        </w:rPr>
        <w:t xml:space="preserve"> Sąd rejestrowy określa wynagrodzenie za pracę biegłego rewidenta i zatwierdza rachunki jego wydatków. Jeżeli przedsiębiorca przekształcany dobrowolnie tych należności nie uiści w terminie dwóch tygodni, sąd rejestrowy ściągnie je w trybie przewidzianym dla egzekucji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9</w:t>
      </w:r>
      <w:r>
        <w:rPr>
          <w:rFonts w:ascii="Times New Roman"/>
          <w:b/>
          <w:i w:val="false"/>
          <w:color w:val="000000"/>
          <w:sz w:val="24"/>
          <w:lang w:val="pl-PL"/>
        </w:rPr>
        <w:t>.</w:t>
      </w:r>
      <w:r>
        <w:rPr>
          <w:rFonts w:ascii="Times New Roman"/>
          <w:b/>
          <w:i w:val="false"/>
          <w:color w:val="000000"/>
          <w:sz w:val="24"/>
          <w:lang w:val="pl-PL"/>
        </w:rPr>
        <w:t xml:space="preserve"> [Oświadczenie o przekształceniu przedsiębiorcy]</w:t>
      </w:r>
    </w:p>
    <w:p>
      <w:pPr>
        <w:spacing w:after="0"/>
        <w:ind w:left="0"/>
        <w:jc w:val="left"/>
        <w:textAlignment w:val="auto"/>
      </w:pPr>
      <w:r>
        <w:rPr>
          <w:rFonts w:ascii="Times New Roman"/>
          <w:b w:val="false"/>
          <w:i w:val="false"/>
          <w:color w:val="000000"/>
          <w:sz w:val="24"/>
          <w:lang w:val="pl-PL"/>
        </w:rPr>
        <w:t> Oświadczenie o przekształceniu przedsiębiorcy powinno zostać sporządzone w formie aktu notarialnego i określać co najmniej:</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formę prawną spółki, w jaką zostaje przekształcony przedsiębiorca;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wysokość kapitału zakładowego albo kapitału akcyjnego;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praw przyznanych osobiście przedsiębiorcy przekształcanemu jako wspólnikowi albo akcjonariuszowi spółki przekształconej, jeżeli przyznanie takich praw jest przewidziane;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nazwiska i imiona członków zarządu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10</w:t>
      </w:r>
      <w:r>
        <w:rPr>
          <w:rFonts w:ascii="Times New Roman"/>
          <w:b/>
          <w:i w:val="false"/>
          <w:color w:val="000000"/>
          <w:sz w:val="24"/>
          <w:lang w:val="pl-PL"/>
        </w:rPr>
        <w:t>.</w:t>
      </w:r>
      <w:r>
        <w:rPr>
          <w:rFonts w:ascii="Times New Roman"/>
          <w:b/>
          <w:i w:val="false"/>
          <w:color w:val="000000"/>
          <w:sz w:val="24"/>
          <w:lang w:val="pl-PL"/>
        </w:rPr>
        <w:t xml:space="preserve"> [Odpowiedzialność]</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Osoby działające za przedsiębiorcę przekształcanego odpowiadają solidarnie wobec tego przedsiębiorcy, spółki, wspólników oraz osób trzecich za szkody wyrządzone działaniem lub zaniechaniem, sprzecznym z prawem albo postanowieniami umowy lub statutu spółki, chyba że nie ponoszą winy.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Osoba fizyczna, o której mowa w </w:t>
      </w:r>
      <w:r>
        <w:rPr>
          <w:rFonts w:ascii="Times New Roman"/>
          <w:b w:val="false"/>
          <w:i w:val="false"/>
          <w:color w:val="1b1b1b"/>
          <w:sz w:val="24"/>
          <w:lang w:val="pl-PL"/>
        </w:rPr>
        <w:t>art. 551 § 5</w:t>
      </w:r>
      <w:r>
        <w:rPr>
          <w:rFonts w:ascii="Times New Roman"/>
          <w:b w:val="false"/>
          <w:i w:val="false"/>
          <w:color w:val="000000"/>
          <w:sz w:val="24"/>
          <w:lang w:val="pl-PL"/>
        </w:rPr>
        <w:t>, odpowiada wobec spółki, wspólników oraz osób trzecich za szkody wyrządzone działaniem lub zaniechaniem, sprzecznym z prawem albo postanowieniami umowy lub statutu spółki, chyba że nie ponosi winy.</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Biegły rewident odpowiada wobec przedsiębiorcy przekształcanego za szkody wyrządzone z jego winy. W przypadku gdy biegłych jest kilku, ich odpowiedzialność jest solidarna.</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Roszczenia, o których mowa w </w:t>
      </w:r>
      <w:r>
        <w:rPr>
          <w:rFonts w:ascii="Times New Roman"/>
          <w:b w:val="false"/>
          <w:i w:val="false"/>
          <w:color w:val="1b1b1b"/>
          <w:sz w:val="24"/>
          <w:lang w:val="pl-PL"/>
        </w:rPr>
        <w:t>§ 1-3</w:t>
      </w:r>
      <w:r>
        <w:rPr>
          <w:rFonts w:ascii="Times New Roman"/>
          <w:b w:val="false"/>
          <w:i w:val="false"/>
          <w:color w:val="000000"/>
          <w:sz w:val="24"/>
          <w:lang w:val="pl-PL"/>
        </w:rPr>
        <w:t>, przedawniają się po upływie trzech lat, licząc od dnia przekształcenia.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11</w:t>
      </w:r>
      <w:r>
        <w:rPr>
          <w:rFonts w:ascii="Times New Roman"/>
          <w:b/>
          <w:i w:val="false"/>
          <w:color w:val="000000"/>
          <w:sz w:val="24"/>
          <w:lang w:val="pl-PL"/>
        </w:rPr>
        <w:t>.</w:t>
      </w:r>
      <w:r>
        <w:rPr>
          <w:rFonts w:ascii="Times New Roman"/>
          <w:b/>
          <w:i w:val="false"/>
          <w:color w:val="000000"/>
          <w:sz w:val="24"/>
          <w:lang w:val="pl-PL"/>
        </w:rPr>
        <w:t xml:space="preserve"> [Wpis przekształcenia do rejestru]</w:t>
      </w:r>
    </w:p>
    <w:p>
      <w:pPr>
        <w:spacing w:after="0"/>
        <w:ind w:left="0"/>
        <w:jc w:val="left"/>
        <w:textAlignment w:val="auto"/>
      </w:pPr>
      <w:r>
        <w:rPr>
          <w:rFonts w:ascii="Times New Roman"/>
          <w:b w:val="false"/>
          <w:i w:val="false"/>
          <w:color w:val="000000"/>
          <w:sz w:val="24"/>
          <w:lang w:val="pl-PL"/>
        </w:rPr>
        <w:t> Wniosek o wpis przekształcenia do rejestru wnoszą wszyscy członkowie zarządu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12</w:t>
      </w:r>
      <w:r>
        <w:rPr>
          <w:rFonts w:ascii="Times New Roman"/>
          <w:b/>
          <w:i w:val="false"/>
          <w:color w:val="000000"/>
          <w:sz w:val="24"/>
          <w:lang w:val="pl-PL"/>
        </w:rPr>
        <w:t>.</w:t>
      </w:r>
      <w:r>
        <w:rPr>
          <w:rFonts w:ascii="Times New Roman"/>
          <w:b/>
          <w:i w:val="false"/>
          <w:color w:val="000000"/>
          <w:sz w:val="24"/>
          <w:lang w:val="pl-PL"/>
        </w:rPr>
        <w:t xml:space="preserve"> [Ogłoszenie o przekształceniu]</w:t>
      </w:r>
    </w:p>
    <w:p>
      <w:pPr>
        <w:spacing w:after="0"/>
        <w:ind w:left="0"/>
        <w:jc w:val="left"/>
        <w:textAlignment w:val="auto"/>
      </w:pPr>
      <w:r>
        <w:rPr>
          <w:rFonts w:ascii="Times New Roman"/>
          <w:b w:val="false"/>
          <w:i w:val="false"/>
          <w:color w:val="000000"/>
          <w:sz w:val="24"/>
          <w:lang w:val="pl-PL"/>
        </w:rPr>
        <w:t> Ogłoszenie o przekształceniu przedsiębiorcy jest dokonywane na wniosek zarządu spółki przekształconej.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584</w:t>
      </w:r>
      <w:r>
        <w:rPr>
          <w:rFonts w:ascii="Times New Roman"/>
          <w:b/>
          <w:i w:val="false"/>
          <w:color w:val="000000"/>
          <w:sz w:val="24"/>
          <w:vertAlign w:val="superscript"/>
          <w:lang w:val="pl-PL"/>
        </w:rPr>
        <w:t>13</w:t>
      </w:r>
      <w:r>
        <w:rPr>
          <w:rFonts w:ascii="Times New Roman"/>
          <w:b/>
          <w:i w:val="false"/>
          <w:color w:val="000000"/>
          <w:sz w:val="24"/>
          <w:lang w:val="pl-PL"/>
        </w:rPr>
        <w:t>.</w:t>
      </w:r>
      <w:r>
        <w:rPr>
          <w:rFonts w:ascii="Times New Roman"/>
          <w:b/>
          <w:i w:val="false"/>
          <w:color w:val="000000"/>
          <w:sz w:val="24"/>
          <w:lang w:val="pl-PL"/>
        </w:rPr>
        <w:t xml:space="preserve"> [Zakres odpowiedzialności za zobowiązania przedsiębiorcy przekształconego]</w:t>
      </w:r>
    </w:p>
    <w:p>
      <w:pPr>
        <w:spacing w:after="0"/>
        <w:ind w:left="0"/>
        <w:jc w:val="left"/>
        <w:textAlignment w:val="auto"/>
      </w:pPr>
      <w:r>
        <w:rPr>
          <w:rFonts w:ascii="Times New Roman"/>
          <w:b w:val="false"/>
          <w:i w:val="false"/>
          <w:color w:val="000000"/>
          <w:sz w:val="24"/>
          <w:lang w:val="pl-PL"/>
        </w:rPr>
        <w:t> Osoba fizyczna, o której mowa w art. 551 § 5, odpowiada solidarnie ze spółką przekształconą za zobowiązania przedsiębiorcy przekształcanego związane z prowadzoną działalnością gospodarczą powstałe przed dniem przekształcenia, przez okres trzech lat, licząc od dnia przekształcenia.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V</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585.</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586.</w:t>
      </w:r>
      <w:r>
        <w:rPr>
          <w:rFonts w:ascii="Times New Roman"/>
          <w:b/>
          <w:i w:val="false"/>
          <w:color w:val="000000"/>
          <w:sz w:val="24"/>
          <w:lang w:val="pl-PL"/>
        </w:rPr>
        <w:t xml:space="preserve"> [Niezgłoszenie upadłości]</w:t>
      </w:r>
    </w:p>
    <w:p>
      <w:pPr>
        <w:spacing w:after="0"/>
        <w:ind w:left="0"/>
        <w:jc w:val="left"/>
        <w:textAlignment w:val="auto"/>
      </w:pPr>
      <w:r>
        <w:rPr>
          <w:rFonts w:ascii="Times New Roman"/>
          <w:b w:val="false"/>
          <w:i w:val="false"/>
          <w:color w:val="000000"/>
          <w:sz w:val="24"/>
          <w:lang w:val="pl-PL"/>
        </w:rPr>
        <w:t xml:space="preserve"> Kto, będąc członkiem zarządu spółki albo likwidatorem, nie zgłasza wniosku o upadłość spółki handlowej pomimo powstania warunków uzasadniających według </w:t>
      </w:r>
      <w:r>
        <w:rPr>
          <w:rFonts w:ascii="Times New Roman"/>
          <w:b w:val="false"/>
          <w:i w:val="false"/>
          <w:color w:val="1b1b1b"/>
          <w:sz w:val="24"/>
          <w:lang w:val="pl-PL"/>
        </w:rPr>
        <w:t>przepisów</w:t>
      </w:r>
      <w:r>
        <w:rPr>
          <w:rFonts w:ascii="Times New Roman"/>
          <w:b w:val="false"/>
          <w:i w:val="false"/>
          <w:color w:val="000000"/>
          <w:sz w:val="24"/>
          <w:lang w:val="pl-PL"/>
        </w:rPr>
        <w:t xml:space="preserve"> upadłość spółki</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587.</w:t>
      </w:r>
      <w:r>
        <w:rPr>
          <w:rFonts w:ascii="Times New Roman"/>
          <w:b/>
          <w:i w:val="false"/>
          <w:color w:val="000000"/>
          <w:sz w:val="24"/>
          <w:lang w:val="pl-PL"/>
        </w:rPr>
        <w:t xml:space="preserve"> [Ogłoszenie nieprawdziwych danych]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przy wykonywaniu obowiązków wymienionych w tytule III i IV ogłasza dane nieprawdziwe albo przedstawia je organom spółki, władzom państwowym lub osobie powołanej do rewizji</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lat 2.</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sprawca działa nieumyślnie</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587</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[Naruszenie obowiązków informacyjnych]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wbrew obowiązkom wynikającym z art. 219 § 4 i 4</w:t>
      </w:r>
      <w:r>
        <w:rPr>
          <w:rFonts w:ascii="Times New Roman"/>
          <w:b w:val="false"/>
          <w:i w:val="false"/>
          <w:color w:val="000000"/>
          <w:sz w:val="24"/>
          <w:vertAlign w:val="superscript"/>
          <w:lang w:val="pl-PL"/>
        </w:rPr>
        <w:t>1</w:t>
      </w:r>
      <w:r>
        <w:rPr>
          <w:rFonts w:ascii="Times New Roman"/>
          <w:b w:val="false"/>
          <w:i w:val="false"/>
          <w:color w:val="000000"/>
          <w:sz w:val="24"/>
          <w:lang w:val="pl-PL"/>
        </w:rPr>
        <w:t>, art. 300</w:t>
      </w:r>
      <w:r>
        <w:rPr>
          <w:rFonts w:ascii="Times New Roman"/>
          <w:b w:val="false"/>
          <w:i w:val="false"/>
          <w:color w:val="000000"/>
          <w:sz w:val="24"/>
          <w:vertAlign w:val="superscript"/>
          <w:lang w:val="pl-PL"/>
        </w:rPr>
        <w:t>71</w:t>
      </w:r>
      <w:r>
        <w:rPr>
          <w:rFonts w:ascii="Times New Roman"/>
          <w:b w:val="false"/>
          <w:i w:val="false"/>
          <w:color w:val="000000"/>
          <w:sz w:val="24"/>
          <w:lang w:val="pl-PL"/>
        </w:rPr>
        <w:t xml:space="preserve"> § 1-2, art. 300</w:t>
      </w:r>
      <w:r>
        <w:rPr>
          <w:rFonts w:ascii="Times New Roman"/>
          <w:b w:val="false"/>
          <w:i w:val="false"/>
          <w:color w:val="000000"/>
          <w:sz w:val="24"/>
          <w:vertAlign w:val="superscript"/>
          <w:lang w:val="pl-PL"/>
        </w:rPr>
        <w:t>76</w:t>
      </w:r>
      <w:r>
        <w:rPr>
          <w:rFonts w:ascii="Times New Roman"/>
          <w:b w:val="false"/>
          <w:i w:val="false"/>
          <w:color w:val="000000"/>
          <w:sz w:val="24"/>
          <w:lang w:val="pl-PL"/>
        </w:rPr>
        <w:t xml:space="preserve"> § 5 albo art. 382 § 4 i 5, nie przekazuje informacji, dokumentów, sprawozdań lub wyjaśnień w terminie lub przekazuje je niezgodne ze stanem faktycznym, lub zataja dane wpływające w istotny sposób na treść tych informacji, dokumentów, sprawozdań lub wyjaśnień</w:t>
      </w:r>
    </w:p>
    <w:p>
      <w:pPr>
        <w:spacing w:before="25" w:after="0"/>
        <w:ind w:left="0"/>
        <w:jc w:val="left"/>
        <w:textAlignment w:val="auto"/>
      </w:pPr>
      <w:r>
        <w:rPr>
          <w:rFonts w:ascii="Times New Roman"/>
          <w:b w:val="false"/>
          <w:i w:val="false"/>
          <w:color w:val="000000"/>
          <w:sz w:val="24"/>
          <w:lang w:val="pl-PL"/>
        </w:rPr>
        <w:t>- podlega grzywnie nie niższej niż 20 000 złotych i nie wyższej niż 50 000 złotych albo karze ograniczenia wolności.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sprawca działa nieumyślnie</w:t>
      </w:r>
    </w:p>
    <w:p>
      <w:pPr>
        <w:spacing w:before="25" w:after="0"/>
        <w:ind w:left="0"/>
        <w:jc w:val="left"/>
        <w:textAlignment w:val="auto"/>
      </w:pPr>
      <w:r>
        <w:rPr>
          <w:rFonts w:ascii="Times New Roman"/>
          <w:b w:val="false"/>
          <w:i w:val="false"/>
          <w:color w:val="000000"/>
          <w:sz w:val="24"/>
          <w:lang w:val="pl-PL"/>
        </w:rPr>
        <w:t>- podlega grzywnie nie niższej niż 6000 złotych i nie wyższej niż 20 000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587</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[Naruszenie obowiązków wobec doradcy rady nadzorczej]</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wbrew obowiązkom wynikającym z art. 219</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 3, art. 300</w:t>
      </w:r>
      <w:r>
        <w:rPr>
          <w:rFonts w:ascii="Times New Roman"/>
          <w:b w:val="false"/>
          <w:i w:val="false"/>
          <w:color w:val="000000"/>
          <w:sz w:val="24"/>
          <w:vertAlign w:val="superscript"/>
          <w:lang w:val="pl-PL"/>
        </w:rPr>
        <w:t>71a</w:t>
      </w:r>
      <w:r>
        <w:rPr>
          <w:rFonts w:ascii="Times New Roman"/>
          <w:b w:val="false"/>
          <w:i w:val="false"/>
          <w:color w:val="000000"/>
          <w:sz w:val="24"/>
          <w:lang w:val="pl-PL"/>
        </w:rPr>
        <w:t xml:space="preserve"> § 3 albo art. 382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3, doprowadza do tego, że zarząd nie zapewnia doradcy rady nadzorczej dostępu do dokumentów, nie udziela mu żądanych informacji, przekazuje je niezgodne ze stanem faktycznym, lub zataja dane wpływające w istotny sposób na treść tych informacji lub dokumentów</w:t>
      </w:r>
    </w:p>
    <w:p>
      <w:pPr>
        <w:spacing w:before="25" w:after="0"/>
        <w:ind w:left="0"/>
        <w:jc w:val="left"/>
        <w:textAlignment w:val="auto"/>
      </w:pPr>
      <w:r>
        <w:rPr>
          <w:rFonts w:ascii="Times New Roman"/>
          <w:b w:val="false"/>
          <w:i w:val="false"/>
          <w:color w:val="000000"/>
          <w:sz w:val="24"/>
          <w:lang w:val="pl-PL"/>
        </w:rPr>
        <w:t>- podlega grzywnie nie niższej niż 20 000 złotych i nie wyższej niż 50 000 złotych albo karze ograniczenia wolności.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Jeżeli sprawca działa nieumyślnie</w:t>
      </w:r>
    </w:p>
    <w:p>
      <w:pPr>
        <w:spacing w:before="25" w:after="0"/>
        <w:ind w:left="0"/>
        <w:jc w:val="left"/>
        <w:textAlignment w:val="auto"/>
      </w:pPr>
      <w:r>
        <w:rPr>
          <w:rFonts w:ascii="Times New Roman"/>
          <w:b w:val="false"/>
          <w:i w:val="false"/>
          <w:color w:val="000000"/>
          <w:sz w:val="24"/>
          <w:lang w:val="pl-PL"/>
        </w:rPr>
        <w:t>- podlega grzywnie nie niższej niż 6000 złotych i nie wyższej niż 20 000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588.</w:t>
      </w:r>
      <w:r>
        <w:rPr>
          <w:rFonts w:ascii="Times New Roman"/>
          <w:b/>
          <w:i w:val="false"/>
          <w:color w:val="000000"/>
          <w:sz w:val="24"/>
          <w:lang w:val="pl-PL"/>
        </w:rPr>
        <w:t xml:space="preserve"> [Dopuszczenie do nabycia własnych udziałów bądź akcji]</w:t>
      </w:r>
    </w:p>
    <w:p>
      <w:pPr>
        <w:spacing w:after="0"/>
        <w:ind w:left="0"/>
        <w:jc w:val="left"/>
        <w:textAlignment w:val="auto"/>
      </w:pPr>
      <w:r>
        <w:rPr>
          <w:rFonts w:ascii="Times New Roman"/>
          <w:b w:val="false"/>
          <w:i w:val="false"/>
          <w:color w:val="000000"/>
          <w:sz w:val="24"/>
          <w:lang w:val="pl-PL"/>
        </w:rPr>
        <w:t> Kto, będąc członkiem zarządu albo likwidatorem, dopuszcza do nabycia przez spółkę handlową własnych udziałów lub akcji albo do brania ich w zastaw</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589.</w:t>
      </w:r>
      <w:r>
        <w:rPr>
          <w:rFonts w:ascii="Times New Roman"/>
          <w:b/>
          <w:i w:val="false"/>
          <w:color w:val="000000"/>
          <w:sz w:val="24"/>
          <w:lang w:val="pl-PL"/>
        </w:rPr>
        <w:t xml:space="preserve"> [Wydanie dokumentów imiennych w spółce z o.o.]</w:t>
      </w:r>
    </w:p>
    <w:p>
      <w:pPr>
        <w:spacing w:after="0"/>
        <w:ind w:left="0"/>
        <w:jc w:val="left"/>
        <w:textAlignment w:val="auto"/>
      </w:pPr>
      <w:r>
        <w:rPr>
          <w:rFonts w:ascii="Times New Roman"/>
          <w:b w:val="false"/>
          <w:i w:val="false"/>
          <w:color w:val="000000"/>
          <w:sz w:val="24"/>
          <w:lang w:val="pl-PL"/>
        </w:rPr>
        <w:t> Kto, będąc członkiem zarządu albo likwidatorem spółki z ograniczoną odpowiedzialnością, dopuszcza do wydania przez spółkę dokumentów imiennych, na okaziciela lub dokumentów na zlecenie na udziały lub prawa do zysków w spółce</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589</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[Dopuszczenie do wydania przez prostą spółkę akcyjną dokumentów będących tytułami uczestnictwa w dochodach lub podziale majątku spółki]</w:t>
      </w:r>
    </w:p>
    <w:p>
      <w:pPr>
        <w:spacing w:after="0"/>
        <w:ind w:left="0"/>
        <w:jc w:val="left"/>
        <w:textAlignment w:val="auto"/>
      </w:pPr>
      <w:r>
        <w:rPr>
          <w:rFonts w:ascii="Times New Roman"/>
          <w:b w:val="false"/>
          <w:i w:val="false"/>
          <w:color w:val="000000"/>
          <w:sz w:val="24"/>
          <w:lang w:val="pl-PL"/>
        </w:rPr>
        <w:t xml:space="preserve"> Kto, będąc członkiem zarządu albo likwidatorem prostej spółki akcyjnej, dopuszcza do wydania przez spółkę dokumentów na akcje, warranty subskrypcyjne lub na inne tytuły uczestnictwa w dochodach lub podziale majątku spółki</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589</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[Dopuszczenie do wydania przez spółkę akcyjną lub komandytowo-akcyjną dokumentów będących tytułami uczestnictwa w dochodach lub podziale majątku spółki]</w:t>
      </w:r>
    </w:p>
    <w:p>
      <w:pPr>
        <w:spacing w:after="0"/>
        <w:ind w:left="0"/>
        <w:jc w:val="left"/>
        <w:textAlignment w:val="auto"/>
      </w:pPr>
      <w:r>
        <w:rPr>
          <w:rFonts w:ascii="Times New Roman"/>
          <w:b w:val="false"/>
          <w:i w:val="false"/>
          <w:color w:val="000000"/>
          <w:sz w:val="24"/>
          <w:lang w:val="pl-PL"/>
        </w:rPr>
        <w:t> Kto, będąc uprawnionym samodzielnie lub łącznie z innymi osobami na podstawie ustawy lub statutu do prowadzenia spraw i reprezentowania spółki akcyjnej albo spółki komandytowo-akcyjnej, dopuszcza do wydania przez spółkę dokumentów na akcje, warranty subskrypcyjne, świadectwa użytkowe, świadectwa założycielskie, lub na inne tytuły uczestnictwa w dochodach lub w podziale majątku spółki</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590.</w:t>
      </w:r>
      <w:r>
        <w:rPr>
          <w:rFonts w:ascii="Times New Roman"/>
          <w:b/>
          <w:i w:val="false"/>
          <w:color w:val="000000"/>
          <w:sz w:val="24"/>
          <w:lang w:val="pl-PL"/>
        </w:rPr>
        <w:t xml:space="preserve"> [Umożliwienie bezprawnego głosowania]</w:t>
      </w:r>
    </w:p>
    <w:p>
      <w:pPr>
        <w:spacing w:after="0"/>
        <w:ind w:left="0"/>
        <w:jc w:val="left"/>
        <w:textAlignment w:val="auto"/>
      </w:pPr>
      <w:r>
        <w:rPr>
          <w:rFonts w:ascii="Times New Roman"/>
          <w:b w:val="false"/>
          <w:i w:val="false"/>
          <w:color w:val="000000"/>
          <w:sz w:val="24"/>
          <w:lang w:val="pl-PL"/>
        </w:rPr>
        <w:t> Kto w celu umożliwienia bezprawnego głosowania na walnym zgromadzeniu lub bezprawnego wykonywania praw mniejszości: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wystawia fałszywe zaświadczenie o złożeniu dokumentu akcji uprawniającej do głosowania lub fałszywe świadectwo rejestrowe,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użycza innemu dokumentu akcji, która nie uprawnia jej właściciela do głosowania,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wystawia fałszywe zaświadczenie o prawie uczestnictwa w walnym zgromadzeniu spółki publicznej,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przekazuje lub udostępnia fałszywy wykaz akcjonariuszy uprawnionych do uczestnictwa w walnym zgromadzeniu spółki publicznej</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591.</w:t>
      </w:r>
      <w:r>
        <w:rPr>
          <w:rFonts w:ascii="Times New Roman"/>
          <w:b/>
          <w:i w:val="false"/>
          <w:color w:val="000000"/>
          <w:sz w:val="24"/>
          <w:lang w:val="pl-PL"/>
        </w:rPr>
        <w:t xml:space="preserve"> [Bezprawne posługiwanie się dokumentem]</w:t>
      </w:r>
    </w:p>
    <w:p>
      <w:pPr>
        <w:spacing w:after="0"/>
        <w:ind w:left="0"/>
        <w:jc w:val="left"/>
        <w:textAlignment w:val="auto"/>
      </w:pPr>
      <w:r>
        <w:rPr>
          <w:rFonts w:ascii="Times New Roman"/>
          <w:b w:val="false"/>
          <w:i w:val="false"/>
          <w:color w:val="000000"/>
          <w:sz w:val="24"/>
          <w:lang w:val="pl-PL"/>
        </w:rPr>
        <w:t> Kto przy głosowaniu na walnym zgromadzeniu lub wykonywaniu praw mniejszości posługuje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fałszywym zaświadczeniem o złożeniu dokumentu akcji uprawniającej do głosowania lub fałszywym świadectwem rejestrowym,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cudzym dokumentem akcji bez zgody właściciela,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cudzym dokumentem akcji, która nie uprawnia jej właściciela do głosowania,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fałszywym zaświadczeniem o prawie uczestnictwa w walnym zgromadzeniu spółki publicznej,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fałszywymi instrukcjami do głosowania na walnym zgromadzeniu spółki publicznej</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592.</w:t>
      </w:r>
      <w:r>
        <w:rPr>
          <w:rFonts w:ascii="Times New Roman"/>
          <w:b/>
          <w:i w:val="false"/>
          <w:color w:val="000000"/>
          <w:sz w:val="24"/>
          <w:lang w:val="pl-PL"/>
        </w:rPr>
        <w:t xml:space="preserve"> [Bezprawne wydanie akcji lub dopuszczenie do zarejestrowania akcji w rejestrze akcjonariuszy]</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Członek zarządu, który dopuszcza do wydania dokumentów akcji: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niedostatecznie opłaconych,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 zarejestrowaniem spółki,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podwyższenia kapitału zakładowego - przed zarejestrowaniem podwyższenia</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roku.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Tej samej karze podlega ten, kto będąc uprawnionym samodzielnie lub łącznie z innymi osobami na podstawie ustawy lub statutu do prowadzenia spraw i reprezentowania spółki akcyjnej albo spółki komandytowo-akcyjnej, dopuszcza do zarejestrowania akcji w rejestrze akcjonariuszy albo depozycie papierów wartościowych:</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 zarejestrowaniem spółki;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podwyższenia kapitału zakładowego - przed zarejestrowaniem podwyższenia.</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Tej samej karze podlega członek zarządu, który dopuszcza do zarejestrowania akcji w rejestrze akcjonariuszy przed:</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zarejestrowaniem prostej spółki akcyjnej;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wpisem do rejestru zmiany liczby akcji - w przypadku emisji nowych akcji prostej spółki akcyjnej.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593.</w:t>
      </w:r>
      <w:r>
        <w:rPr>
          <w:rFonts w:ascii="Times New Roman"/>
          <w:b/>
          <w:i w:val="false"/>
          <w:color w:val="000000"/>
          <w:sz w:val="24"/>
          <w:lang w:val="pl-PL"/>
        </w:rPr>
        <w:t xml:space="preserve"> [Właściwość rzeczowa sądów]</w:t>
      </w:r>
    </w:p>
    <w:p>
      <w:pPr>
        <w:spacing w:after="0"/>
        <w:ind w:left="0"/>
        <w:jc w:val="left"/>
        <w:textAlignment w:val="auto"/>
      </w:pPr>
      <w:r>
        <w:rPr>
          <w:rFonts w:ascii="Times New Roman"/>
          <w:b w:val="false"/>
          <w:i w:val="false"/>
          <w:color w:val="000000"/>
          <w:sz w:val="24"/>
          <w:lang w:val="pl-PL"/>
        </w:rPr>
        <w:t xml:space="preserve"> Sprawy o przestępstwa wymienione w </w:t>
      </w:r>
      <w:r>
        <w:rPr>
          <w:rFonts w:ascii="Times New Roman"/>
          <w:b w:val="false"/>
          <w:i w:val="false"/>
          <w:color w:val="1b1b1b"/>
          <w:sz w:val="24"/>
          <w:lang w:val="pl-PL"/>
        </w:rPr>
        <w:t>art. 586-592</w:t>
      </w:r>
      <w:r>
        <w:rPr>
          <w:rFonts w:ascii="Times New Roman"/>
          <w:b w:val="false"/>
          <w:i w:val="false"/>
          <w:color w:val="000000"/>
          <w:sz w:val="24"/>
          <w:lang w:val="pl-PL"/>
        </w:rPr>
        <w:t xml:space="preserve"> należą do właściwości sądów rejonowych.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594.</w:t>
      </w:r>
      <w:r>
        <w:rPr>
          <w:rFonts w:ascii="Times New Roman"/>
          <w:b/>
          <w:i w:val="false"/>
          <w:color w:val="000000"/>
          <w:sz w:val="24"/>
          <w:lang w:val="pl-PL"/>
        </w:rPr>
        <w:t xml:space="preserve"> [Delikty członków zarządu]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będąc członkiem zarządu spółki handlowej, wbrew obowiązkowi dopuszcza do tego, że zarząd:</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 składa sądowi rejestrowemu listy wspólników albo listy akcjonariuszy,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nie prowadzi księgi udziałów zgodnie z przepisami </w:t>
      </w:r>
      <w:r>
        <w:rPr>
          <w:rFonts w:ascii="Times New Roman"/>
          <w:b w:val="false"/>
          <w:i w:val="false"/>
          <w:color w:val="1b1b1b"/>
          <w:sz w:val="24"/>
          <w:lang w:val="pl-PL"/>
        </w:rPr>
        <w:t>art. 188 § 1</w:t>
      </w:r>
      <w:r>
        <w:rPr>
          <w:rFonts w:ascii="Times New Roman"/>
          <w:b w:val="false"/>
          <w:i w:val="false"/>
          <w:color w:val="000000"/>
          <w:sz w:val="24"/>
          <w:lang w:val="pl-PL"/>
        </w:rPr>
        <w:t xml:space="preserve"> albo nie prowadzi księgi akcyjnej zgodnie z </w:t>
      </w:r>
      <w:r>
        <w:rPr>
          <w:rFonts w:ascii="Times New Roman"/>
          <w:b w:val="false"/>
          <w:i w:val="false"/>
          <w:color w:val="1b1b1b"/>
          <w:sz w:val="24"/>
          <w:lang w:val="pl-PL"/>
        </w:rPr>
        <w:t>art. 341 § 1</w:t>
      </w:r>
      <w:r>
        <w:rPr>
          <w:rFonts w:ascii="Times New Roman"/>
          <w:b w:val="false"/>
          <w:i w:val="false"/>
          <w:color w:val="000000"/>
          <w:sz w:val="24"/>
          <w:lang w:val="pl-PL"/>
        </w:rPr>
        <w:t>, albo dopuszcza do nieprowadzenia rejestru akcjonariuszy zgodnie z przepisami ustawy lub nierejestrowania akcji w depozycie papierów wartościowych,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nie zwołuje zgromadzenia wspólników albo walnego zgromadzenia,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odmawia wyjaśnień osobie powołanej do rewizji lub nie dopuszcza jej do pełnienia obowiązków,</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nie przedstawia sądowi rejestrowemu wniosku o wyznaczenie biegłych rewidentów,</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nie ogłasza wzmianki o złożeniu opinii przez biegłego rewidenta w sądzie rejestrowym zgodnie z przepisem art. 312 § 7</w:t>
      </w:r>
    </w:p>
    <w:p>
      <w:pPr>
        <w:spacing w:before="25" w:after="0"/>
        <w:ind w:left="0"/>
        <w:jc w:val="left"/>
        <w:textAlignment w:val="auto"/>
      </w:pPr>
      <w:r>
        <w:rPr>
          <w:rFonts w:ascii="Times New Roman"/>
          <w:b w:val="false"/>
          <w:i w:val="false"/>
          <w:color w:val="000000"/>
          <w:sz w:val="24"/>
          <w:lang w:val="pl-PL"/>
        </w:rPr>
        <w:t>- podlega grzywnie do 20 000 złotych.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Kto, będąc członkiem zarządu, dopuszcza do tego, że spółka przez czas dłuższy niż trzy miesiące wbrew prawu lub umowie pozostaje bez rady nadzorczej w należytym składzie</w:t>
      </w:r>
    </w:p>
    <w:p>
      <w:pPr>
        <w:spacing w:before="25" w:after="0"/>
        <w:ind w:left="0"/>
        <w:jc w:val="left"/>
        <w:textAlignment w:val="auto"/>
      </w:pPr>
      <w:r>
        <w:rPr>
          <w:rFonts w:ascii="Times New Roman"/>
          <w:b w:val="false"/>
          <w:i w:val="false"/>
          <w:color w:val="000000"/>
          <w:sz w:val="24"/>
          <w:lang w:val="pl-PL"/>
        </w:rPr>
        <w:t>- podlega grzywnie w tej samej wysokości.</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Przepisy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 xml:space="preserve"> stosuje się odpowiednio do likwidatorów.</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Grzywnę nakłada sąd rejestrowy.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595.</w:t>
      </w:r>
      <w:r>
        <w:rPr>
          <w:rFonts w:ascii="Times New Roman"/>
          <w:b/>
          <w:i w:val="false"/>
          <w:color w:val="000000"/>
          <w:sz w:val="24"/>
          <w:lang w:val="pl-PL"/>
        </w:rPr>
        <w:t xml:space="preserve"> [Wadliwe oznaczanie pism spółki]</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będąc członkiem zarządu spółki kapitałowej, dopuszcza do tego, że pisma i zamówienia handlowe oraz informacje, o których mowa w </w:t>
      </w:r>
      <w:r>
        <w:rPr>
          <w:rFonts w:ascii="Times New Roman"/>
          <w:b w:val="false"/>
          <w:i w:val="false"/>
          <w:color w:val="1b1b1b"/>
          <w:sz w:val="24"/>
          <w:lang w:val="pl-PL"/>
        </w:rPr>
        <w:t>art. 206 § 1</w:t>
      </w:r>
      <w:r>
        <w:rPr>
          <w:rFonts w:ascii="Times New Roman"/>
          <w:b w:val="false"/>
          <w:i w:val="false"/>
          <w:color w:val="000000"/>
          <w:sz w:val="24"/>
          <w:lang w:val="pl-PL"/>
        </w:rPr>
        <w:t xml:space="preserve">, </w:t>
      </w:r>
      <w:r>
        <w:rPr>
          <w:rFonts w:ascii="Times New Roman"/>
          <w:b w:val="false"/>
          <w:i w:val="false"/>
          <w:color w:val="1b1b1b"/>
          <w:sz w:val="24"/>
          <w:lang w:val="pl-PL"/>
        </w:rPr>
        <w:t>art. 300</w:t>
      </w:r>
      <w:r>
        <w:rPr>
          <w:rFonts w:ascii="Times New Roman"/>
          <w:b w:val="false"/>
          <w:i w:val="false"/>
          <w:color w:val="1b1b1b"/>
          <w:sz w:val="24"/>
          <w:vertAlign w:val="superscript"/>
          <w:lang w:val="pl-PL"/>
        </w:rPr>
        <w:t>61</w:t>
      </w:r>
      <w:r>
        <w:rPr>
          <w:rFonts w:ascii="Times New Roman"/>
          <w:b w:val="false"/>
          <w:i w:val="false"/>
          <w:color w:val="1b1b1b"/>
          <w:sz w:val="24"/>
          <w:lang w:val="pl-PL"/>
        </w:rPr>
        <w:t xml:space="preserve"> § 1</w:t>
      </w:r>
      <w:r>
        <w:rPr>
          <w:rFonts w:ascii="Times New Roman"/>
          <w:b w:val="false"/>
          <w:i w:val="false"/>
          <w:color w:val="000000"/>
          <w:sz w:val="24"/>
          <w:lang w:val="pl-PL"/>
        </w:rPr>
        <w:t xml:space="preserve"> i art. 374 § 1, nie zawierają danych określonych w tych przepisach albo, będąc komplementariuszem spółki komandytowo-akcyjnej uprawnionym do reprezentowania spółki, dopuszcza do tego, że pisma i zamówienia handlowe oraz informacje, o których mowa w art. 127 § 5, nie zawierają danych określonych w tym przepisie</w:t>
      </w:r>
    </w:p>
    <w:p>
      <w:pPr>
        <w:spacing w:before="25" w:after="0"/>
        <w:ind w:left="0"/>
        <w:jc w:val="left"/>
        <w:textAlignment w:val="auto"/>
      </w:pPr>
      <w:r>
        <w:rPr>
          <w:rFonts w:ascii="Times New Roman"/>
          <w:b w:val="false"/>
          <w:i w:val="false"/>
          <w:color w:val="000000"/>
          <w:sz w:val="24"/>
          <w:lang w:val="pl-PL"/>
        </w:rPr>
        <w:t>- podlega grzywnie do 5000 złotych.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Przepisy </w:t>
      </w:r>
      <w:r>
        <w:rPr>
          <w:rFonts w:ascii="Times New Roman"/>
          <w:b w:val="false"/>
          <w:i w:val="false"/>
          <w:color w:val="1b1b1b"/>
          <w:sz w:val="24"/>
          <w:lang w:val="pl-PL"/>
        </w:rPr>
        <w:t>art. 594 § 3</w:t>
      </w:r>
      <w:r>
        <w:rPr>
          <w:rFonts w:ascii="Times New Roman"/>
          <w:b w:val="false"/>
          <w:i w:val="false"/>
          <w:color w:val="000000"/>
          <w:sz w:val="24"/>
          <w:lang w:val="pl-PL"/>
        </w:rPr>
        <w:t xml:space="preserve"> i </w:t>
      </w:r>
      <w:r>
        <w:rPr>
          <w:rFonts w:ascii="Times New Roman"/>
          <w:b w:val="false"/>
          <w:i w:val="false"/>
          <w:color w:val="1b1b1b"/>
          <w:sz w:val="24"/>
          <w:lang w:val="pl-PL"/>
        </w:rPr>
        <w:t>§ 4</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595</w:t>
      </w:r>
      <w:r>
        <w:rPr>
          <w:rFonts w:ascii="Times New Roman"/>
          <w:b/>
          <w:i w:val="false"/>
          <w:color w:val="000000"/>
          <w:sz w:val="24"/>
          <w:vertAlign w:val="superscript"/>
          <w:lang w:val="pl-PL"/>
        </w:rPr>
        <w:t>1</w:t>
      </w:r>
      <w:r>
        <w:rPr>
          <w:rFonts w:ascii="Times New Roman"/>
          <w:b/>
          <w:i w:val="false"/>
          <w:color w:val="000000"/>
          <w:sz w:val="24"/>
          <w:lang w:val="pl-PL"/>
        </w:rPr>
        <w:t>.</w:t>
      </w:r>
      <w:r>
        <w:rPr>
          <w:rFonts w:ascii="Times New Roman"/>
          <w:b/>
          <w:i w:val="false"/>
          <w:color w:val="000000"/>
          <w:sz w:val="24"/>
          <w:lang w:val="pl-PL"/>
        </w:rPr>
        <w:t xml:space="preserve"> [Naruszenie zakazu promocji i reklamy nabycia udziałów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składa ofertę nabycia udziałów w spółce z ograniczoną odpowiedzialnością w sposób określony w art. 182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Tej samej karze podlega, kto promuje nabycie udziałów w spółce z ograniczoną odpowiedzialnością w sposób określony w </w:t>
      </w:r>
      <w:r>
        <w:rPr>
          <w:rFonts w:ascii="Times New Roman"/>
          <w:b w:val="false"/>
          <w:i w:val="false"/>
          <w:color w:val="1b1b1b"/>
          <w:sz w:val="24"/>
          <w:lang w:val="pl-PL"/>
        </w:rPr>
        <w:t>art. 182</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595</w:t>
      </w:r>
      <w:r>
        <w:rPr>
          <w:rFonts w:ascii="Times New Roman"/>
          <w:b/>
          <w:i w:val="false"/>
          <w:color w:val="000000"/>
          <w:sz w:val="24"/>
          <w:vertAlign w:val="superscript"/>
          <w:lang w:val="pl-PL"/>
        </w:rPr>
        <w:t>2</w:t>
      </w:r>
      <w:r>
        <w:rPr>
          <w:rFonts w:ascii="Times New Roman"/>
          <w:b/>
          <w:i w:val="false"/>
          <w:color w:val="000000"/>
          <w:sz w:val="24"/>
          <w:lang w:val="pl-PL"/>
        </w:rPr>
        <w:t>.</w:t>
      </w:r>
      <w:r>
        <w:rPr>
          <w:rFonts w:ascii="Times New Roman"/>
          <w:b/>
          <w:i w:val="false"/>
          <w:color w:val="000000"/>
          <w:sz w:val="24"/>
          <w:lang w:val="pl-PL"/>
        </w:rPr>
        <w:t xml:space="preserve"> [Naruszenie zakazu promocji i reklamy objęcia nowych udziałów w spółce z o.o.]</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Kto składa ofertę objęcia nowych udziałów w spółce z ograniczoną odpowiedzialnością w sposób określony w art. 257</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w:t>
      </w:r>
    </w:p>
    <w:p>
      <w:pPr>
        <w:spacing w:before="25" w:after="0"/>
        <w:ind w:left="0"/>
        <w:jc w:val="left"/>
        <w:textAlignment w:val="auto"/>
      </w:pPr>
      <w:r>
        <w:rPr>
          <w:rFonts w:ascii="Times New Roman"/>
          <w:b w:val="false"/>
          <w:i w:val="false"/>
          <w:color w:val="000000"/>
          <w:sz w:val="24"/>
          <w:lang w:val="pl-PL"/>
        </w:rPr>
        <w:t>- podlega grzywnie, karze ograniczenia wolności albo pozbawienia wolności do 6 miesięcy.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Tej samej karze podlega, kto promuje objęcie nowych udziałów w spółce z ograniczoną odpowiedzialnością w sposób określony w </w:t>
      </w:r>
      <w:r>
        <w:rPr>
          <w:rFonts w:ascii="Times New Roman"/>
          <w:b w:val="false"/>
          <w:i w:val="false"/>
          <w:color w:val="1b1b1b"/>
          <w:sz w:val="24"/>
          <w:lang w:val="pl-PL"/>
        </w:rPr>
        <w:t>art. 257</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2</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Tytuł  VI</w:t>
      </w:r>
    </w:p>
    <w:p>
      <w:pPr>
        <w:spacing w:before="25" w:after="0"/>
        <w:ind w:left="0"/>
        <w:jc w:val="center"/>
        <w:textAlignment w:val="auto"/>
      </w:pPr>
      <w:r>
        <w:rPr>
          <w:rFonts w:ascii="Times New Roman"/>
          <w:b/>
          <w:i w:val="false"/>
          <w:color w:val="000000"/>
          <w:sz w:val="24"/>
          <w:lang w:val="pl-PL"/>
        </w:rPr>
        <w:t>Zmiany w przepisach obowiązujących, przepisy przejściowe i przepisy końcowe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596.</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rozporządzeniu</w:t>
      </w:r>
      <w:r>
        <w:rPr>
          <w:rFonts w:ascii="Times New Roman"/>
          <w:b w:val="false"/>
          <w:i w:val="false"/>
          <w:color w:val="000000"/>
          <w:sz w:val="24"/>
          <w:lang w:val="pl-PL"/>
        </w:rPr>
        <w:t xml:space="preserve"> Prezydenta Rzeczypospolitej z dnia 24 października 1934 r. - Prawo upadłościowe (Dz. U. z 1991 r. Nr 118, poz. 512, z 1994 r. Nr 1, poz. 1, z 1995 r. Nr 85, poz. 426, z 1996 r. Nr 6, poz. 43, Nr 43, poz. 189, Nr 106, poz. 496, Nr 149, poz. 703, z 1997 r. Nr 28, poz. 153, Nr 54, poz. 349, Nr 117, poz. 751, Nr 121, poz. 770, Nr 140, poz. 940, z 1998 r. Nr 117, poz. 756 oraz z 2000 r. Nr 26, poz. 306 i Nr 84, poz. 948)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597.</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17 listopada 1964 r. - Kodeks postępowania cywilnego (Dz. U. Nr 43, poz. 296, z 1965 r. Nr 15, poz. 113, z 1974 r. Nr 27, poz. 157 i Nr 39, poz. 231, z 1975 r. Nr 45, poz. 234, z 1982 r. Nr 11, poz. 82 i Nr 30, poz. 210, z 1983 r. Nr 5, poz. 33, z 1984 r. Nr 45, poz. 241 i 242, z 1985 r. Nr 20, poz. 86, z 1987 r. Nr 21, poz. 123, z 1988 r. Nr 41, poz. 324, z 1989 r. Nr 4, poz. 21 i Nr 33, poz. 175, z 1990 r. Nr 14, poz. 88, Nr 34, poz. 198, Nr 53, poz. 306, Nr 55, poz. 318 i Nr 79, poz. 464, z 1991 r. Nr 7, poz. 24, Nr 22, poz. 92 i Nr 115, poz. 496, z 1993 r. Nr 12, poz. 53, z 1994 r. Nr 105, poz. 509, z 1995 r. Nr 83, poz. 417, z 1996 r. Nr 24, poz. 110, Nr 43, poz. 189, Nr 73, poz. 350 i Nr 149, poz. 703, z 1997 r. Nr 43, poz. 270, Nr 54, poz. 348, Nr 75, poz. 471, Nr 102, poz. 643, Nr 117, poz. 752, Nr 121, poz. 769 i 770, Nr 133, poz. 882, Nr 139, poz. 934, Nr 140, poz. 940 i Nr 141, poz. 944, z 1998 r. Nr 106, poz. 668 i Nr 117, poz. 757, z 1999 r. Nr 52, poz. 532 oraz z 2000 r. Nr 22, poz. 269 i 271, Nr 48, poz. 552 i 554, Nr 55, poz. 665 i Nr 73, poz. 852)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598.</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26 maja 1982 r. - Prawo o adwokaturze (Dz. U. Nr 16, poz. 124 i Nr 25, poz. 187, z 1983 r. Nr 5, poz. 33, z 1986 r. Nr 42, poz. 202, z 1990 r. Nr 36, poz. 206, z 1995 r. Nr 4, poz. 17, z 1996 r. Nr 77, poz. 367, z 1997 r. Nr 28, poz. 153, Nr 75, poz. 471 i Nr 141, poz. 943, z 1998 r. Nr 106, poz. 668, z 1999 r. Nr 75, poz. 853 i z 2000 r. Nr 39, poz. 439)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599.</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6 lipca 1982 r. o radcach prawnych (Dz. U. Nr 19, poz. 145, z 1989 r. Nr 33, poz. 175, z 1996 r. Nr 106, poz. 496, z 1997 r. Nr 75, poz. 471, z 1998 r. Nr 106, poz. 668, z 1999 r. Nr 75, poz. 853 i Nr 83, poz. 931 oraz z 2000 r. Nr 48, poz. 545) w </w:t>
      </w:r>
      <w:r>
        <w:rPr>
          <w:rFonts w:ascii="Times New Roman"/>
          <w:b w:val="false"/>
          <w:i w:val="false"/>
          <w:color w:val="1b1b1b"/>
          <w:sz w:val="24"/>
          <w:lang w:val="pl-PL"/>
        </w:rPr>
        <w:t>art. 8</w:t>
      </w:r>
      <w:r>
        <w:rPr>
          <w:rFonts w:ascii="Times New Roman"/>
          <w:b w:val="false"/>
          <w:i w:val="false"/>
          <w:color w:val="000000"/>
          <w:sz w:val="24"/>
          <w:lang w:val="pl-PL"/>
        </w:rPr>
        <w:t xml:space="preserve"> w ust. 1 wyrazy "w spółce jawnej lub cywilnej" zastępuje się wyrazami "w spółce cywilnej, jawnej lub partnerskiej".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600.</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14 lutego 1991 r. - Prawo o notariacie (Dz. U. Nr 22, poz. 91, z 1997 r. Nr 28, poz. 153, z 1999 r. Nr 101, poz. 1178 i z 2000 r. Nr 48, poz. 551) w </w:t>
      </w:r>
      <w:r>
        <w:rPr>
          <w:rFonts w:ascii="Times New Roman"/>
          <w:b w:val="false"/>
          <w:i w:val="false"/>
          <w:color w:val="1b1b1b"/>
          <w:sz w:val="24"/>
          <w:lang w:val="pl-PL"/>
        </w:rPr>
        <w:t>art. 4</w:t>
      </w:r>
      <w:r>
        <w:rPr>
          <w:rFonts w:ascii="Times New Roman"/>
          <w:b w:val="false"/>
          <w:i w:val="false"/>
          <w:color w:val="000000"/>
          <w:sz w:val="24"/>
          <w:lang w:val="pl-PL"/>
        </w:rPr>
        <w:t xml:space="preserve"> w § 3 wyrazy "spółki cywilnej" zastępuje się wyrazami "spółki cywilnej lub partnerskiej".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601.</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września 1994 r. o rachunkowości (Dz. U. Nr 121, poz. 591, z 1997 r. Nr 32, poz. 183, Nr 43, poz. 272, Nr 88, poz. 554, Nr 118, poz. 754, Nr 139, poz. 933 i 934, Nr 140, poz. 939 i Nr 141, poz. 945, z 1998 r. Nr 60, poz. 382, Nr 106, poz. 668, Nr 107, poz. 669 i Nr 155, poz. 1014, z 1999 r. Nr 9, poz. 75 i Nr 83, poz. 931 oraz z 2000 r. Nr 60, poz. 703) w </w:t>
      </w:r>
      <w:r>
        <w:rPr>
          <w:rFonts w:ascii="Times New Roman"/>
          <w:b w:val="false"/>
          <w:i w:val="false"/>
          <w:color w:val="1b1b1b"/>
          <w:sz w:val="24"/>
          <w:lang w:val="pl-PL"/>
        </w:rPr>
        <w:t>art. 36</w:t>
      </w:r>
      <w:r>
        <w:rPr>
          <w:rFonts w:ascii="Times New Roman"/>
          <w:b w:val="false"/>
          <w:i w:val="false"/>
          <w:color w:val="000000"/>
          <w:sz w:val="24"/>
          <w:lang w:val="pl-PL"/>
        </w:rPr>
        <w:t xml:space="preserve"> dodaje się ust. 2a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602.</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1994 r. o biegłych rewidentach i ich samorządzie (Dz. U. Nr 121, poz. 592, z 1996 r. Nr 102, poz. 475 i z 2000 r. Nr 89, poz. 992)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603.</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czerwca 1995 r. o obligacjach (Dz. U. Nr 83, poz. 420 i Nr 118, poz. 574, z 1997 r. Nr 88, poz. 554 i Nr 118, poz. 754, z 1998 r. Nr 106, poz. 668 i z 2000 r. Nr 60, poz. 702)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604.</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1996 r. o zawodach pielęgniarki i położnej (Dz. U. Nr 91, poz. 410, z 1998 r. Nr 106, poz. 668 i Nr 162, poz. 1115 oraz z 2000 r. Nr 12, poz. 136) w </w:t>
      </w:r>
      <w:r>
        <w:rPr>
          <w:rFonts w:ascii="Times New Roman"/>
          <w:b w:val="false"/>
          <w:i w:val="false"/>
          <w:color w:val="1b1b1b"/>
          <w:sz w:val="24"/>
          <w:lang w:val="pl-PL"/>
        </w:rPr>
        <w:t>art. 25a</w:t>
      </w:r>
      <w:r>
        <w:rPr>
          <w:rFonts w:ascii="Times New Roman"/>
          <w:b w:val="false"/>
          <w:i w:val="false"/>
          <w:color w:val="000000"/>
          <w:sz w:val="24"/>
          <w:lang w:val="pl-PL"/>
        </w:rPr>
        <w:t xml:space="preserve"> w ust. 1 wyrazy "w formie spółki prawa cywilnego" zastępuje się wyrazami "w formie spółki cywilnej lub partnerskiej".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605.</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1996 r. o doradztwie podatkowym (Dz. U. Nr 102, poz. 475 i z 1997 r. Nr 88, poz. 554) w </w:t>
      </w:r>
      <w:r>
        <w:rPr>
          <w:rFonts w:ascii="Times New Roman"/>
          <w:b w:val="false"/>
          <w:i w:val="false"/>
          <w:color w:val="1b1b1b"/>
          <w:sz w:val="24"/>
          <w:lang w:val="pl-PL"/>
        </w:rPr>
        <w:t>art. 27</w:t>
      </w:r>
      <w:r>
        <w:rPr>
          <w:rFonts w:ascii="Times New Roman"/>
          <w:b w:val="false"/>
          <w:i w:val="false"/>
          <w:color w:val="000000"/>
          <w:sz w:val="24"/>
          <w:lang w:val="pl-PL"/>
        </w:rPr>
        <w:t xml:space="preserve"> w ust. 1 w pkt 1 po wyrazie "cywilnej" dodaje się przecinek, a wyrazy "albo jawnej" zastępuje się wyrazami "jawnej lub partnerskiej".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606.</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1996 r. o zawodzie lekarza (Dz. U. z 1997 r. Nr 28, poz. 152 i Nr 88, poz. 554, z 1998 r. Nr 106, poz. 668 i Nr 162, poz. 1115, z 1999 r. Nr 60, poz. 636 i Nr 64, poz. 729 oraz z 2000 r. Nr 12, poz. 136 i Nr 60, poz. 698) w </w:t>
      </w:r>
      <w:r>
        <w:rPr>
          <w:rFonts w:ascii="Times New Roman"/>
          <w:b w:val="false"/>
          <w:i w:val="false"/>
          <w:color w:val="1b1b1b"/>
          <w:sz w:val="24"/>
          <w:lang w:val="pl-PL"/>
        </w:rPr>
        <w:t>art. 50a</w:t>
      </w:r>
      <w:r>
        <w:rPr>
          <w:rFonts w:ascii="Times New Roman"/>
          <w:b w:val="false"/>
          <w:i w:val="false"/>
          <w:color w:val="000000"/>
          <w:sz w:val="24"/>
          <w:lang w:val="pl-PL"/>
        </w:rPr>
        <w:t xml:space="preserve"> w ust. 1 wyrazy "spółki prawa cywilnego" zastępuje się wyrazami "spółki cywilnej lub partnerskiej".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607.</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 Prawo o publicznym obrocie papierami wartościowymi (Dz. U. Nr 118, poz. 754 i Nr 141, poz. 945, z 1998 r. Nr 107, poz. 669 i Nr 113, poz. 715 oraz z 2000 r. Nr 22, poz. 270 i Nr 60, poz. 702 i 703)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608.</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Nr 137, poz. 926 i Nr 160, poz. 1083, z 1998 r. Nr 106, poz. 668 oraz z 1999 r. Nr 11, poz. 95 i Nr 92, poz. 1062)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609.</w:t>
      </w:r>
    </w:p>
    <w:p>
      <w:pPr>
        <w:spacing w:after="0"/>
        <w:ind w:left="0"/>
        <w:jc w:val="left"/>
        <w:textAlignment w:val="auto"/>
      </w:pPr>
      <w:r>
        <w:rPr>
          <w:rFonts w:ascii="Times New Roman"/>
          <w:b w:val="false"/>
          <w:i w:val="false"/>
          <w:color w:val="000000"/>
          <w:sz w:val="24"/>
          <w:lang w:val="pl-PL"/>
        </w:rPr>
        <w:t xml:space="preserve">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Prawo bankowe (Dz. U. Nr 140, poz. 939, z 1998 r. Nr 160, poz. 1063 i Nr 162, poz. 1118, z 1999 r. Nr 11, poz. 95 i Nr 40, poz. 399 oraz z 2000 r. Nr 93, poz. 1027) wprowadza się następujące zmiany: (zmiany pominięte).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Przepisy przejściowe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610.</w:t>
      </w:r>
      <w:r>
        <w:rPr>
          <w:rFonts w:ascii="Times New Roman"/>
          <w:b/>
          <w:i w:val="false"/>
          <w:color w:val="000000"/>
          <w:sz w:val="24"/>
          <w:lang w:val="pl-PL"/>
        </w:rPr>
        <w:t xml:space="preserve"> [Utrata mocy przepisów dotychczasowych]</w:t>
      </w:r>
    </w:p>
    <w:p>
      <w:pPr>
        <w:spacing w:after="0"/>
        <w:ind w:left="0"/>
        <w:jc w:val="left"/>
        <w:textAlignment w:val="auto"/>
      </w:pPr>
      <w:r>
        <w:rPr>
          <w:rFonts w:ascii="Times New Roman"/>
          <w:b w:val="false"/>
          <w:i w:val="false"/>
          <w:color w:val="000000"/>
          <w:sz w:val="24"/>
          <w:lang w:val="pl-PL"/>
        </w:rPr>
        <w:t> Z dniem wejścia w życie ustawy tracą moc przepisy dotyczące spraw w niej unormowanych, chyba że przepisy poniższe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611.</w:t>
      </w:r>
      <w:r>
        <w:rPr>
          <w:rFonts w:ascii="Times New Roman"/>
          <w:b/>
          <w:i w:val="false"/>
          <w:color w:val="000000"/>
          <w:sz w:val="24"/>
          <w:lang w:val="pl-PL"/>
        </w:rPr>
        <w:t xml:space="preserve"> [Przepisy utrzymane w mocy]</w:t>
      </w:r>
    </w:p>
    <w:p>
      <w:pPr>
        <w:spacing w:after="0"/>
        <w:ind w:left="0"/>
        <w:jc w:val="left"/>
        <w:textAlignment w:val="auto"/>
      </w:pPr>
      <w:r>
        <w:rPr>
          <w:rFonts w:ascii="Times New Roman"/>
          <w:b w:val="false"/>
          <w:i w:val="false"/>
          <w:color w:val="000000"/>
          <w:sz w:val="24"/>
          <w:lang w:val="pl-PL"/>
        </w:rPr>
        <w:t> Pozostają w mocy przepisy szczególne dotyczące: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spółek prowadzących działalność bankową;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spółek prowadzących giełdy albo rynki pozagiełdowe;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spółek prowadzących domy maklerskie;</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Krajowego Depozytu Papierów Wartościowych S.A.;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spółek prowadzących działalność ubezpieczeniową;</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towarzystw funduszy inwestycyjnych;</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towarzystw emerytalnych;</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spółek publicznej radiofonii i telewizji;</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spółek powstałych w wyniku komercjalizacji i prywatyzacji przedsiębiorstw państwowych;</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innych spółek handlowych uregulowanych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612.</w:t>
      </w:r>
      <w:r>
        <w:rPr>
          <w:rFonts w:ascii="Times New Roman"/>
          <w:b/>
          <w:i w:val="false"/>
          <w:color w:val="000000"/>
          <w:sz w:val="24"/>
          <w:lang w:val="pl-PL"/>
        </w:rPr>
        <w:t xml:space="preserve"> [Stosowanie przepisów ustawy]</w:t>
      </w:r>
    </w:p>
    <w:p>
      <w:pPr>
        <w:spacing w:after="0"/>
        <w:ind w:left="0"/>
        <w:jc w:val="left"/>
        <w:textAlignment w:val="auto"/>
      </w:pPr>
      <w:r>
        <w:rPr>
          <w:rFonts w:ascii="Times New Roman"/>
          <w:b w:val="false"/>
          <w:i w:val="false"/>
          <w:color w:val="000000"/>
          <w:sz w:val="24"/>
          <w:lang w:val="pl-PL"/>
        </w:rPr>
        <w:t> Do stosunków prawnych w zakresie spółek handlowych istniejących w dniu wejścia w życie ustawy stosuje się jej przepisy, chyba że przepisy poniższe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613.</w:t>
      </w:r>
      <w:r>
        <w:rPr>
          <w:rFonts w:ascii="Times New Roman"/>
          <w:b/>
          <w:i w:val="false"/>
          <w:color w:val="000000"/>
          <w:sz w:val="24"/>
          <w:lang w:val="pl-PL"/>
        </w:rPr>
        <w:t xml:space="preserve"> [Uprawnienia nabyte]</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Uprawnienia wspólników i akcjonariuszy spółek handlowych, nabyte przed dniem wejścia w życie ustawy, pozostają w mocy.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Treść uprawnień, o których mowa w </w:t>
      </w:r>
      <w:r>
        <w:rPr>
          <w:rFonts w:ascii="Times New Roman"/>
          <w:b w:val="false"/>
          <w:i w:val="false"/>
          <w:color w:val="1b1b1b"/>
          <w:sz w:val="24"/>
          <w:lang w:val="pl-PL"/>
        </w:rPr>
        <w:t>§ 1</w:t>
      </w:r>
      <w:r>
        <w:rPr>
          <w:rFonts w:ascii="Times New Roman"/>
          <w:b w:val="false"/>
          <w:i w:val="false"/>
          <w:color w:val="000000"/>
          <w:sz w:val="24"/>
          <w:lang w:val="pl-PL"/>
        </w:rPr>
        <w:t>, podlega przepisom dotychczasowym.</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zmiany treści uprawnień i rozporządzeń uprawnieniami wspólników oraz akcjonariuszy dokonanych po wejściu w życie ustawy stosuje się jej przepisy.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614.</w:t>
      </w:r>
      <w:r>
        <w:rPr>
          <w:rFonts w:ascii="Times New Roman"/>
          <w:b/>
          <w:i w:val="false"/>
          <w:color w:val="000000"/>
          <w:sz w:val="24"/>
          <w:lang w:val="pl-PL"/>
        </w:rPr>
        <w:t xml:space="preserve"> [Odpowiednie stosowanie przepisów do świadectw założycielskich i akcji użytkowych]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Przepisy </w:t>
      </w:r>
      <w:r>
        <w:rPr>
          <w:rFonts w:ascii="Times New Roman"/>
          <w:b w:val="false"/>
          <w:i w:val="false"/>
          <w:color w:val="1b1b1b"/>
          <w:sz w:val="24"/>
          <w:lang w:val="pl-PL"/>
        </w:rPr>
        <w:t>art. 613</w:t>
      </w:r>
      <w:r>
        <w:rPr>
          <w:rFonts w:ascii="Times New Roman"/>
          <w:b w:val="false"/>
          <w:i w:val="false"/>
          <w:color w:val="000000"/>
          <w:sz w:val="24"/>
          <w:lang w:val="pl-PL"/>
        </w:rPr>
        <w:t xml:space="preserve"> stosuje się odpowiednio do świadectw założycielskich i akcji użytkowych.</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Świadectwa założycielskie wygasają najpóźniej z upływem dziesięciu lat od chwili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615.</w:t>
      </w:r>
      <w:r>
        <w:rPr>
          <w:rFonts w:ascii="Times New Roman"/>
          <w:b/>
          <w:i w:val="false"/>
          <w:color w:val="000000"/>
          <w:sz w:val="24"/>
          <w:lang w:val="pl-PL"/>
        </w:rPr>
        <w:t xml:space="preserve"> [Stosowanie nowej ustawy do obowiązków członków organów]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Z dniem wejścia w życie ustawy do obowiązków członków organów spółek kapitałowych stosuje się jej przepisy.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Termin wygaśnięcia mandatu członka organu spółki kapitałowej, który rozpoczął się przed wejściem w życie ustawy, ocenia się według przepisów dotychczasowych.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616.</w:t>
      </w:r>
      <w:r>
        <w:rPr>
          <w:rFonts w:ascii="Times New Roman"/>
          <w:b/>
          <w:i w:val="false"/>
          <w:color w:val="000000"/>
          <w:sz w:val="24"/>
          <w:lang w:val="pl-PL"/>
        </w:rPr>
        <w:t xml:space="preserve"> [Stosowanie przepisów dotychczasowych w kwestii rejestracji]</w:t>
      </w:r>
    </w:p>
    <w:p>
      <w:pPr>
        <w:spacing w:after="0"/>
        <w:ind w:left="0"/>
        <w:jc w:val="left"/>
        <w:textAlignment w:val="auto"/>
      </w:pPr>
      <w:r>
        <w:rPr>
          <w:rFonts w:ascii="Times New Roman"/>
          <w:b w:val="false"/>
          <w:i w:val="false"/>
          <w:color w:val="000000"/>
          <w:sz w:val="24"/>
          <w:lang w:val="pl-PL"/>
        </w:rPr>
        <w:t> Do spraw o wpis do rejestru spółki jawnej, spółki komandytowej, spółki z ograniczoną odpowiedzialnością lub spółki akcyjnej, wszczętych i niezakończonych do dnia wejścia w życie ustawy, stosuje się przepisy dotychczasowe, chyba że przepisy poniższe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617.</w:t>
      </w:r>
      <w:r>
        <w:rPr>
          <w:rFonts w:ascii="Times New Roman"/>
          <w:b/>
          <w:i w:val="false"/>
          <w:color w:val="000000"/>
          <w:sz w:val="24"/>
          <w:lang w:val="pl-PL"/>
        </w:rPr>
        <w:t xml:space="preserve"> [Stosowanie przepisów dotychczasowych w sprawach o połączenie i przekształcenie]</w:t>
      </w:r>
    </w:p>
    <w:p>
      <w:pPr>
        <w:spacing w:after="0"/>
        <w:ind w:left="0"/>
        <w:jc w:val="left"/>
        <w:textAlignment w:val="auto"/>
      </w:pPr>
      <w:r>
        <w:rPr>
          <w:rFonts w:ascii="Times New Roman"/>
          <w:b w:val="false"/>
          <w:i w:val="false"/>
          <w:color w:val="000000"/>
          <w:sz w:val="24"/>
          <w:lang w:val="pl-PL"/>
        </w:rPr>
        <w:t> Do łączenia i przekształcenia spółek kapitałowych, w przypadku powzięcia odpowiedniej uchwały przez zgromadzenie wspólników (walne zgromadzenie) przed dniem wejścia w życie ustawy, stosuje się przepisy dotychczasowe; jednakże skutki prawne połączenia lub przekształcenia, wpisanego do rejestru po wejściu ustawy w życie, ocenia się według jej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618.</w:t>
      </w:r>
      <w:r>
        <w:rPr>
          <w:rFonts w:ascii="Times New Roman"/>
          <w:b/>
          <w:i w:val="false"/>
          <w:color w:val="000000"/>
          <w:sz w:val="24"/>
          <w:lang w:val="pl-PL"/>
        </w:rPr>
        <w:t xml:space="preserve"> [Koncesje, zezwolenia i ulgi]</w:t>
      </w:r>
    </w:p>
    <w:p>
      <w:pPr>
        <w:spacing w:after="0"/>
        <w:ind w:left="0"/>
        <w:jc w:val="left"/>
        <w:textAlignment w:val="auto"/>
      </w:pPr>
      <w:r>
        <w:rPr>
          <w:rFonts w:ascii="Times New Roman"/>
          <w:b w:val="false"/>
          <w:i w:val="false"/>
          <w:color w:val="000000"/>
          <w:sz w:val="24"/>
          <w:lang w:val="pl-PL"/>
        </w:rPr>
        <w:t xml:space="preserve"> Przepisy </w:t>
      </w:r>
      <w:r>
        <w:rPr>
          <w:rFonts w:ascii="Times New Roman"/>
          <w:b w:val="false"/>
          <w:i w:val="false"/>
          <w:color w:val="1b1b1b"/>
          <w:sz w:val="24"/>
          <w:lang w:val="pl-PL"/>
        </w:rPr>
        <w:t>art. 494 § 2</w:t>
      </w:r>
      <w:r>
        <w:rPr>
          <w:rFonts w:ascii="Times New Roman"/>
          <w:b w:val="false"/>
          <w:i w:val="false"/>
          <w:color w:val="000000"/>
          <w:sz w:val="24"/>
          <w:lang w:val="pl-PL"/>
        </w:rPr>
        <w:t xml:space="preserve"> i </w:t>
      </w:r>
      <w:r>
        <w:rPr>
          <w:rFonts w:ascii="Times New Roman"/>
          <w:b w:val="false"/>
          <w:i w:val="false"/>
          <w:color w:val="1b1b1b"/>
          <w:sz w:val="24"/>
          <w:lang w:val="pl-PL"/>
        </w:rPr>
        <w:t>art. 531 § 2</w:t>
      </w:r>
      <w:r>
        <w:rPr>
          <w:rFonts w:ascii="Times New Roman"/>
          <w:b w:val="false"/>
          <w:i w:val="false"/>
          <w:color w:val="000000"/>
          <w:sz w:val="24"/>
          <w:lang w:val="pl-PL"/>
        </w:rPr>
        <w:t xml:space="preserve"> stosuje się do koncesji, zezwoleń oraz ulg przyznanych po dniu wejścia w życie ustawy, chyba że przepisy dotychczasowe przewidywały przejście takich uprawnień na spółkę przejmującą lub na spółkę nowo zawiązaną.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619.</w:t>
      </w:r>
      <w:r>
        <w:rPr>
          <w:rFonts w:ascii="Times New Roman"/>
          <w:b/>
          <w:i w:val="false"/>
          <w:color w:val="000000"/>
          <w:sz w:val="24"/>
          <w:lang w:val="pl-PL"/>
        </w:rPr>
        <w:t xml:space="preserve"> [Uchwały wspólników i organów spółek]</w:t>
      </w:r>
    </w:p>
    <w:p>
      <w:pPr>
        <w:spacing w:after="0"/>
        <w:ind w:left="0"/>
        <w:jc w:val="left"/>
        <w:textAlignment w:val="auto"/>
      </w:pPr>
      <w:r>
        <w:rPr>
          <w:rFonts w:ascii="Times New Roman"/>
          <w:b w:val="false"/>
          <w:i w:val="false"/>
          <w:color w:val="000000"/>
          <w:sz w:val="24"/>
          <w:lang w:val="pl-PL"/>
        </w:rPr>
        <w:t> Do uchwał wspólników oraz uchwał organów spółek kapitałowych powziętych przed dniem wejścia ustawy w życie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620.</w:t>
      </w:r>
      <w:r>
        <w:rPr>
          <w:rFonts w:ascii="Times New Roman"/>
          <w:b/>
          <w:i w:val="false"/>
          <w:color w:val="000000"/>
          <w:sz w:val="24"/>
          <w:lang w:val="pl-PL"/>
        </w:rPr>
        <w:t xml:space="preserve"> [Ocena skutków zdarzeń zaistniałych]</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Do oceny skutków zdarzeń prawnych stosuje się przepisy obowiązujące w dniu, w którym zdarzenia te nastąpiły.</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Z dniem wejścia w życie ustawy do oceny skutków: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utworzenia spółki w organizacji wskutek zawarcia umowy spółki kapitałowej,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zdarzeń będących podstawą orzeczenia sądu rejestrowego o rozwiązaniu spółki kapitałowej, zgodnie z </w:t>
      </w:r>
      <w:r>
        <w:rPr>
          <w:rFonts w:ascii="Times New Roman"/>
          <w:b w:val="false"/>
          <w:i w:val="false"/>
          <w:color w:val="1b1b1b"/>
          <w:sz w:val="24"/>
          <w:lang w:val="pl-PL"/>
        </w:rPr>
        <w:t>art. 21</w:t>
      </w:r>
      <w:r>
        <w:rPr>
          <w:rFonts w:ascii="Times New Roman"/>
          <w:b w:val="false"/>
          <w:i w:val="false"/>
          <w:color w:val="000000"/>
          <w:sz w:val="24"/>
          <w:lang w:val="pl-PL"/>
        </w:rPr>
        <w:t>,</w:t>
      </w:r>
    </w:p>
    <w:p>
      <w:pPr>
        <w:spacing w:before="25" w:after="0"/>
        <w:ind w:left="0"/>
        <w:jc w:val="left"/>
        <w:textAlignment w:val="auto"/>
      </w:pPr>
      <w:r>
        <w:rPr>
          <w:rFonts w:ascii="Times New Roman"/>
          <w:b w:val="false"/>
          <w:i w:val="false"/>
          <w:color w:val="000000"/>
          <w:sz w:val="24"/>
          <w:lang w:val="pl-PL"/>
        </w:rPr>
        <w:t>stosuje się przepisy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621.</w:t>
      </w:r>
      <w:r>
        <w:rPr>
          <w:rFonts w:ascii="Times New Roman"/>
          <w:b/>
          <w:i w:val="false"/>
          <w:color w:val="000000"/>
          <w:sz w:val="24"/>
          <w:lang w:val="pl-PL"/>
        </w:rPr>
        <w:t xml:space="preserve"> [Roszczenia sprzed wejścia w życie ustawy]</w:t>
      </w:r>
    </w:p>
    <w:p>
      <w:pPr>
        <w:spacing w:after="0"/>
        <w:ind w:left="0"/>
        <w:jc w:val="left"/>
        <w:textAlignment w:val="auto"/>
      </w:pPr>
      <w:r>
        <w:rPr>
          <w:rFonts w:ascii="Times New Roman"/>
          <w:b w:val="false"/>
          <w:i w:val="false"/>
          <w:color w:val="000000"/>
          <w:sz w:val="24"/>
          <w:lang w:val="pl-PL"/>
        </w:rPr>
        <w:t xml:space="preserve"> Do roszczeń powstałych przed dniem wejścia w życie ustawy, a według przepisów </w:t>
      </w:r>
      <w:r>
        <w:rPr>
          <w:rFonts w:ascii="Times New Roman"/>
          <w:b w:val="false"/>
          <w:i w:val="false"/>
          <w:color w:val="1b1b1b"/>
          <w:sz w:val="24"/>
          <w:lang w:val="pl-PL"/>
        </w:rPr>
        <w:t>Kodeksu handlowego</w:t>
      </w:r>
      <w:r>
        <w:rPr>
          <w:rFonts w:ascii="Times New Roman"/>
          <w:b w:val="false"/>
          <w:i w:val="false"/>
          <w:color w:val="000000"/>
          <w:sz w:val="24"/>
          <w:lang w:val="pl-PL"/>
        </w:rPr>
        <w:t xml:space="preserve"> w tym dniu jeszcze nieprzedawnionych, stosuje się przepisy ustawy dotyczące przedawnienia z następującymi ograniczeniami: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początek, zawieszenie i przerwanie biegu przedawnienia ocenia się według przepisów </w:t>
      </w:r>
      <w:r>
        <w:rPr>
          <w:rFonts w:ascii="Times New Roman"/>
          <w:b w:val="false"/>
          <w:i w:val="false"/>
          <w:color w:val="1b1b1b"/>
          <w:sz w:val="24"/>
          <w:lang w:val="pl-PL"/>
        </w:rPr>
        <w:t>Kodeksu handlowego</w:t>
      </w:r>
      <w:r>
        <w:rPr>
          <w:rFonts w:ascii="Times New Roman"/>
          <w:b w:val="false"/>
          <w:i w:val="false"/>
          <w:color w:val="000000"/>
          <w:sz w:val="24"/>
          <w:lang w:val="pl-PL"/>
        </w:rPr>
        <w:t>, za okres przed dniem wejścia w życie ustawy;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termin przedawnienia według przepisów ustawy jest krótszy niż według przepisów </w:t>
      </w:r>
      <w:r>
        <w:rPr>
          <w:rFonts w:ascii="Times New Roman"/>
          <w:b w:val="false"/>
          <w:i w:val="false"/>
          <w:color w:val="1b1b1b"/>
          <w:sz w:val="24"/>
          <w:lang w:val="pl-PL"/>
        </w:rPr>
        <w:t>Kodeksu handlowego</w:t>
      </w:r>
      <w:r>
        <w:rPr>
          <w:rFonts w:ascii="Times New Roman"/>
          <w:b w:val="false"/>
          <w:i w:val="false"/>
          <w:color w:val="000000"/>
          <w:sz w:val="24"/>
          <w:lang w:val="pl-PL"/>
        </w:rPr>
        <w:t xml:space="preserve">, bieg przedawnienia rozpoczyna się z dniem wejścia w życie ustawy; jeżeli jednak przedawnienie rozpoczęte przed dniem wejścia w życie ustawy nastąpiłoby przy uwzględnieniu terminu przedawnienia określonego w </w:t>
      </w:r>
      <w:r>
        <w:rPr>
          <w:rFonts w:ascii="Times New Roman"/>
          <w:b w:val="false"/>
          <w:i w:val="false"/>
          <w:color w:val="1b1b1b"/>
          <w:sz w:val="24"/>
          <w:lang w:val="pl-PL"/>
        </w:rPr>
        <w:t>Kodeksie handlowym</w:t>
      </w:r>
      <w:r>
        <w:rPr>
          <w:rFonts w:ascii="Times New Roman"/>
          <w:b w:val="false"/>
          <w:i w:val="false"/>
          <w:color w:val="000000"/>
          <w:sz w:val="24"/>
          <w:lang w:val="pl-PL"/>
        </w:rPr>
        <w:t xml:space="preserve"> wcześniej, przedawnienie następuje z upływem tego wcześniejszego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622.</w:t>
      </w:r>
      <w:r>
        <w:rPr>
          <w:rFonts w:ascii="Times New Roman"/>
          <w:b/>
          <w:i w:val="false"/>
          <w:color w:val="000000"/>
          <w:sz w:val="24"/>
          <w:lang w:val="pl-PL"/>
        </w:rPr>
        <w:t xml:space="preserve"> [Wszczęte sprawy sądowe]</w:t>
      </w:r>
    </w:p>
    <w:p>
      <w:pPr>
        <w:spacing w:after="0"/>
        <w:ind w:left="0"/>
        <w:jc w:val="left"/>
        <w:textAlignment w:val="auto"/>
      </w:pPr>
      <w:r>
        <w:rPr>
          <w:rFonts w:ascii="Times New Roman"/>
          <w:b w:val="false"/>
          <w:i w:val="false"/>
          <w:color w:val="000000"/>
          <w:sz w:val="24"/>
          <w:lang w:val="pl-PL"/>
        </w:rPr>
        <w:t> Do spraw wszczętych przed sądami powszechnymi lub sądami polubownymi w zakresie spółek handlowych przed dniem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623.</w:t>
      </w:r>
      <w:r>
        <w:rPr>
          <w:rFonts w:ascii="Times New Roman"/>
          <w:b/>
          <w:i w:val="false"/>
          <w:color w:val="000000"/>
          <w:sz w:val="24"/>
          <w:lang w:val="pl-PL"/>
        </w:rPr>
        <w:t xml:space="preserve"> [Dostosowanie umów i statutów]</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terminie trzech lat od dnia wejścia w życie ustawy spółki handlowe istniejące w dniu wejścia w życie ustawy dostosują postanowienia swoich umów, aktów założycielskich lub statutów do jej przepisów.</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 1 nie dotyczy postanowień umów spółek i statutów będących podstawą ustanowienia uprawnień, o których mowa w </w:t>
      </w:r>
      <w:r>
        <w:rPr>
          <w:rFonts w:ascii="Times New Roman"/>
          <w:b w:val="false"/>
          <w:i w:val="false"/>
          <w:color w:val="1b1b1b"/>
          <w:sz w:val="24"/>
          <w:lang w:val="pl-PL"/>
        </w:rPr>
        <w:t>art. 613 §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W przypadku naruszenia przepisu § 1 sąd rejestrowy może z urzędu lub na wniosek osoby mającej interes prawny wezwać spółkę do usunięcia naruszenia w terminie nie dłuższym niż sześć miesięcy. Jeżeli spółka nie uczyni zadość wezwaniu, sąd może także z urzędu wydać postanowienie o rozwiązaniu spółki.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624.</w:t>
      </w:r>
      <w:r>
        <w:rPr>
          <w:rFonts w:ascii="Times New Roman"/>
          <w:b/>
          <w:i w:val="false"/>
          <w:color w:val="000000"/>
          <w:sz w:val="24"/>
          <w:lang w:val="pl-PL"/>
        </w:rPr>
        <w:t xml:space="preserve"> [Dostosowanie wysokości kapitału]</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terminie trzech lat od dnia wejścia w życie ustawy spółki z ograniczoną odpowiedzialnością, o których mowa w </w:t>
      </w:r>
      <w:r>
        <w:rPr>
          <w:rFonts w:ascii="Times New Roman"/>
          <w:b w:val="false"/>
          <w:i w:val="false"/>
          <w:color w:val="1b1b1b"/>
          <w:sz w:val="24"/>
          <w:lang w:val="pl-PL"/>
        </w:rPr>
        <w:t>art. 612</w:t>
      </w:r>
      <w:r>
        <w:rPr>
          <w:rFonts w:ascii="Times New Roman"/>
          <w:b w:val="false"/>
          <w:i w:val="false"/>
          <w:color w:val="000000"/>
          <w:sz w:val="24"/>
          <w:lang w:val="pl-PL"/>
        </w:rPr>
        <w:t xml:space="preserve">, dokonają podwyższenia kapitału zakładowego co najmniej do wysokości 25 000 złotych oraz spełnią wymogi dotyczące minimalnej wartości udziału określone w </w:t>
      </w:r>
      <w:r>
        <w:rPr>
          <w:rFonts w:ascii="Times New Roman"/>
          <w:b w:val="false"/>
          <w:i w:val="false"/>
          <w:color w:val="1b1b1b"/>
          <w:sz w:val="24"/>
          <w:lang w:val="pl-PL"/>
        </w:rPr>
        <w:t>art. 154 § 2</w:t>
      </w:r>
      <w:r>
        <w:rPr>
          <w:rFonts w:ascii="Times New Roman"/>
          <w:b w:val="false"/>
          <w:i w:val="false"/>
          <w:color w:val="000000"/>
          <w:sz w:val="24"/>
          <w:lang w:val="pl-PL"/>
        </w:rPr>
        <w:t xml:space="preserve">. Najpóźniej w terminie pięciu lat od dnia wejścia w życie ustawy spółki te dostosują wysokość kapitału zakładowego do wymagań określonych w </w:t>
      </w:r>
      <w:r>
        <w:rPr>
          <w:rFonts w:ascii="Times New Roman"/>
          <w:b w:val="false"/>
          <w:i w:val="false"/>
          <w:color w:val="1b1b1b"/>
          <w:sz w:val="24"/>
          <w:lang w:val="pl-PL"/>
        </w:rPr>
        <w:t>art. 154 §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W terminie trzech lat od dnia wejścia w życie ustawy spółki akcyjne, o których mowa w </w:t>
      </w:r>
      <w:r>
        <w:rPr>
          <w:rFonts w:ascii="Times New Roman"/>
          <w:b w:val="false"/>
          <w:i w:val="false"/>
          <w:color w:val="1b1b1b"/>
          <w:sz w:val="24"/>
          <w:lang w:val="pl-PL"/>
        </w:rPr>
        <w:t>art. 612</w:t>
      </w:r>
      <w:r>
        <w:rPr>
          <w:rFonts w:ascii="Times New Roman"/>
          <w:b w:val="false"/>
          <w:i w:val="false"/>
          <w:color w:val="000000"/>
          <w:sz w:val="24"/>
          <w:lang w:val="pl-PL"/>
        </w:rPr>
        <w:t xml:space="preserve">, dokonają podwyższenia kapitału zakładowego co najmniej do wysokości 250 000 złotych. Najpóźniej w terminie pięciu lat od dnia wejścia w życie ustawy spółki te dostosują wysokość kapitału zakładowego do wymagań określonych w </w:t>
      </w:r>
      <w:r>
        <w:rPr>
          <w:rFonts w:ascii="Times New Roman"/>
          <w:b w:val="false"/>
          <w:i w:val="false"/>
          <w:color w:val="1b1b1b"/>
          <w:sz w:val="24"/>
          <w:lang w:val="pl-PL"/>
        </w:rPr>
        <w:t>art. 308 § 1</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spółek kapitałowych w organizacji zgłoszonych do sądu rejestrowego przed dniem ogłoszenia ustawy stosuje się dotychczasowe przepisy dotyczące minimalnej wysokości kapitału zakładowego i wartości nominalnej akcji lub udziału. Do spółek tych stosuje się przepisy </w:t>
      </w:r>
      <w:r>
        <w:rPr>
          <w:rFonts w:ascii="Times New Roman"/>
          <w:b w:val="false"/>
          <w:i w:val="false"/>
          <w:color w:val="1b1b1b"/>
          <w:sz w:val="24"/>
          <w:lang w:val="pl-PL"/>
        </w:rPr>
        <w:t>§ 1</w:t>
      </w:r>
      <w:r>
        <w:rPr>
          <w:rFonts w:ascii="Times New Roman"/>
          <w:b w:val="false"/>
          <w:i w:val="false"/>
          <w:color w:val="000000"/>
          <w:sz w:val="24"/>
          <w:lang w:val="pl-PL"/>
        </w:rPr>
        <w:t xml:space="preserve"> i </w:t>
      </w:r>
      <w:r>
        <w:rPr>
          <w:rFonts w:ascii="Times New Roman"/>
          <w:b w:val="false"/>
          <w:i w:val="false"/>
          <w:color w:val="1b1b1b"/>
          <w:sz w:val="24"/>
          <w:lang w:val="pl-PL"/>
        </w:rPr>
        <w:t>§ 2</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4.</w:t>
      </w:r>
      <w:r>
        <w:rPr>
          <w:rFonts w:ascii="Times New Roman"/>
          <w:b w:val="false"/>
          <w:i w:val="false"/>
          <w:color w:val="000000"/>
          <w:sz w:val="24"/>
          <w:lang w:val="pl-PL"/>
        </w:rPr>
        <w:t xml:space="preserve"> W przypadku gdy spółka kapitałowa nie spełniła wymogów przewidzianych w § 1 lub § 2, przepisy </w:t>
      </w:r>
      <w:r>
        <w:rPr>
          <w:rFonts w:ascii="Times New Roman"/>
          <w:b w:val="false"/>
          <w:i w:val="false"/>
          <w:color w:val="1b1b1b"/>
          <w:sz w:val="24"/>
          <w:lang w:val="pl-PL"/>
        </w:rPr>
        <w:t>art. 623 § 3</w:t>
      </w:r>
      <w:r>
        <w:rPr>
          <w:rFonts w:ascii="Times New Roman"/>
          <w:b w:val="false"/>
          <w:i w:val="false"/>
          <w:color w:val="000000"/>
          <w:sz w:val="24"/>
          <w:lang w:val="pl-PL"/>
        </w:rPr>
        <w:t xml:space="preserve"> stosuje się odpowiednio. Ponadto akcjonariusze lub wspólnicy takiej spółki nie mogą pobierać dywidendy ani innych świadczeń od spółki do czasu spełnienia wymogów określonych w </w:t>
      </w:r>
      <w:r>
        <w:rPr>
          <w:rFonts w:ascii="Times New Roman"/>
          <w:b w:val="false"/>
          <w:i w:val="false"/>
          <w:color w:val="1b1b1b"/>
          <w:sz w:val="24"/>
          <w:lang w:val="pl-PL"/>
        </w:rPr>
        <w:t>§ 1-3</w:t>
      </w:r>
      <w:r>
        <w:rPr>
          <w:rFonts w:ascii="Times New Roman"/>
          <w:b w:val="false"/>
          <w:i w:val="false"/>
          <w:color w:val="000000"/>
          <w:sz w:val="24"/>
          <w:lang w:val="pl-PL"/>
        </w:rPr>
        <w:t>. Nie dotyczy to udziału w majątku spółki w przypadku jej rozwiązania lub likwidacji.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625.</w:t>
      </w:r>
      <w:r>
        <w:rPr>
          <w:rFonts w:ascii="Times New Roman"/>
          <w:b/>
          <w:i w:val="false"/>
          <w:color w:val="000000"/>
          <w:sz w:val="24"/>
          <w:lang w:val="pl-PL"/>
        </w:rPr>
        <w:t xml:space="preserve"> [Uprzywilejowanie Skarbu Państwa]</w:t>
      </w:r>
    </w:p>
    <w:p>
      <w:pPr>
        <w:spacing w:after="0"/>
        <w:ind w:left="0"/>
        <w:jc w:val="left"/>
        <w:textAlignment w:val="auto"/>
      </w:pPr>
      <w:r>
        <w:rPr>
          <w:rFonts w:ascii="Times New Roman"/>
          <w:b/>
          <w:i w:val="false"/>
          <w:color w:val="000000"/>
          <w:sz w:val="24"/>
          <w:lang w:val="pl-PL"/>
        </w:rPr>
        <w:t>§  1.</w:t>
      </w:r>
      <w:r>
        <w:rPr>
          <w:rFonts w:ascii="Times New Roman"/>
          <w:b w:val="false"/>
          <w:i w:val="false"/>
          <w:color w:val="000000"/>
          <w:sz w:val="24"/>
          <w:lang w:val="pl-PL"/>
        </w:rPr>
        <w:t xml:space="preserve"> W okresie do dnia 31 grudnia 2004 r. statuty spółek zawiązywanych po wejściu w życie ustawy, w których akcjonariuszem jest Skarb Państwa, mogą przewidywać uprzywilejowanie akcji Skarbu Państwa co do głosu w wyższym stopniu niż określony w </w:t>
      </w:r>
      <w:r>
        <w:rPr>
          <w:rFonts w:ascii="Times New Roman"/>
          <w:b w:val="false"/>
          <w:i w:val="false"/>
          <w:color w:val="1b1b1b"/>
          <w:sz w:val="24"/>
          <w:lang w:val="pl-PL"/>
        </w:rPr>
        <w:t>art. 352</w:t>
      </w:r>
      <w:r>
        <w:rPr>
          <w:rFonts w:ascii="Times New Roman"/>
          <w:b w:val="false"/>
          <w:i w:val="false"/>
          <w:color w:val="000000"/>
          <w:sz w:val="24"/>
          <w:lang w:val="pl-PL"/>
        </w:rPr>
        <w:t>; nie można jednak przyznać Skarbowi Państwa więcej niż pięć głosów na jedną akcję.</w:t>
      </w:r>
    </w:p>
    <w:p>
      <w:pPr>
        <w:spacing w:before="26" w:after="0"/>
        <w:ind w:left="0"/>
        <w:jc w:val="left"/>
        <w:textAlignment w:val="auto"/>
      </w:pPr>
      <w:r>
        <w:rPr>
          <w:rFonts w:ascii="Times New Roman"/>
          <w:b/>
          <w:i w:val="false"/>
          <w:color w:val="000000"/>
          <w:sz w:val="24"/>
          <w:lang w:val="pl-PL"/>
        </w:rPr>
        <w:t>§  2.</w:t>
      </w:r>
      <w:r>
        <w:rPr>
          <w:rFonts w:ascii="Times New Roman"/>
          <w:b w:val="false"/>
          <w:i w:val="false"/>
          <w:color w:val="000000"/>
          <w:sz w:val="24"/>
          <w:lang w:val="pl-PL"/>
        </w:rPr>
        <w:t xml:space="preserve"> Przepis § 1 traci moc z dniem przystąpienia Rzeczypospolitej Polskiej do Unii Europejskiej. Od dnia przystąpienia Rzeczypospolitej Polskiej do Unii Europejskiej w statutach spółek, w których akcjonariuszem jest Skarb Państwa, dopuszcza się uprzywilejowanie akcji lub udziałów Skarbu Państwa w sprawach, o których mowa w </w:t>
      </w:r>
      <w:r>
        <w:rPr>
          <w:rFonts w:ascii="Times New Roman"/>
          <w:b w:val="false"/>
          <w:i w:val="false"/>
          <w:color w:val="1b1b1b"/>
          <w:sz w:val="24"/>
          <w:lang w:val="pl-PL"/>
        </w:rPr>
        <w:t>art. 351-354</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3.</w:t>
      </w:r>
      <w:r>
        <w:rPr>
          <w:rFonts w:ascii="Times New Roman"/>
          <w:b w:val="false"/>
          <w:i w:val="false"/>
          <w:color w:val="000000"/>
          <w:sz w:val="24"/>
          <w:lang w:val="pl-PL"/>
        </w:rPr>
        <w:t xml:space="preserve"> Do uprawnień Skarbu Państwa w spółkach akcyjnych nabytych zgodnie z </w:t>
      </w:r>
      <w:r>
        <w:rPr>
          <w:rFonts w:ascii="Times New Roman"/>
          <w:b w:val="false"/>
          <w:i w:val="false"/>
          <w:color w:val="1b1b1b"/>
          <w:sz w:val="24"/>
          <w:lang w:val="pl-PL"/>
        </w:rPr>
        <w:t>§ 1</w:t>
      </w:r>
      <w:r>
        <w:rPr>
          <w:rFonts w:ascii="Times New Roman"/>
          <w:b w:val="false"/>
          <w:i w:val="false"/>
          <w:color w:val="000000"/>
          <w:sz w:val="24"/>
          <w:lang w:val="pl-PL"/>
        </w:rPr>
        <w:t xml:space="preserve"> stosuje się </w:t>
      </w:r>
      <w:r>
        <w:rPr>
          <w:rFonts w:ascii="Times New Roman"/>
          <w:b w:val="false"/>
          <w:i w:val="false"/>
          <w:color w:val="1b1b1b"/>
          <w:sz w:val="24"/>
          <w:lang w:val="pl-PL"/>
        </w:rPr>
        <w:t>art. 613</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626.</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627.</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628.</w:t>
      </w:r>
      <w:r>
        <w:rPr>
          <w:rFonts w:ascii="Times New Roman"/>
          <w:b/>
          <w:i w:val="false"/>
          <w:color w:val="000000"/>
          <w:sz w:val="24"/>
          <w:lang w:val="pl-PL"/>
        </w:rPr>
        <w:t xml:space="preserve"> [Wątpliwości intertemporalne]</w:t>
      </w:r>
    </w:p>
    <w:p>
      <w:pPr>
        <w:spacing w:after="0"/>
        <w:ind w:left="0"/>
        <w:jc w:val="left"/>
        <w:textAlignment w:val="auto"/>
      </w:pPr>
      <w:r>
        <w:rPr>
          <w:rFonts w:ascii="Times New Roman"/>
          <w:b w:val="false"/>
          <w:i w:val="false"/>
          <w:color w:val="000000"/>
          <w:sz w:val="24"/>
          <w:lang w:val="pl-PL"/>
        </w:rPr>
        <w:t> W razie wątpliwości, czy mają być stosowane przepisy dotychczasowe, czy przepisy ustawy, należy stosować przepisy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629.</w:t>
      </w:r>
      <w:r>
        <w:rPr>
          <w:rFonts w:ascii="Times New Roman"/>
          <w:b/>
          <w:i w:val="false"/>
          <w:color w:val="000000"/>
          <w:sz w:val="24"/>
          <w:lang w:val="pl-PL"/>
        </w:rPr>
        <w:t xml:space="preserve"> [Nawiązanie do Kodeksu handlowego]</w:t>
      </w:r>
    </w:p>
    <w:p>
      <w:pPr>
        <w:spacing w:after="0"/>
        <w:ind w:left="0"/>
        <w:jc w:val="left"/>
        <w:textAlignment w:val="auto"/>
      </w:pPr>
      <w:r>
        <w:rPr>
          <w:rFonts w:ascii="Times New Roman"/>
          <w:b w:val="false"/>
          <w:i w:val="false"/>
          <w:color w:val="000000"/>
          <w:sz w:val="24"/>
          <w:lang w:val="pl-PL"/>
        </w:rPr>
        <w:t xml:space="preserve"> Jeżeli obowiązujące przepisy powołują się na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Prezydenta Rzeczypospolitej - Kodeks handlowy bądź </w:t>
      </w:r>
      <w:r>
        <w:rPr>
          <w:rFonts w:ascii="Times New Roman"/>
          <w:b w:val="false"/>
          <w:i w:val="false"/>
          <w:color w:val="1b1b1b"/>
          <w:sz w:val="24"/>
          <w:lang w:val="pl-PL"/>
        </w:rPr>
        <w:t>rozporządzenia</w:t>
      </w:r>
      <w:r>
        <w:rPr>
          <w:rFonts w:ascii="Times New Roman"/>
          <w:b w:val="false"/>
          <w:i w:val="false"/>
          <w:color w:val="000000"/>
          <w:sz w:val="24"/>
          <w:lang w:val="pl-PL"/>
        </w:rPr>
        <w:t xml:space="preserve"> Prezydenta Rzeczypospolitej - Przepisy wprowadzające Kodeks handlowy, uchylone przepisem art. 631, albo odsyłają ogólnie do przepisów </w:t>
      </w:r>
      <w:r>
        <w:rPr>
          <w:rFonts w:ascii="Times New Roman"/>
          <w:b w:val="false"/>
          <w:i w:val="false"/>
          <w:color w:val="1b1b1b"/>
          <w:sz w:val="24"/>
          <w:lang w:val="pl-PL"/>
        </w:rPr>
        <w:t>Kodeksu handlowego</w:t>
      </w:r>
      <w:r>
        <w:rPr>
          <w:rFonts w:ascii="Times New Roman"/>
          <w:b w:val="false"/>
          <w:i w:val="false"/>
          <w:color w:val="000000"/>
          <w:sz w:val="24"/>
          <w:lang w:val="pl-PL"/>
        </w:rPr>
        <w:t xml:space="preserve"> o spółkach jawnych, spółkach komandytowych, spółkach z ograniczoną odpowiedzialnością lub spółkach akcyjnych, stosuje się w tym zakresie właściwe przepisy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630.</w:t>
      </w:r>
      <w:r>
        <w:rPr>
          <w:rFonts w:ascii="Times New Roman"/>
          <w:b/>
          <w:i w:val="false"/>
          <w:color w:val="000000"/>
          <w:sz w:val="24"/>
          <w:lang w:val="pl-PL"/>
        </w:rPr>
        <w:t xml:space="preserve"> [Przepisy o rejestrze handlowym, firmie i prokurze]</w:t>
      </w:r>
    </w:p>
    <w:p>
      <w:pPr>
        <w:spacing w:after="0"/>
        <w:ind w:left="0"/>
        <w:jc w:val="left"/>
        <w:textAlignment w:val="auto"/>
      </w:pPr>
      <w:r>
        <w:rPr>
          <w:rFonts w:ascii="Times New Roman"/>
          <w:b w:val="false"/>
          <w:i w:val="false"/>
          <w:color w:val="000000"/>
          <w:sz w:val="24"/>
          <w:lang w:val="pl-PL"/>
        </w:rPr>
        <w:t xml:space="preserve"> Jeżeli obowiązujące przepisy powołują się na dotyczące rejestru handlowego, firmy lub prokury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Prezydenta Rzeczypospolitej, uchylonego przepisem art. 631 pkt 1, albo odsyłają ogólnie do przepisów o rejestrze handlowym, firmie lub prokurze, stosuje się w tym zakresie przepis </w:t>
      </w:r>
      <w:r>
        <w:rPr>
          <w:rFonts w:ascii="Times New Roman"/>
          <w:b w:val="false"/>
          <w:i/>
          <w:color w:val="000000"/>
          <w:sz w:val="24"/>
          <w:lang w:val="pl-PL"/>
        </w:rPr>
        <w:t>art. 632</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III</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631.</w:t>
      </w:r>
      <w:r>
        <w:rPr>
          <w:rFonts w:ascii="Times New Roman"/>
          <w:b/>
          <w:i w:val="false"/>
          <w:color w:val="000000"/>
          <w:sz w:val="24"/>
          <w:lang w:val="pl-PL"/>
        </w:rPr>
        <w:t xml:space="preserve"> [Utrata mocy obowiązującej]</w:t>
      </w:r>
    </w:p>
    <w:p>
      <w:pPr>
        <w:spacing w:after="0"/>
        <w:ind w:left="0"/>
        <w:jc w:val="left"/>
        <w:textAlignment w:val="auto"/>
      </w:pPr>
      <w:r>
        <w:rPr>
          <w:rFonts w:ascii="Times New Roman"/>
          <w:b w:val="false"/>
          <w:i w:val="false"/>
          <w:color w:val="000000"/>
          <w:sz w:val="24"/>
          <w:lang w:val="pl-PL"/>
        </w:rPr>
        <w:t xml:space="preserve"> Z uwzględnieniem przepisu </w:t>
      </w:r>
      <w:r>
        <w:rPr>
          <w:rFonts w:ascii="Times New Roman"/>
          <w:b w:val="false"/>
          <w:i/>
          <w:color w:val="000000"/>
          <w:sz w:val="24"/>
          <w:lang w:val="pl-PL"/>
        </w:rPr>
        <w:t>art. 632</w:t>
      </w:r>
      <w:r>
        <w:rPr>
          <w:rFonts w:ascii="Times New Roman"/>
          <w:b w:val="false"/>
          <w:i w:val="false"/>
          <w:color w:val="000000"/>
          <w:sz w:val="24"/>
          <w:lang w:val="pl-PL"/>
        </w:rPr>
        <w:t xml:space="preserve"> ustawy, tracą moc:</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Prezydenta Rzeczypospolitej z dnia 27 czerwca 1934 r. - Kodeks handlowy (Dz. U. poz. 502, z 1946 r. poz. 321, z 1950 r. poz. 312, z 1964 r. poz. 94, z 1988 r. poz. 326, z 1990 r. poz. 98 i 298, z 1991 r. poz. 155, 418 i 480, z 1994 r. poz. 591, z 1995 r. poz. 478, z 1996 r. poz. 43, z 1997 r. poz. 554, 754, 769 i 770, z 1999 r. poz. 1178 oraz z 2000 r. poz. 702);</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Prezydenta Rzeczypospolitej z dnia 27 czerwca 1934 r. - Przepisy wprowadzające Kodeks handlowy (Dz. U. poz. 503, z 1945 r. poz. 224, z 1946 r. poz. 197 i 329, z 1947 r. poz. 20, z 1961 r. poz. 319, z 1964 r. poz. 94, z 1997 r. poz. 769 oraz z 1999 r. poz. 1178).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632.</w:t>
      </w:r>
    </w:p>
    <w:p>
      <w:pPr>
        <w:spacing w:after="0"/>
        <w:ind w:left="0"/>
        <w:jc w:val="left"/>
        <w:textAlignment w:val="auto"/>
      </w:pP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633.</w:t>
      </w:r>
      <w:r>
        <w:rPr>
          <w:rFonts w:ascii="Times New Roman"/>
          <w:b/>
          <w:i w:val="false"/>
          <w:color w:val="000000"/>
          <w:sz w:val="24"/>
          <w:lang w:val="pl-PL"/>
        </w:rPr>
        <w:t xml:space="preserve"> [Wejście w życie ustawy]</w:t>
      </w:r>
    </w:p>
    <w:p>
      <w:pPr>
        <w:spacing w:after="0"/>
        <w:ind w:left="0"/>
        <w:jc w:val="left"/>
        <w:textAlignment w:val="auto"/>
      </w:pPr>
      <w:r>
        <w:rPr>
          <w:rFonts w:ascii="Times New Roman"/>
          <w:b w:val="false"/>
          <w:i w:val="false"/>
          <w:color w:val="000000"/>
          <w:sz w:val="24"/>
          <w:lang w:val="pl-PL"/>
        </w:rPr>
        <w:t> Ustawa wchodzi w życie z dniem 1 stycznia 2001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Niniejsza ustawa dokonuje w zakresie swojej regulacji transpozycji następujących dyrektyw Wspólnot Europejskich:</w:t>
      </w:r>
      <w:r>
        <w:rPr>
          <w:rFonts w:ascii="Times New Roman"/>
          <w:b w:val="false"/>
          <w:i w:val="false"/>
          <w:color w:val="000000"/>
          <w:sz w:val="24"/>
          <w:lang w:val="pl-PL"/>
        </w:rPr>
        <w:t xml:space="preserve">1) pierwszej </w:t>
      </w:r>
      <w:r>
        <w:rPr>
          <w:rFonts w:ascii="Times New Roman"/>
          <w:b w:val="false"/>
          <w:i w:val="false"/>
          <w:color w:val="1b1b1b"/>
          <w:sz w:val="24"/>
          <w:lang w:val="pl-PL"/>
        </w:rPr>
        <w:t>dyrektywy</w:t>
      </w:r>
      <w:r>
        <w:rPr>
          <w:rFonts w:ascii="Times New Roman"/>
          <w:b w:val="false"/>
          <w:i w:val="false"/>
          <w:color w:val="000000"/>
          <w:sz w:val="24"/>
          <w:lang w:val="pl-PL"/>
        </w:rPr>
        <w:t xml:space="preserve"> Rady 68/151/EWG z dnia 9 marca 1968 r. w sprawie koordynacji gwarancji, jakie są wymagane w Państwach Członkowskich od spółek w rozumieniu art. 58 akapit drugi Traktatu, w celu uzyskania ich równoważności w całej Wspólnocie, dla zapewnienia ochrony interesów zarówno wspólników jak i osób trzecich (Dz. Urz. WE L 65 z 14.03.1968, str. 8, z późn. zm.; Dz. Urz. UE Polskie wydanie specjalne, rozdz. 17, t. 1, str. 3, z późn. zm.);</w:t>
      </w:r>
      <w:r>
        <w:rPr>
          <w:rFonts w:ascii="Times New Roman"/>
          <w:b w:val="false"/>
          <w:i w:val="false"/>
          <w:color w:val="000000"/>
          <w:sz w:val="24"/>
          <w:lang w:val="pl-PL"/>
        </w:rPr>
        <w:t xml:space="preserve">2) drugiej </w:t>
      </w:r>
      <w:r>
        <w:rPr>
          <w:rFonts w:ascii="Times New Roman"/>
          <w:b w:val="false"/>
          <w:i w:val="false"/>
          <w:color w:val="1b1b1b"/>
          <w:sz w:val="24"/>
          <w:lang w:val="pl-PL"/>
        </w:rPr>
        <w:t>dyrektywy</w:t>
      </w:r>
      <w:r>
        <w:rPr>
          <w:rFonts w:ascii="Times New Roman"/>
          <w:b w:val="false"/>
          <w:i w:val="false"/>
          <w:color w:val="000000"/>
          <w:sz w:val="24"/>
          <w:lang w:val="pl-PL"/>
        </w:rPr>
        <w:t xml:space="preserve"> Rady 77/91/EWG z dnia 13 grudnia 1976 r. w sprawie koordynacji gwarancji, jakie są wymagane w Państwach Członkowskich od spółek w rozumieniu art. 58 akapit drugi Traktatu, w celu uzyskania ich równoważności, dla ochrony interesów zarówno wspólników, jak i osób trzecich w zakresie tworzenia spółki akcyjnej, jak również utrzymania i zmian jej kapitału (Dz. Urz. WE L 26 z 31.01.1977, str. 1, z późn. zm.; Dz. Urz. UE Polskie wydanie specjalne, rozdz. 17, t. 1, str. 8, z późn. zm.);</w:t>
      </w:r>
      <w:r>
        <w:rPr>
          <w:rFonts w:ascii="Times New Roman"/>
          <w:b w:val="false"/>
          <w:i w:val="false"/>
          <w:color w:val="000000"/>
          <w:sz w:val="24"/>
          <w:lang w:val="pl-PL"/>
        </w:rPr>
        <w:t xml:space="preserve">3) trzeciej </w:t>
      </w:r>
      <w:r>
        <w:rPr>
          <w:rFonts w:ascii="Times New Roman"/>
          <w:b w:val="false"/>
          <w:i w:val="false"/>
          <w:color w:val="1b1b1b"/>
          <w:sz w:val="24"/>
          <w:lang w:val="pl-PL"/>
        </w:rPr>
        <w:t>dyrektywy</w:t>
      </w:r>
      <w:r>
        <w:rPr>
          <w:rFonts w:ascii="Times New Roman"/>
          <w:b w:val="false"/>
          <w:i w:val="false"/>
          <w:color w:val="000000"/>
          <w:sz w:val="24"/>
          <w:lang w:val="pl-PL"/>
        </w:rPr>
        <w:t xml:space="preserve"> Rady 78/855/EWG z dnia 9 października 1978 r. wydanej na podstawie art. 54 ust. 3 lit. g Traktatu, dotyczącej łączenia się spółek akcyjnych (Dz. Urz. WE L 295 z 20.10.1978, str. 36, z późn. zm.; Dz. Urz. UE Polskie wydanie specjalne, rozdz. 17, t. 1, str. 42, z późn. zm.);</w:t>
      </w:r>
      <w:r>
        <w:rPr>
          <w:rFonts w:ascii="Times New Roman"/>
          <w:b w:val="false"/>
          <w:i w:val="false"/>
          <w:color w:val="000000"/>
          <w:sz w:val="24"/>
          <w:lang w:val="pl-PL"/>
        </w:rPr>
        <w:t>4) szóstej dyrektywy Rady 82/891/EWG z dnia 17 grudnia 1982 r. wydanej na podstawie art. 54 ust. 3 lit. g Traktatu dotyczącej podziału spółek akcyjnych (Dz. Urz. WE L 378 z 31.12.1982, str. 47, z późn. zm.; Dz. Urz. UE Polskie wydanie specjalne, rozdz. 17, t. 1, str. 50, z późn. zm.);</w:t>
      </w:r>
      <w:r>
        <w:rPr>
          <w:rFonts w:ascii="Times New Roman"/>
          <w:b w:val="false"/>
          <w:i w:val="false"/>
          <w:color w:val="000000"/>
          <w:sz w:val="24"/>
          <w:lang w:val="pl-PL"/>
        </w:rPr>
        <w:t xml:space="preserve">5) jedenastej </w:t>
      </w:r>
      <w:r>
        <w:rPr>
          <w:rFonts w:ascii="Times New Roman"/>
          <w:b w:val="false"/>
          <w:i w:val="false"/>
          <w:color w:val="1b1b1b"/>
          <w:sz w:val="24"/>
          <w:lang w:val="pl-PL"/>
        </w:rPr>
        <w:t>dyrektywy</w:t>
      </w:r>
      <w:r>
        <w:rPr>
          <w:rFonts w:ascii="Times New Roman"/>
          <w:b w:val="false"/>
          <w:i w:val="false"/>
          <w:color w:val="000000"/>
          <w:sz w:val="24"/>
          <w:lang w:val="pl-PL"/>
        </w:rPr>
        <w:t xml:space="preserve"> Rady 89/666/EWG z dnia 21 grudnia 1989 r. dotyczącej wymogów ujawniania informacji odnośnie do oddziałów utworzonych w Państwie Członkowskim przez niektóre rodzaje spółek podlegających prawu innego państwa (Dz. Urz. WE L 395 z 30.12.1989, str. 36, z późn. zm.; Dz. Urz. UE Polskie wydanie specjalne, rozdz. 17, t. 1, str. 100, z późn. zm.);</w:t>
      </w:r>
      <w:r>
        <w:rPr>
          <w:rFonts w:ascii="Times New Roman"/>
          <w:b w:val="false"/>
          <w:i w:val="false"/>
          <w:color w:val="000000"/>
          <w:sz w:val="24"/>
          <w:lang w:val="pl-PL"/>
        </w:rPr>
        <w:t xml:space="preserve">6) dwunastej </w:t>
      </w:r>
      <w:r>
        <w:rPr>
          <w:rFonts w:ascii="Times New Roman"/>
          <w:b w:val="false"/>
          <w:i w:val="false"/>
          <w:color w:val="1b1b1b"/>
          <w:sz w:val="24"/>
          <w:lang w:val="pl-PL"/>
        </w:rPr>
        <w:t>dyrektywy</w:t>
      </w:r>
      <w:r>
        <w:rPr>
          <w:rFonts w:ascii="Times New Roman"/>
          <w:b w:val="false"/>
          <w:i w:val="false"/>
          <w:color w:val="000000"/>
          <w:sz w:val="24"/>
          <w:lang w:val="pl-PL"/>
        </w:rPr>
        <w:t xml:space="preserve"> Rady 89/667/EWG w sprawie prawa spółek z dnia 21 grudnia 1989 r. dotyczącej jednoosobowych spółek z ograniczoną odpowiedzialnością (Dz. Urz. WE L 395 z 30.12.1989, str. 40, z późn. zm.; Dz. Urz. UE Polskie wydanie specjalne, rozdz. 17, t. 1, str. 104, z późn. zm.);</w:t>
      </w:r>
      <w:r>
        <w:rPr>
          <w:rFonts w:ascii="Times New Roman"/>
          <w:b w:val="false"/>
          <w:i w:val="false"/>
          <w:color w:val="000000"/>
          <w:sz w:val="24"/>
          <w:lang w:val="pl-PL"/>
        </w:rPr>
        <w:t>7)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2001/17/WE z dnia 19 marca 2001 r. w sprawie reorganizacji i likwidacji zakładów ubezpieczeń (Dz. Urz. WE L 110 z 20.04.2001, str. 28; Dz. Urz. UE Polskie wydanie specjalne, rozdz. 6, t. 4, str. 3);</w:t>
      </w:r>
      <w:r>
        <w:rPr>
          <w:rFonts w:ascii="Times New Roman"/>
          <w:b w:val="false"/>
          <w:i w:val="false"/>
          <w:color w:val="000000"/>
          <w:sz w:val="24"/>
          <w:lang w:val="pl-PL"/>
        </w:rPr>
        <w:t>8)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2001/24/WE z dnia 4 kwietnia 2001 r. w sprawie reorganizacji i likwidacji instytucji kredytowych (Dz. Urz. WE L 125 z 05.05.2001, str. 15; Dz. Urz. UE Polskie wydanie specjalne, rozdz. 6, t. 4, str. 15).</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Art. 299 § 1 częściowo został uznany za niezgodny z </w:t>
      </w:r>
      <w:r>
        <w:rPr>
          <w:rFonts w:ascii="Times New Roman"/>
          <w:b w:val="false"/>
          <w:i w:val="false"/>
          <w:color w:val="1b1b1b"/>
          <w:sz w:val="24"/>
          <w:lang w:val="pl-PL"/>
        </w:rPr>
        <w:t>art. 45 ust. 1</w:t>
      </w:r>
      <w:r>
        <w:rPr>
          <w:rFonts w:ascii="Times New Roman"/>
          <w:b w:val="false"/>
          <w:i w:val="false"/>
          <w:color w:val="000000"/>
          <w:sz w:val="24"/>
          <w:lang w:val="pl-PL"/>
        </w:rPr>
        <w:t xml:space="preserve"> oraz </w:t>
      </w:r>
      <w:r>
        <w:rPr>
          <w:rFonts w:ascii="Times New Roman"/>
          <w:b w:val="false"/>
          <w:i w:val="false"/>
          <w:color w:val="1b1b1b"/>
          <w:sz w:val="24"/>
          <w:lang w:val="pl-PL"/>
        </w:rPr>
        <w:t>art. 77 ust. 2</w:t>
      </w:r>
      <w:r>
        <w:rPr>
          <w:rFonts w:ascii="Times New Roman"/>
          <w:b w:val="false"/>
          <w:i w:val="false"/>
          <w:color w:val="000000"/>
          <w:sz w:val="24"/>
          <w:lang w:val="pl-PL"/>
        </w:rPr>
        <w:t xml:space="preserve"> Konstytucji Rzeczypospolitej Polskiej przez pkt 1 wyroku Trybunału Konstytucyjnego z dnia 12 kwietnia 2023 r. sygn. akt P 5/19 (Dz.U.2023.739) z dniem 19 kwietnia 2023 r. Zgodnie z tym wyrokiem wymieniony wyżej przepis traci moc w zakresie, w jakim nie przewiduje możliwości, aby pozwany były członek zarządu spółki z ograniczoną odpowiedzialnością uwolnił się od odpowiedzialności poprzez wykazanie, że wierzytelność, stwierdzona orzeczeniem, na podstawie którego wszczęto przeciwko spółce bezskuteczną egzekucję, nie istnieje, w sytuacji, w której orzeczenie zapadło w postępowaniu wszczętym po dacie utraty przez pozwanego statusu członka zarządu spółki.</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Art. 299 § 2 częściowo został uznany za niezgodny z </w:t>
      </w:r>
      <w:r>
        <w:rPr>
          <w:rFonts w:ascii="Times New Roman"/>
          <w:b w:val="false"/>
          <w:i w:val="false"/>
          <w:color w:val="1b1b1b"/>
          <w:sz w:val="24"/>
          <w:lang w:val="pl-PL"/>
        </w:rPr>
        <w:t>art. 45 ust. 1</w:t>
      </w:r>
      <w:r>
        <w:rPr>
          <w:rFonts w:ascii="Times New Roman"/>
          <w:b w:val="false"/>
          <w:i w:val="false"/>
          <w:color w:val="000000"/>
          <w:sz w:val="24"/>
          <w:lang w:val="pl-PL"/>
        </w:rPr>
        <w:t xml:space="preserve"> oraz </w:t>
      </w:r>
      <w:r>
        <w:rPr>
          <w:rFonts w:ascii="Times New Roman"/>
          <w:b w:val="false"/>
          <w:i w:val="false"/>
          <w:color w:val="1b1b1b"/>
          <w:sz w:val="24"/>
          <w:lang w:val="pl-PL"/>
        </w:rPr>
        <w:t>art. 77 ust. 2</w:t>
      </w:r>
      <w:r>
        <w:rPr>
          <w:rFonts w:ascii="Times New Roman"/>
          <w:b w:val="false"/>
          <w:i w:val="false"/>
          <w:color w:val="000000"/>
          <w:sz w:val="24"/>
          <w:lang w:val="pl-PL"/>
        </w:rPr>
        <w:t xml:space="preserve"> Konstytucji Rzeczypospolitej Polskiej przez pkt 1 wyroku Trybunału Konstytucyjnego z dnia 12 kwietnia 2023 r. sygn. akt P 5/19 (Dz.U.2023.739) z dniem 19 kwietnia 2023 r. Zgodnie z tym wyrokiem wymieniony wyżej przepis traci moc w zakresie, w jakim nie przewiduje możliwości, aby pozwany były członek zarządu spółki z ograniczoną odpowiedzialnością uwolnił się od odpowiedzialności poprzez wykazanie, że wierzytelność, stwierdzona orzeczeniem, na podstawie którego wszczęto przeciwko spółce bezskuteczną egzekucję, nie istnieje, w sytuacji, w której orzeczenie zapadło w postępowaniu wszczętym po dacie utraty przez pozwanego statusu członka zarządu spółki.</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459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Art. 460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Art. 461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Art. 462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Art. 463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Art. 464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Art. 465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Art. 466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Art. 467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Art. 468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Art. 469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Art. 470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Art. 471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17</w:t>
      </w:r>
      <w:r>
        <w:rPr>
          <w:rFonts w:ascii="Times New Roman"/>
          <w:b w:val="false"/>
          <w:i w:val="false"/>
          <w:color w:val="000000"/>
          <w:sz w:val="24"/>
          <w:lang w:val="pl-PL"/>
        </w:rPr>
        <w:t xml:space="preserve"> Art. 472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18</w:t>
      </w:r>
      <w:r>
        <w:rPr>
          <w:rFonts w:ascii="Times New Roman"/>
          <w:b w:val="false"/>
          <w:i w:val="false"/>
          <w:color w:val="000000"/>
          <w:sz w:val="24"/>
          <w:lang w:val="pl-PL"/>
        </w:rPr>
        <w:t xml:space="preserve"> Art. 473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19</w:t>
      </w:r>
      <w:r>
        <w:rPr>
          <w:rFonts w:ascii="Times New Roman"/>
          <w:b w:val="false"/>
          <w:i w:val="false"/>
          <w:color w:val="000000"/>
          <w:sz w:val="24"/>
          <w:lang w:val="pl-PL"/>
        </w:rPr>
        <w:t xml:space="preserve"> Art. 474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20</w:t>
      </w:r>
      <w:r>
        <w:rPr>
          <w:rFonts w:ascii="Times New Roman"/>
          <w:b w:val="false"/>
          <w:i w:val="false"/>
          <w:color w:val="000000"/>
          <w:sz w:val="24"/>
          <w:lang w:val="pl-PL"/>
        </w:rPr>
        <w:t xml:space="preserve"> Art. 475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21</w:t>
      </w:r>
      <w:r>
        <w:rPr>
          <w:rFonts w:ascii="Times New Roman"/>
          <w:b w:val="false"/>
          <w:i w:val="false"/>
          <w:color w:val="000000"/>
          <w:sz w:val="24"/>
          <w:lang w:val="pl-PL"/>
        </w:rPr>
        <w:t xml:space="preserve"> Art. 476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22</w:t>
      </w:r>
      <w:r>
        <w:rPr>
          <w:rFonts w:ascii="Times New Roman"/>
          <w:b w:val="false"/>
          <w:i w:val="false"/>
          <w:color w:val="000000"/>
          <w:sz w:val="24"/>
          <w:lang w:val="pl-PL"/>
        </w:rPr>
        <w:t xml:space="preserve"> Art. 477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p>
      <w:pPr>
        <w:spacing w:after="0"/>
        <w:ind w:left="0"/>
        <w:jc w:val="left"/>
        <w:textAlignment w:val="auto"/>
      </w:pPr>
      <w:r>
        <w:rPr>
          <w:rFonts w:ascii="Times New Roman"/>
          <w:b w:val="false"/>
          <w:i w:val="false"/>
          <w:color w:val="000000"/>
          <w:sz w:val="24"/>
          <w:vertAlign w:val="superscript"/>
          <w:lang w:val="pl-PL"/>
        </w:rPr>
        <w:t>23</w:t>
      </w:r>
      <w:r>
        <w:rPr>
          <w:rFonts w:ascii="Times New Roman"/>
          <w:b w:val="false"/>
          <w:i w:val="false"/>
          <w:color w:val="000000"/>
          <w:sz w:val="24"/>
          <w:lang w:val="pl-PL"/>
        </w:rPr>
        <w:t xml:space="preserve"> Art. 478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Rzeczypospolitej Polskiej wyrokiem Trybunału Konstytucyjnego z dnia 18 stycznia 2024 r. sygn. akt K 29/23 (Dz.U.2024.96) z dniem 26 stycznia 2024 r. Zgodnie z tym wyrokiem wymieniony wyżej przepis traci moc w zakresie, w jakim rozumiany jest w ten sposób, że swoim zakresem regulacyjnym, z mocy samej </w:t>
      </w:r>
      <w:r>
        <w:rPr>
          <w:rFonts w:ascii="Times New Roman"/>
          <w:b w:val="false"/>
          <w:i w:val="false"/>
          <w:color w:val="1b1b1b"/>
          <w:sz w:val="24"/>
          <w:lang w:val="pl-PL"/>
        </w:rPr>
        <w:t>ustawy</w:t>
      </w:r>
      <w:r>
        <w:rPr>
          <w:rFonts w:ascii="Times New Roman"/>
          <w:b w:val="false"/>
          <w:i w:val="false"/>
          <w:color w:val="000000"/>
          <w:sz w:val="24"/>
          <w:lang w:val="pl-PL"/>
        </w:rPr>
        <w:t xml:space="preserve"> - Kodeks spółek handlowych, obejmuje także jednostki publicznej radiofonii i telewizji,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o radiofonii i telewizji.</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